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A6F450" w14:textId="77777777" w:rsidR="00A47686" w:rsidRDefault="00BF53E9" w:rsidP="005A095F">
      <w:pPr>
        <w:ind w:left="-1440" w:right="540"/>
        <w:rPr>
          <w:color w:val="404040" w:themeColor="text1" w:themeTint="BF"/>
          <w:sz w:val="28"/>
          <w:szCs w:val="28"/>
        </w:rPr>
      </w:pPr>
      <w:bookmarkStart w:id="0" w:name="_GoBack"/>
      <w:bookmarkEnd w:id="0"/>
      <w:r w:rsidRPr="009933EF">
        <w:rPr>
          <w:rFonts w:ascii="Novecento wide Light" w:hAnsi="Novecento wide Light"/>
          <w:noProof/>
          <w:color w:val="0B764A"/>
          <w:sz w:val="28"/>
          <w:szCs w:val="28"/>
          <w:lang w:bidi="ar-SA"/>
        </w:rPr>
        <w:drawing>
          <wp:anchor distT="0" distB="0" distL="114300" distR="114300" simplePos="0" relativeHeight="251658240" behindDoc="0" locked="0" layoutInCell="1" allowOverlap="1" wp14:anchorId="734C6D04" wp14:editId="55FF308E">
            <wp:simplePos x="0" y="0"/>
            <wp:positionH relativeFrom="margin">
              <wp:posOffset>-914400</wp:posOffset>
            </wp:positionH>
            <wp:positionV relativeFrom="margin">
              <wp:posOffset>-1124643</wp:posOffset>
            </wp:positionV>
            <wp:extent cx="7823200" cy="1026795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_Background_3-01.jpg"/>
                    <pic:cNvPicPr/>
                  </pic:nvPicPr>
                  <pic:blipFill>
                    <a:blip r:embed="rId12">
                      <a:extLst>
                        <a:ext uri="{28A0092B-C50C-407E-A947-70E740481C1C}">
                          <a14:useLocalDpi xmlns:a14="http://schemas.microsoft.com/office/drawing/2010/main"/>
                        </a:ext>
                      </a:extLst>
                    </a:blip>
                    <a:stretch>
                      <a:fillRect/>
                    </a:stretch>
                  </pic:blipFill>
                  <pic:spPr>
                    <a:xfrm>
                      <a:off x="0" y="0"/>
                      <a:ext cx="7823200" cy="10267950"/>
                    </a:xfrm>
                    <a:prstGeom prst="rect">
                      <a:avLst/>
                    </a:prstGeom>
                  </pic:spPr>
                </pic:pic>
              </a:graphicData>
            </a:graphic>
          </wp:anchor>
        </w:drawing>
      </w:r>
      <w:bookmarkStart w:id="1" w:name="_Ref437964288"/>
      <w:bookmarkStart w:id="2" w:name="_Ref438121856"/>
      <w:bookmarkEnd w:id="1"/>
      <w:bookmarkEnd w:id="2"/>
    </w:p>
    <w:p w14:paraId="50F795BA" w14:textId="77777777" w:rsidR="00BF53E9" w:rsidRDefault="00BF53E9" w:rsidP="005A095F">
      <w:pPr>
        <w:ind w:left="-1440" w:right="540"/>
        <w:rPr>
          <w:color w:val="404040" w:themeColor="text1" w:themeTint="BF"/>
          <w:sz w:val="28"/>
          <w:szCs w:val="28"/>
        </w:rPr>
      </w:pPr>
    </w:p>
    <w:p w14:paraId="4537D34B" w14:textId="77777777" w:rsidR="00BF53E9" w:rsidRDefault="00BF53E9" w:rsidP="005A095F">
      <w:pPr>
        <w:ind w:left="-1440" w:right="540"/>
        <w:rPr>
          <w:color w:val="404040" w:themeColor="text1" w:themeTint="BF"/>
          <w:sz w:val="28"/>
          <w:szCs w:val="28"/>
        </w:rPr>
      </w:pPr>
    </w:p>
    <w:p w14:paraId="09B1AC1B" w14:textId="77777777" w:rsidR="00BF53E9" w:rsidRDefault="00BF53E9" w:rsidP="005A095F">
      <w:pPr>
        <w:ind w:left="-1440" w:right="540"/>
        <w:rPr>
          <w:color w:val="404040" w:themeColor="text1" w:themeTint="BF"/>
          <w:sz w:val="28"/>
          <w:szCs w:val="28"/>
        </w:rPr>
      </w:pPr>
    </w:p>
    <w:p w14:paraId="002442B5" w14:textId="77777777" w:rsidR="00BF53E9" w:rsidRDefault="00BF53E9" w:rsidP="005A095F">
      <w:pPr>
        <w:ind w:left="-1440" w:right="540"/>
        <w:rPr>
          <w:color w:val="404040" w:themeColor="text1" w:themeTint="BF"/>
          <w:sz w:val="28"/>
          <w:szCs w:val="28"/>
        </w:rPr>
      </w:pPr>
    </w:p>
    <w:p w14:paraId="0A1FC464" w14:textId="77777777" w:rsidR="00BF53E9" w:rsidRDefault="00BF53E9" w:rsidP="005A095F">
      <w:pPr>
        <w:ind w:left="-1440" w:right="540"/>
        <w:rPr>
          <w:color w:val="404040" w:themeColor="text1" w:themeTint="BF"/>
          <w:sz w:val="28"/>
          <w:szCs w:val="28"/>
        </w:rPr>
      </w:pPr>
    </w:p>
    <w:p w14:paraId="7FBDF15D" w14:textId="77777777" w:rsidR="00BF53E9" w:rsidRDefault="00BF53E9" w:rsidP="005A095F">
      <w:pPr>
        <w:spacing w:after="360"/>
        <w:ind w:right="540" w:hanging="2880"/>
        <w:rPr>
          <w:rFonts w:ascii="Novecento wide Light" w:hAnsi="Novecento wide Light"/>
          <w:color w:val="0B764A"/>
          <w:sz w:val="28"/>
          <w:szCs w:val="28"/>
        </w:rPr>
      </w:pPr>
    </w:p>
    <w:p w14:paraId="34E17E7A" w14:textId="77777777" w:rsidR="00BF53E9" w:rsidRDefault="00BF53E9" w:rsidP="005A095F">
      <w:pPr>
        <w:ind w:left="-1440" w:right="540"/>
        <w:rPr>
          <w:color w:val="404040" w:themeColor="text1" w:themeTint="BF"/>
          <w:sz w:val="28"/>
          <w:szCs w:val="28"/>
        </w:rPr>
      </w:pPr>
    </w:p>
    <w:p w14:paraId="49BDE90F" w14:textId="77777777" w:rsidR="00BF53E9" w:rsidRDefault="00BF53E9" w:rsidP="005A095F">
      <w:pPr>
        <w:ind w:left="-1440" w:right="540"/>
        <w:rPr>
          <w:color w:val="404040" w:themeColor="text1" w:themeTint="BF"/>
          <w:sz w:val="28"/>
          <w:szCs w:val="28"/>
        </w:rPr>
      </w:pPr>
    </w:p>
    <w:p w14:paraId="15A2BD04" w14:textId="77777777" w:rsidR="00BF53E9" w:rsidRDefault="00BF53E9" w:rsidP="005A095F">
      <w:pPr>
        <w:ind w:left="-1440" w:right="540"/>
        <w:rPr>
          <w:color w:val="404040" w:themeColor="text1" w:themeTint="BF"/>
          <w:sz w:val="28"/>
          <w:szCs w:val="28"/>
        </w:rPr>
      </w:pPr>
    </w:p>
    <w:p w14:paraId="1F3A10C1" w14:textId="77777777" w:rsidR="00BF53E9" w:rsidRDefault="00BF53E9" w:rsidP="005A095F">
      <w:pPr>
        <w:ind w:left="-1440" w:right="540"/>
        <w:rPr>
          <w:color w:val="404040" w:themeColor="text1" w:themeTint="BF"/>
          <w:sz w:val="28"/>
          <w:szCs w:val="28"/>
        </w:rPr>
      </w:pPr>
    </w:p>
    <w:p w14:paraId="11A18ED6" w14:textId="77777777" w:rsidR="00BF53E9" w:rsidRDefault="00BF53E9" w:rsidP="005A095F">
      <w:pPr>
        <w:ind w:left="-1440" w:right="540"/>
        <w:rPr>
          <w:color w:val="404040" w:themeColor="text1" w:themeTint="BF"/>
          <w:sz w:val="28"/>
          <w:szCs w:val="28"/>
        </w:rPr>
      </w:pPr>
    </w:p>
    <w:p w14:paraId="7DF16F98" w14:textId="77777777" w:rsidR="00BF53E9" w:rsidRDefault="004C045A" w:rsidP="005A095F">
      <w:pPr>
        <w:ind w:left="-1440" w:right="540"/>
        <w:rPr>
          <w:color w:val="404040" w:themeColor="text1" w:themeTint="BF"/>
          <w:sz w:val="28"/>
          <w:szCs w:val="28"/>
        </w:rPr>
      </w:pPr>
      <w:r>
        <w:rPr>
          <w:rFonts w:ascii="Novecento wide Light" w:hAnsi="Novecento wide Light"/>
          <w:noProof/>
          <w:color w:val="0B764A"/>
          <w:sz w:val="28"/>
          <w:szCs w:val="28"/>
          <w:lang w:bidi="ar-SA"/>
        </w:rPr>
        <mc:AlternateContent>
          <mc:Choice Requires="wps">
            <w:drawing>
              <wp:anchor distT="0" distB="0" distL="114300" distR="114300" simplePos="0" relativeHeight="251658242" behindDoc="0" locked="0" layoutInCell="1" allowOverlap="1" wp14:anchorId="39F6AC66" wp14:editId="4740A5B6">
                <wp:simplePos x="0" y="0"/>
                <wp:positionH relativeFrom="column">
                  <wp:posOffset>2447290</wp:posOffset>
                </wp:positionH>
                <wp:positionV relativeFrom="paragraph">
                  <wp:posOffset>274378</wp:posOffset>
                </wp:positionV>
                <wp:extent cx="4457700" cy="49784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49784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833EF6" w14:textId="77777777" w:rsidR="00456DB2" w:rsidRPr="000270F6" w:rsidRDefault="00456DB2" w:rsidP="00BF53E9">
                            <w:pPr>
                              <w:spacing w:after="280" w:line="520" w:lineRule="exact"/>
                              <w:rPr>
                                <w:rFonts w:cs="Arial"/>
                                <w:b/>
                                <w:color w:val="0B764A"/>
                                <w:sz w:val="52"/>
                                <w:szCs w:val="52"/>
                              </w:rPr>
                            </w:pPr>
                            <w:r>
                              <w:rPr>
                                <w:rFonts w:cs="Arial"/>
                                <w:b/>
                                <w:color w:val="0B764A"/>
                                <w:sz w:val="52"/>
                                <w:szCs w:val="52"/>
                              </w:rPr>
                              <w:t>Connecticut HES Air Sealing, Duct Sealing, and Insulation Practices Report (R151)</w:t>
                            </w:r>
                          </w:p>
                          <w:p w14:paraId="301367B1" w14:textId="77777777" w:rsidR="00456DB2" w:rsidRPr="000270F6" w:rsidRDefault="00456DB2" w:rsidP="005F085D">
                            <w:pPr>
                              <w:pStyle w:val="Subtitle"/>
                            </w:pPr>
                            <w:r>
                              <w:t>DRAFT</w:t>
                            </w:r>
                          </w:p>
                          <w:p w14:paraId="737DC2BF" w14:textId="25AAC381" w:rsidR="00456DB2" w:rsidRPr="005F085D" w:rsidRDefault="00456DB2" w:rsidP="005F085D">
                            <w:pPr>
                              <w:pStyle w:val="Subtitle"/>
                            </w:pPr>
                            <w:r>
                              <w:t>December 23, 2015</w:t>
                            </w:r>
                          </w:p>
                          <w:p w14:paraId="3AA5043C" w14:textId="77777777" w:rsidR="00456DB2" w:rsidRPr="005F085D" w:rsidRDefault="00456DB2" w:rsidP="00BF53E9">
                            <w:pPr>
                              <w:spacing w:after="280"/>
                              <w:rPr>
                                <w:rFonts w:cs="Arial"/>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EEB</w:t>
                            </w:r>
                          </w:p>
                          <w:p w14:paraId="67A04C88" w14:textId="77777777" w:rsidR="00456DB2" w:rsidRPr="00615A10" w:rsidRDefault="00456DB2"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0BA4FC57" w14:textId="77777777" w:rsidR="00456DB2" w:rsidRPr="009933EF" w:rsidRDefault="00456DB2"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449AD6" wp14:editId="66F4E718">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3">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53713D8B" w14:textId="77777777" w:rsidR="00456DB2" w:rsidRDefault="00456DB2" w:rsidP="00BF53E9">
                            <w:pPr>
                              <w:rPr>
                                <w:rFonts w:ascii="Novecento wide Light" w:hAnsi="Novecento wide Light"/>
                              </w:rPr>
                            </w:pPr>
                          </w:p>
                          <w:p w14:paraId="3A52D038" w14:textId="77777777" w:rsidR="00456DB2" w:rsidRPr="009933EF" w:rsidRDefault="00456DB2" w:rsidP="00BF53E9">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9F6AC66" id="_x0000_t202" coordsize="21600,21600" o:spt="202" path="m0,0l0,21600,21600,21600,21600,0xe">
                <v:stroke joinstyle="miter"/>
                <v:path gradientshapeok="t" o:connecttype="rect"/>
              </v:shapetype>
              <v:shape id="Text_x0020_Box_x0020_20" o:spid="_x0000_s1026" type="#_x0000_t202" style="position:absolute;left:0;text-align:left;margin-left:192.7pt;margin-top:21.6pt;width:351pt;height:39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" fillcolor="white [3212]" stroked="f">
                <v:path arrowok="t"/>
                <v:textbox inset="21.6pt,18pt,21.6pt,18pt">
                  <w:txbxContent>
                    <w:p w14:paraId="72833EF6" w14:textId="77777777" w:rsidR="00456DB2" w:rsidRPr="000270F6" w:rsidRDefault="00456DB2" w:rsidP="00BF53E9">
                      <w:pPr>
                        <w:spacing w:after="280" w:line="520" w:lineRule="exact"/>
                        <w:rPr>
                          <w:rFonts w:cs="Arial"/>
                          <w:b/>
                          <w:color w:val="0B764A"/>
                          <w:sz w:val="52"/>
                          <w:szCs w:val="52"/>
                        </w:rPr>
                      </w:pPr>
                      <w:r>
                        <w:rPr>
                          <w:rFonts w:cs="Arial"/>
                          <w:b/>
                          <w:color w:val="0B764A"/>
                          <w:sz w:val="52"/>
                          <w:szCs w:val="52"/>
                        </w:rPr>
                        <w:t>Connecticut HES Air Sealing, Duct Sealing, and Insulation Practices Report (R151)</w:t>
                      </w:r>
                    </w:p>
                    <w:p w14:paraId="301367B1" w14:textId="77777777" w:rsidR="00456DB2" w:rsidRPr="000270F6" w:rsidRDefault="00456DB2" w:rsidP="005F085D">
                      <w:pPr>
                        <w:pStyle w:val="Subtitle"/>
                      </w:pPr>
                      <w:r>
                        <w:t>DRAFT</w:t>
                      </w:r>
                    </w:p>
                    <w:p w14:paraId="737DC2BF" w14:textId="25AAC381" w:rsidR="00456DB2" w:rsidRPr="005F085D" w:rsidRDefault="00456DB2" w:rsidP="005F085D">
                      <w:pPr>
                        <w:pStyle w:val="Subtitle"/>
                      </w:pPr>
                      <w:r>
                        <w:t>December 23, 2015</w:t>
                      </w:r>
                    </w:p>
                    <w:p w14:paraId="3AA5043C" w14:textId="77777777" w:rsidR="00456DB2" w:rsidRPr="005F085D" w:rsidRDefault="00456DB2" w:rsidP="00BF53E9">
                      <w:pPr>
                        <w:spacing w:after="280"/>
                        <w:rPr>
                          <w:rFonts w:cs="Arial"/>
                          <w:sz w:val="24"/>
                          <w:szCs w:val="24"/>
                        </w:rPr>
                      </w:pPr>
                      <w:r w:rsidRPr="000270F6">
                        <w:rPr>
                          <w:rStyle w:val="SubtitleChar"/>
                        </w:rPr>
                        <w:t>SUBMITTED TO:</w:t>
                      </w:r>
                      <w:r w:rsidRPr="000270F6">
                        <w:rPr>
                          <w:rFonts w:cs="Arial"/>
                          <w:szCs w:val="20"/>
                        </w:rPr>
                        <w:br/>
                      </w:r>
                      <w:r w:rsidRPr="005F085D">
                        <w:rPr>
                          <w:rFonts w:cs="Arial"/>
                          <w:sz w:val="24"/>
                          <w:szCs w:val="24"/>
                        </w:rPr>
                        <w:softHyphen/>
                      </w:r>
                      <w:r>
                        <w:rPr>
                          <w:rFonts w:cs="Arial"/>
                          <w:color w:val="0B764A"/>
                          <w:sz w:val="24"/>
                          <w:szCs w:val="24"/>
                        </w:rPr>
                        <w:t>Connecticut EEB</w:t>
                      </w:r>
                    </w:p>
                    <w:p w14:paraId="67A04C88" w14:textId="77777777" w:rsidR="00456DB2" w:rsidRPr="00615A10" w:rsidRDefault="00456DB2" w:rsidP="00BF53E9">
                      <w:pPr>
                        <w:spacing w:after="280"/>
                        <w:rPr>
                          <w:rFonts w:cs="Arial"/>
                          <w:color w:val="0B764A"/>
                          <w:sz w:val="28"/>
                          <w:szCs w:val="28"/>
                        </w:rPr>
                      </w:pPr>
                      <w:r w:rsidRPr="000270F6">
                        <w:rPr>
                          <w:rStyle w:val="SubtitleChar"/>
                        </w:rPr>
                        <w:t>SUBMITTED BY:</w:t>
                      </w:r>
                      <w:r w:rsidRPr="000270F6">
                        <w:rPr>
                          <w:rStyle w:val="SubtitleChar"/>
                        </w:rPr>
                        <w:br/>
                      </w:r>
                      <w:r w:rsidRPr="005F085D">
                        <w:rPr>
                          <w:rFonts w:cs="Arial"/>
                          <w:color w:val="0B764A"/>
                          <w:sz w:val="24"/>
                          <w:szCs w:val="24"/>
                        </w:rPr>
                        <w:t>NMR Group, Inc.</w:t>
                      </w:r>
                    </w:p>
                    <w:p w14:paraId="0BA4FC57" w14:textId="77777777" w:rsidR="00456DB2" w:rsidRPr="009933EF" w:rsidRDefault="00456DB2" w:rsidP="00BF53E9">
                      <w:pPr>
                        <w:spacing w:after="280"/>
                        <w:jc w:val="center"/>
                        <w:rPr>
                          <w:rFonts w:ascii="Novecento wide Light" w:hAnsi="Novecento wide Light"/>
                          <w:color w:val="0B764A"/>
                          <w:sz w:val="28"/>
                          <w:szCs w:val="28"/>
                        </w:rPr>
                      </w:pPr>
                      <w:r>
                        <w:rPr>
                          <w:rFonts w:ascii="Novecento wide Light" w:hAnsi="Novecento wide Light"/>
                          <w:noProof/>
                          <w:color w:val="0B764A"/>
                          <w:sz w:val="28"/>
                          <w:szCs w:val="28"/>
                          <w:lang w:bidi="ar-SA"/>
                        </w:rPr>
                        <w:drawing>
                          <wp:inline distT="0" distB="0" distL="0" distR="0" wp14:anchorId="54449AD6" wp14:editId="66F4E718">
                            <wp:extent cx="1718310" cy="552672"/>
                            <wp:effectExtent l="0" t="0" r="889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4">
                                      <a:extLst>
                                        <a:ext uri="{28A0092B-C50C-407E-A947-70E740481C1C}">
                                          <a14:useLocalDpi xmlns:a14="http://schemas.microsoft.com/office/drawing/2010/main" val="0"/>
                                        </a:ext>
                                      </a:extLst>
                                    </a:blip>
                                    <a:stretch>
                                      <a:fillRect/>
                                    </a:stretch>
                                  </pic:blipFill>
                                  <pic:spPr>
                                    <a:xfrm>
                                      <a:off x="0" y="0"/>
                                      <a:ext cx="1718310" cy="552672"/>
                                    </a:xfrm>
                                    <a:prstGeom prst="rect">
                                      <a:avLst/>
                                    </a:prstGeom>
                                  </pic:spPr>
                                </pic:pic>
                              </a:graphicData>
                            </a:graphic>
                          </wp:inline>
                        </w:drawing>
                      </w:r>
                    </w:p>
                    <w:p w14:paraId="53713D8B" w14:textId="77777777" w:rsidR="00456DB2" w:rsidRDefault="00456DB2" w:rsidP="00BF53E9">
                      <w:pPr>
                        <w:rPr>
                          <w:rFonts w:ascii="Novecento wide Light" w:hAnsi="Novecento wide Light"/>
                        </w:rPr>
                      </w:pPr>
                    </w:p>
                    <w:p w14:paraId="3A52D038" w14:textId="77777777" w:rsidR="00456DB2" w:rsidRPr="009933EF" w:rsidRDefault="00456DB2" w:rsidP="00BF53E9">
                      <w:pPr>
                        <w:rPr>
                          <w:rFonts w:ascii="Novecento wide Light" w:hAnsi="Novecento wide Light"/>
                        </w:rPr>
                      </w:pPr>
                    </w:p>
                  </w:txbxContent>
                </v:textbox>
              </v:shape>
            </w:pict>
          </mc:Fallback>
        </mc:AlternateContent>
      </w:r>
    </w:p>
    <w:p w14:paraId="325321D7" w14:textId="77777777" w:rsidR="00BF53E9" w:rsidRDefault="00BF53E9" w:rsidP="005A095F">
      <w:pPr>
        <w:ind w:left="-1440" w:right="540"/>
        <w:rPr>
          <w:color w:val="404040" w:themeColor="text1" w:themeTint="BF"/>
          <w:sz w:val="28"/>
          <w:szCs w:val="28"/>
        </w:rPr>
      </w:pPr>
    </w:p>
    <w:p w14:paraId="3A460641" w14:textId="77777777" w:rsidR="00BF53E9" w:rsidRDefault="00BF53E9" w:rsidP="005A095F">
      <w:pPr>
        <w:ind w:left="-1440" w:right="540"/>
        <w:rPr>
          <w:color w:val="404040" w:themeColor="text1" w:themeTint="BF"/>
          <w:sz w:val="28"/>
          <w:szCs w:val="28"/>
        </w:rPr>
      </w:pPr>
    </w:p>
    <w:p w14:paraId="2B6ABA97" w14:textId="77777777" w:rsidR="00BF53E9" w:rsidRDefault="00BF53E9" w:rsidP="005A095F">
      <w:pPr>
        <w:ind w:left="-1440" w:right="540"/>
        <w:rPr>
          <w:color w:val="404040" w:themeColor="text1" w:themeTint="BF"/>
          <w:sz w:val="28"/>
          <w:szCs w:val="28"/>
        </w:rPr>
      </w:pPr>
    </w:p>
    <w:p w14:paraId="3884F791" w14:textId="77777777" w:rsidR="00BF53E9" w:rsidRDefault="00BF53E9" w:rsidP="005A095F">
      <w:pPr>
        <w:ind w:left="-1440" w:right="540"/>
        <w:rPr>
          <w:color w:val="404040" w:themeColor="text1" w:themeTint="BF"/>
          <w:sz w:val="28"/>
          <w:szCs w:val="28"/>
        </w:rPr>
      </w:pPr>
    </w:p>
    <w:p w14:paraId="601A3ECE" w14:textId="77777777" w:rsidR="00BF53E9" w:rsidRDefault="00BF53E9" w:rsidP="005A095F">
      <w:pPr>
        <w:ind w:left="-1440" w:right="540"/>
        <w:rPr>
          <w:color w:val="404040" w:themeColor="text1" w:themeTint="BF"/>
          <w:sz w:val="28"/>
          <w:szCs w:val="28"/>
        </w:rPr>
      </w:pPr>
    </w:p>
    <w:p w14:paraId="69E84976" w14:textId="77777777" w:rsidR="00BF53E9" w:rsidRDefault="00BF53E9" w:rsidP="005A095F">
      <w:pPr>
        <w:ind w:left="-1440" w:right="540"/>
        <w:rPr>
          <w:color w:val="404040" w:themeColor="text1" w:themeTint="BF"/>
          <w:sz w:val="28"/>
          <w:szCs w:val="28"/>
        </w:rPr>
      </w:pPr>
    </w:p>
    <w:p w14:paraId="0F5731E6" w14:textId="77777777" w:rsidR="00BF53E9" w:rsidRDefault="00BF53E9" w:rsidP="005A095F">
      <w:pPr>
        <w:ind w:left="-1440" w:right="540"/>
        <w:rPr>
          <w:color w:val="404040" w:themeColor="text1" w:themeTint="BF"/>
          <w:sz w:val="28"/>
          <w:szCs w:val="28"/>
        </w:rPr>
      </w:pPr>
    </w:p>
    <w:p w14:paraId="1F220BF7" w14:textId="77777777" w:rsidR="00BF53E9" w:rsidRDefault="00BF53E9" w:rsidP="005A095F">
      <w:pPr>
        <w:ind w:left="-1440" w:right="540"/>
        <w:rPr>
          <w:color w:val="404040" w:themeColor="text1" w:themeTint="BF"/>
          <w:sz w:val="28"/>
          <w:szCs w:val="28"/>
        </w:rPr>
      </w:pPr>
    </w:p>
    <w:p w14:paraId="7831BA2D" w14:textId="77777777" w:rsidR="00BF53E9" w:rsidRDefault="00BF53E9" w:rsidP="005A095F">
      <w:pPr>
        <w:ind w:left="-1440" w:right="540"/>
        <w:rPr>
          <w:color w:val="404040" w:themeColor="text1" w:themeTint="BF"/>
          <w:sz w:val="28"/>
          <w:szCs w:val="28"/>
        </w:rPr>
      </w:pPr>
    </w:p>
    <w:p w14:paraId="26C03A13" w14:textId="77777777" w:rsidR="00BF53E9" w:rsidRDefault="00BF53E9" w:rsidP="005A095F">
      <w:pPr>
        <w:ind w:left="-1440" w:right="540"/>
        <w:rPr>
          <w:color w:val="404040" w:themeColor="text1" w:themeTint="BF"/>
          <w:sz w:val="28"/>
          <w:szCs w:val="28"/>
        </w:rPr>
      </w:pPr>
    </w:p>
    <w:p w14:paraId="3780A9C5" w14:textId="77777777" w:rsidR="00BF53E9" w:rsidRDefault="00BF53E9" w:rsidP="005A095F">
      <w:pPr>
        <w:ind w:left="-1440" w:right="540"/>
        <w:rPr>
          <w:color w:val="404040" w:themeColor="text1" w:themeTint="BF"/>
          <w:sz w:val="28"/>
          <w:szCs w:val="28"/>
        </w:rPr>
      </w:pPr>
    </w:p>
    <w:p w14:paraId="5DFDAD40" w14:textId="77777777" w:rsidR="00BF53E9" w:rsidRDefault="00BF53E9" w:rsidP="005A095F">
      <w:pPr>
        <w:ind w:left="-1440" w:right="540"/>
        <w:rPr>
          <w:color w:val="404040" w:themeColor="text1" w:themeTint="BF"/>
          <w:sz w:val="28"/>
          <w:szCs w:val="28"/>
        </w:rPr>
      </w:pPr>
    </w:p>
    <w:p w14:paraId="67EC636A" w14:textId="77777777" w:rsidR="00BF53E9" w:rsidRDefault="00BF53E9" w:rsidP="005A095F">
      <w:pPr>
        <w:ind w:left="-1440" w:right="540"/>
        <w:rPr>
          <w:color w:val="404040" w:themeColor="text1" w:themeTint="BF"/>
          <w:sz w:val="28"/>
          <w:szCs w:val="28"/>
        </w:rPr>
      </w:pPr>
    </w:p>
    <w:p w14:paraId="72AEBA50" w14:textId="77777777" w:rsidR="004E6EDF" w:rsidRPr="00C54DEA" w:rsidRDefault="002A5155" w:rsidP="00303AE1">
      <w:pPr>
        <w:pStyle w:val="TOCTitle"/>
      </w:pPr>
      <w:r>
        <w:lastRenderedPageBreak/>
        <w:t>Table of Contents</w:t>
      </w:r>
    </w:p>
    <w:p w14:paraId="342E82FA" w14:textId="77777777" w:rsidR="00D36594" w:rsidRDefault="00866098">
      <w:pPr>
        <w:pStyle w:val="TOC1"/>
        <w:rPr>
          <w:rFonts w:asciiTheme="minorHAnsi" w:hAnsiTheme="minorHAnsi"/>
          <w:b w:val="0"/>
          <w:smallCaps w:val="0"/>
          <w:sz w:val="24"/>
          <w:szCs w:val="24"/>
        </w:rPr>
      </w:pPr>
      <w:r>
        <w:rPr>
          <w:color w:val="595959" w:themeColor="text1" w:themeTint="A6"/>
          <w:sz w:val="20"/>
        </w:rPr>
        <w:fldChar w:fldCharType="begin"/>
      </w:r>
      <w:r w:rsidR="009E53F1">
        <w:instrText xml:space="preserve"> TOC \o "1-3" \h \z \u </w:instrText>
      </w:r>
      <w:r>
        <w:rPr>
          <w:color w:val="595959" w:themeColor="text1" w:themeTint="A6"/>
          <w:sz w:val="20"/>
        </w:rPr>
        <w:fldChar w:fldCharType="separate"/>
      </w:r>
      <w:hyperlink w:anchor="_Toc438221494" w:history="1">
        <w:r w:rsidR="00D36594" w:rsidRPr="00797E54">
          <w:rPr>
            <w:rStyle w:val="Hyperlink"/>
          </w:rPr>
          <w:t>Executive Summary</w:t>
        </w:r>
        <w:r w:rsidR="00D36594">
          <w:rPr>
            <w:webHidden/>
          </w:rPr>
          <w:tab/>
        </w:r>
        <w:r w:rsidR="00D36594">
          <w:rPr>
            <w:webHidden/>
          </w:rPr>
          <w:fldChar w:fldCharType="begin"/>
        </w:r>
        <w:r w:rsidR="00D36594">
          <w:rPr>
            <w:webHidden/>
          </w:rPr>
          <w:instrText xml:space="preserve"> PAGEREF _Toc438221494 \h </w:instrText>
        </w:r>
        <w:r w:rsidR="00D36594">
          <w:rPr>
            <w:webHidden/>
          </w:rPr>
        </w:r>
        <w:r w:rsidR="00D36594">
          <w:rPr>
            <w:webHidden/>
          </w:rPr>
          <w:fldChar w:fldCharType="separate"/>
        </w:r>
        <w:r w:rsidR="00D36594">
          <w:rPr>
            <w:webHidden/>
          </w:rPr>
          <w:t>I</w:t>
        </w:r>
        <w:r w:rsidR="00D36594">
          <w:rPr>
            <w:webHidden/>
          </w:rPr>
          <w:fldChar w:fldCharType="end"/>
        </w:r>
      </w:hyperlink>
    </w:p>
    <w:p w14:paraId="77638AA8" w14:textId="77777777" w:rsidR="00D36594" w:rsidRDefault="0093767D">
      <w:pPr>
        <w:pStyle w:val="TOC2"/>
        <w:rPr>
          <w:rFonts w:asciiTheme="minorHAnsi" w:hAnsiTheme="minorHAnsi" w:cstheme="minorBidi"/>
          <w:smallCaps w:val="0"/>
          <w:sz w:val="24"/>
          <w:szCs w:val="24"/>
        </w:rPr>
      </w:pPr>
      <w:hyperlink w:anchor="_Toc438221495" w:history="1">
        <w:r w:rsidR="00D36594" w:rsidRPr="00797E54">
          <w:rPr>
            <w:rStyle w:val="Hyperlink"/>
          </w:rPr>
          <w:t>Findings</w:t>
        </w:r>
        <w:r w:rsidR="00D36594">
          <w:rPr>
            <w:webHidden/>
          </w:rPr>
          <w:tab/>
        </w:r>
        <w:r w:rsidR="00D36594">
          <w:rPr>
            <w:webHidden/>
          </w:rPr>
          <w:fldChar w:fldCharType="begin"/>
        </w:r>
        <w:r w:rsidR="00D36594">
          <w:rPr>
            <w:webHidden/>
          </w:rPr>
          <w:instrText xml:space="preserve"> PAGEREF _Toc438221495 \h </w:instrText>
        </w:r>
        <w:r w:rsidR="00D36594">
          <w:rPr>
            <w:webHidden/>
          </w:rPr>
        </w:r>
        <w:r w:rsidR="00D36594">
          <w:rPr>
            <w:webHidden/>
          </w:rPr>
          <w:fldChar w:fldCharType="separate"/>
        </w:r>
        <w:r w:rsidR="00D36594">
          <w:rPr>
            <w:webHidden/>
          </w:rPr>
          <w:t>I</w:t>
        </w:r>
        <w:r w:rsidR="00D36594">
          <w:rPr>
            <w:webHidden/>
          </w:rPr>
          <w:fldChar w:fldCharType="end"/>
        </w:r>
      </w:hyperlink>
    </w:p>
    <w:p w14:paraId="40CB4711" w14:textId="77777777" w:rsidR="00D36594" w:rsidRDefault="0093767D">
      <w:pPr>
        <w:pStyle w:val="TOC3"/>
        <w:rPr>
          <w:rFonts w:asciiTheme="minorHAnsi" w:hAnsiTheme="minorHAnsi"/>
          <w:noProof/>
          <w:sz w:val="24"/>
          <w:szCs w:val="24"/>
          <w:lang w:bidi="ar-SA"/>
        </w:rPr>
      </w:pPr>
      <w:hyperlink w:anchor="_Toc438221496" w:history="1">
        <w:r w:rsidR="00D36594" w:rsidRPr="00797E54">
          <w:rPr>
            <w:rStyle w:val="Hyperlink"/>
            <w:noProof/>
          </w:rPr>
          <w:t>Program Focus and Goals</w:t>
        </w:r>
        <w:r w:rsidR="00D36594">
          <w:rPr>
            <w:noProof/>
            <w:webHidden/>
          </w:rPr>
          <w:tab/>
        </w:r>
        <w:r w:rsidR="00D36594">
          <w:rPr>
            <w:noProof/>
            <w:webHidden/>
          </w:rPr>
          <w:fldChar w:fldCharType="begin"/>
        </w:r>
        <w:r w:rsidR="00D36594">
          <w:rPr>
            <w:noProof/>
            <w:webHidden/>
          </w:rPr>
          <w:instrText xml:space="preserve"> PAGEREF _Toc438221496 \h </w:instrText>
        </w:r>
        <w:r w:rsidR="00D36594">
          <w:rPr>
            <w:noProof/>
            <w:webHidden/>
          </w:rPr>
        </w:r>
        <w:r w:rsidR="00D36594">
          <w:rPr>
            <w:noProof/>
            <w:webHidden/>
          </w:rPr>
          <w:fldChar w:fldCharType="separate"/>
        </w:r>
        <w:r w:rsidR="00D36594">
          <w:rPr>
            <w:noProof/>
            <w:webHidden/>
          </w:rPr>
          <w:t>II</w:t>
        </w:r>
        <w:r w:rsidR="00D36594">
          <w:rPr>
            <w:noProof/>
            <w:webHidden/>
          </w:rPr>
          <w:fldChar w:fldCharType="end"/>
        </w:r>
      </w:hyperlink>
    </w:p>
    <w:p w14:paraId="517230B7" w14:textId="77777777" w:rsidR="00D36594" w:rsidRDefault="0093767D">
      <w:pPr>
        <w:pStyle w:val="TOC3"/>
        <w:rPr>
          <w:rFonts w:asciiTheme="minorHAnsi" w:hAnsiTheme="minorHAnsi"/>
          <w:noProof/>
          <w:sz w:val="24"/>
          <w:szCs w:val="24"/>
          <w:lang w:bidi="ar-SA"/>
        </w:rPr>
      </w:pPr>
      <w:hyperlink w:anchor="_Toc438221497" w:history="1">
        <w:r w:rsidR="00D36594" w:rsidRPr="00797E54">
          <w:rPr>
            <w:rStyle w:val="Hyperlink"/>
            <w:noProof/>
          </w:rPr>
          <w:t>Opportunities</w:t>
        </w:r>
        <w:r w:rsidR="00D36594">
          <w:rPr>
            <w:noProof/>
            <w:webHidden/>
          </w:rPr>
          <w:tab/>
        </w:r>
        <w:r w:rsidR="00D36594">
          <w:rPr>
            <w:noProof/>
            <w:webHidden/>
          </w:rPr>
          <w:fldChar w:fldCharType="begin"/>
        </w:r>
        <w:r w:rsidR="00D36594">
          <w:rPr>
            <w:noProof/>
            <w:webHidden/>
          </w:rPr>
          <w:instrText xml:space="preserve"> PAGEREF _Toc438221497 \h </w:instrText>
        </w:r>
        <w:r w:rsidR="00D36594">
          <w:rPr>
            <w:noProof/>
            <w:webHidden/>
          </w:rPr>
        </w:r>
        <w:r w:rsidR="00D36594">
          <w:rPr>
            <w:noProof/>
            <w:webHidden/>
          </w:rPr>
          <w:fldChar w:fldCharType="separate"/>
        </w:r>
        <w:r w:rsidR="00D36594">
          <w:rPr>
            <w:noProof/>
            <w:webHidden/>
          </w:rPr>
          <w:t>II</w:t>
        </w:r>
        <w:r w:rsidR="00D36594">
          <w:rPr>
            <w:noProof/>
            <w:webHidden/>
          </w:rPr>
          <w:fldChar w:fldCharType="end"/>
        </w:r>
      </w:hyperlink>
    </w:p>
    <w:p w14:paraId="24C3B8A5" w14:textId="77777777" w:rsidR="00D36594" w:rsidRDefault="0093767D">
      <w:pPr>
        <w:pStyle w:val="TOC3"/>
        <w:rPr>
          <w:rFonts w:asciiTheme="minorHAnsi" w:hAnsiTheme="minorHAnsi"/>
          <w:noProof/>
          <w:sz w:val="24"/>
          <w:szCs w:val="24"/>
          <w:lang w:bidi="ar-SA"/>
        </w:rPr>
      </w:pPr>
      <w:hyperlink w:anchor="_Toc438221498" w:history="1">
        <w:r w:rsidR="00D36594" w:rsidRPr="00797E54">
          <w:rPr>
            <w:rStyle w:val="Hyperlink"/>
            <w:noProof/>
          </w:rPr>
          <w:t>Participation Patterns</w:t>
        </w:r>
        <w:r w:rsidR="00D36594">
          <w:rPr>
            <w:noProof/>
            <w:webHidden/>
          </w:rPr>
          <w:tab/>
        </w:r>
        <w:r w:rsidR="00D36594">
          <w:rPr>
            <w:noProof/>
            <w:webHidden/>
          </w:rPr>
          <w:fldChar w:fldCharType="begin"/>
        </w:r>
        <w:r w:rsidR="00D36594">
          <w:rPr>
            <w:noProof/>
            <w:webHidden/>
          </w:rPr>
          <w:instrText xml:space="preserve"> PAGEREF _Toc438221498 \h </w:instrText>
        </w:r>
        <w:r w:rsidR="00D36594">
          <w:rPr>
            <w:noProof/>
            <w:webHidden/>
          </w:rPr>
        </w:r>
        <w:r w:rsidR="00D36594">
          <w:rPr>
            <w:noProof/>
            <w:webHidden/>
          </w:rPr>
          <w:fldChar w:fldCharType="separate"/>
        </w:r>
        <w:r w:rsidR="00D36594">
          <w:rPr>
            <w:noProof/>
            <w:webHidden/>
          </w:rPr>
          <w:t>IV</w:t>
        </w:r>
        <w:r w:rsidR="00D36594">
          <w:rPr>
            <w:noProof/>
            <w:webHidden/>
          </w:rPr>
          <w:fldChar w:fldCharType="end"/>
        </w:r>
      </w:hyperlink>
    </w:p>
    <w:p w14:paraId="038F5575" w14:textId="77777777" w:rsidR="00D36594" w:rsidRDefault="0093767D">
      <w:pPr>
        <w:pStyle w:val="TOC3"/>
        <w:rPr>
          <w:rFonts w:asciiTheme="minorHAnsi" w:hAnsiTheme="minorHAnsi"/>
          <w:noProof/>
          <w:sz w:val="24"/>
          <w:szCs w:val="24"/>
          <w:lang w:bidi="ar-SA"/>
        </w:rPr>
      </w:pPr>
      <w:hyperlink w:anchor="_Toc438221499" w:history="1">
        <w:r w:rsidR="00D36594" w:rsidRPr="00797E54">
          <w:rPr>
            <w:rStyle w:val="Hyperlink"/>
            <w:noProof/>
          </w:rPr>
          <w:t>Vendor Practices</w:t>
        </w:r>
        <w:r w:rsidR="00D36594">
          <w:rPr>
            <w:noProof/>
            <w:webHidden/>
          </w:rPr>
          <w:tab/>
        </w:r>
        <w:r w:rsidR="00D36594">
          <w:rPr>
            <w:noProof/>
            <w:webHidden/>
          </w:rPr>
          <w:fldChar w:fldCharType="begin"/>
        </w:r>
        <w:r w:rsidR="00D36594">
          <w:rPr>
            <w:noProof/>
            <w:webHidden/>
          </w:rPr>
          <w:instrText xml:space="preserve"> PAGEREF _Toc438221499 \h </w:instrText>
        </w:r>
        <w:r w:rsidR="00D36594">
          <w:rPr>
            <w:noProof/>
            <w:webHidden/>
          </w:rPr>
        </w:r>
        <w:r w:rsidR="00D36594">
          <w:rPr>
            <w:noProof/>
            <w:webHidden/>
          </w:rPr>
          <w:fldChar w:fldCharType="separate"/>
        </w:r>
        <w:r w:rsidR="00D36594">
          <w:rPr>
            <w:noProof/>
            <w:webHidden/>
          </w:rPr>
          <w:t>IV</w:t>
        </w:r>
        <w:r w:rsidR="00D36594">
          <w:rPr>
            <w:noProof/>
            <w:webHidden/>
          </w:rPr>
          <w:fldChar w:fldCharType="end"/>
        </w:r>
      </w:hyperlink>
    </w:p>
    <w:p w14:paraId="2CCE0FDE" w14:textId="77777777" w:rsidR="00D36594" w:rsidRDefault="0093767D">
      <w:pPr>
        <w:pStyle w:val="TOC3"/>
        <w:rPr>
          <w:rFonts w:asciiTheme="minorHAnsi" w:hAnsiTheme="minorHAnsi"/>
          <w:noProof/>
          <w:sz w:val="24"/>
          <w:szCs w:val="24"/>
          <w:lang w:bidi="ar-SA"/>
        </w:rPr>
      </w:pPr>
      <w:hyperlink w:anchor="_Toc438221500" w:history="1">
        <w:r w:rsidR="00D36594" w:rsidRPr="00797E54">
          <w:rPr>
            <w:rStyle w:val="Hyperlink"/>
            <w:noProof/>
          </w:rPr>
          <w:t>Quality Assurance and Quality Control</w:t>
        </w:r>
        <w:r w:rsidR="00D36594">
          <w:rPr>
            <w:noProof/>
            <w:webHidden/>
          </w:rPr>
          <w:tab/>
        </w:r>
        <w:r w:rsidR="00D36594">
          <w:rPr>
            <w:noProof/>
            <w:webHidden/>
          </w:rPr>
          <w:fldChar w:fldCharType="begin"/>
        </w:r>
        <w:r w:rsidR="00D36594">
          <w:rPr>
            <w:noProof/>
            <w:webHidden/>
          </w:rPr>
          <w:instrText xml:space="preserve"> PAGEREF _Toc438221500 \h </w:instrText>
        </w:r>
        <w:r w:rsidR="00D36594">
          <w:rPr>
            <w:noProof/>
            <w:webHidden/>
          </w:rPr>
        </w:r>
        <w:r w:rsidR="00D36594">
          <w:rPr>
            <w:noProof/>
            <w:webHidden/>
          </w:rPr>
          <w:fldChar w:fldCharType="separate"/>
        </w:r>
        <w:r w:rsidR="00D36594">
          <w:rPr>
            <w:noProof/>
            <w:webHidden/>
          </w:rPr>
          <w:t>V</w:t>
        </w:r>
        <w:r w:rsidR="00D36594">
          <w:rPr>
            <w:noProof/>
            <w:webHidden/>
          </w:rPr>
          <w:fldChar w:fldCharType="end"/>
        </w:r>
      </w:hyperlink>
    </w:p>
    <w:p w14:paraId="7843917C" w14:textId="77777777" w:rsidR="00D36594" w:rsidRDefault="0093767D">
      <w:pPr>
        <w:pStyle w:val="TOC3"/>
        <w:rPr>
          <w:rFonts w:asciiTheme="minorHAnsi" w:hAnsiTheme="minorHAnsi"/>
          <w:noProof/>
          <w:sz w:val="24"/>
          <w:szCs w:val="24"/>
          <w:lang w:bidi="ar-SA"/>
        </w:rPr>
      </w:pPr>
      <w:hyperlink w:anchor="_Toc438221501" w:history="1">
        <w:r w:rsidR="00D36594" w:rsidRPr="00797E54">
          <w:rPr>
            <w:rStyle w:val="Hyperlink"/>
            <w:noProof/>
          </w:rPr>
          <w:t>Drivers, Motivations, Obstacles, and Barriers</w:t>
        </w:r>
        <w:r w:rsidR="00D36594">
          <w:rPr>
            <w:noProof/>
            <w:webHidden/>
          </w:rPr>
          <w:tab/>
        </w:r>
        <w:r w:rsidR="00D36594">
          <w:rPr>
            <w:noProof/>
            <w:webHidden/>
          </w:rPr>
          <w:fldChar w:fldCharType="begin"/>
        </w:r>
        <w:r w:rsidR="00D36594">
          <w:rPr>
            <w:noProof/>
            <w:webHidden/>
          </w:rPr>
          <w:instrText xml:space="preserve"> PAGEREF _Toc438221501 \h </w:instrText>
        </w:r>
        <w:r w:rsidR="00D36594">
          <w:rPr>
            <w:noProof/>
            <w:webHidden/>
          </w:rPr>
        </w:r>
        <w:r w:rsidR="00D36594">
          <w:rPr>
            <w:noProof/>
            <w:webHidden/>
          </w:rPr>
          <w:fldChar w:fldCharType="separate"/>
        </w:r>
        <w:r w:rsidR="00D36594">
          <w:rPr>
            <w:noProof/>
            <w:webHidden/>
          </w:rPr>
          <w:t>V</w:t>
        </w:r>
        <w:r w:rsidR="00D36594">
          <w:rPr>
            <w:noProof/>
            <w:webHidden/>
          </w:rPr>
          <w:fldChar w:fldCharType="end"/>
        </w:r>
      </w:hyperlink>
    </w:p>
    <w:p w14:paraId="53313A15" w14:textId="77777777" w:rsidR="00D36594" w:rsidRDefault="0093767D">
      <w:pPr>
        <w:pStyle w:val="TOC2"/>
        <w:rPr>
          <w:rFonts w:asciiTheme="minorHAnsi" w:hAnsiTheme="minorHAnsi" w:cstheme="minorBidi"/>
          <w:smallCaps w:val="0"/>
          <w:sz w:val="24"/>
          <w:szCs w:val="24"/>
        </w:rPr>
      </w:pPr>
      <w:hyperlink w:anchor="_Toc438221502" w:history="1">
        <w:r w:rsidR="00D36594" w:rsidRPr="00797E54">
          <w:rPr>
            <w:rStyle w:val="Hyperlink"/>
          </w:rPr>
          <w:t>Recommendations</w:t>
        </w:r>
        <w:r w:rsidR="00D36594">
          <w:rPr>
            <w:webHidden/>
          </w:rPr>
          <w:tab/>
        </w:r>
        <w:r w:rsidR="00D36594">
          <w:rPr>
            <w:webHidden/>
          </w:rPr>
          <w:fldChar w:fldCharType="begin"/>
        </w:r>
        <w:r w:rsidR="00D36594">
          <w:rPr>
            <w:webHidden/>
          </w:rPr>
          <w:instrText xml:space="preserve"> PAGEREF _Toc438221502 \h </w:instrText>
        </w:r>
        <w:r w:rsidR="00D36594">
          <w:rPr>
            <w:webHidden/>
          </w:rPr>
        </w:r>
        <w:r w:rsidR="00D36594">
          <w:rPr>
            <w:webHidden/>
          </w:rPr>
          <w:fldChar w:fldCharType="separate"/>
        </w:r>
        <w:r w:rsidR="00D36594">
          <w:rPr>
            <w:webHidden/>
          </w:rPr>
          <w:t>VI</w:t>
        </w:r>
        <w:r w:rsidR="00D36594">
          <w:rPr>
            <w:webHidden/>
          </w:rPr>
          <w:fldChar w:fldCharType="end"/>
        </w:r>
      </w:hyperlink>
    </w:p>
    <w:p w14:paraId="228E112C" w14:textId="77777777" w:rsidR="00D36594" w:rsidRDefault="0093767D">
      <w:pPr>
        <w:pStyle w:val="TOC2"/>
        <w:rPr>
          <w:rFonts w:asciiTheme="minorHAnsi" w:hAnsiTheme="minorHAnsi" w:cstheme="minorBidi"/>
          <w:smallCaps w:val="0"/>
          <w:sz w:val="24"/>
          <w:szCs w:val="24"/>
        </w:rPr>
      </w:pPr>
      <w:hyperlink w:anchor="_Toc438221503" w:history="1">
        <w:r w:rsidR="00D36594" w:rsidRPr="00797E54">
          <w:rPr>
            <w:rStyle w:val="Hyperlink"/>
          </w:rPr>
          <w:t>Considerations</w:t>
        </w:r>
        <w:r w:rsidR="00D36594">
          <w:rPr>
            <w:webHidden/>
          </w:rPr>
          <w:tab/>
        </w:r>
        <w:r w:rsidR="00D36594">
          <w:rPr>
            <w:webHidden/>
          </w:rPr>
          <w:fldChar w:fldCharType="begin"/>
        </w:r>
        <w:r w:rsidR="00D36594">
          <w:rPr>
            <w:webHidden/>
          </w:rPr>
          <w:instrText xml:space="preserve"> PAGEREF _Toc438221503 \h </w:instrText>
        </w:r>
        <w:r w:rsidR="00D36594">
          <w:rPr>
            <w:webHidden/>
          </w:rPr>
        </w:r>
        <w:r w:rsidR="00D36594">
          <w:rPr>
            <w:webHidden/>
          </w:rPr>
          <w:fldChar w:fldCharType="separate"/>
        </w:r>
        <w:r w:rsidR="00D36594">
          <w:rPr>
            <w:webHidden/>
          </w:rPr>
          <w:t>VII</w:t>
        </w:r>
        <w:r w:rsidR="00D36594">
          <w:rPr>
            <w:webHidden/>
          </w:rPr>
          <w:fldChar w:fldCharType="end"/>
        </w:r>
      </w:hyperlink>
    </w:p>
    <w:p w14:paraId="3F357AC9" w14:textId="77777777" w:rsidR="00D36594" w:rsidRDefault="0093767D">
      <w:pPr>
        <w:pStyle w:val="TOC1"/>
        <w:rPr>
          <w:rFonts w:asciiTheme="minorHAnsi" w:hAnsiTheme="minorHAnsi"/>
          <w:b w:val="0"/>
          <w:smallCaps w:val="0"/>
          <w:sz w:val="24"/>
          <w:szCs w:val="24"/>
        </w:rPr>
      </w:pPr>
      <w:hyperlink w:anchor="_Toc438221504" w:history="1">
        <w:r w:rsidR="00D36594" w:rsidRPr="00797E54">
          <w:rPr>
            <w:rStyle w:val="Hyperlink"/>
          </w:rPr>
          <w:t>Section 1</w:t>
        </w:r>
        <w:r w:rsidR="00D36594">
          <w:rPr>
            <w:rFonts w:asciiTheme="minorHAnsi" w:hAnsiTheme="minorHAnsi"/>
            <w:b w:val="0"/>
            <w:smallCaps w:val="0"/>
            <w:sz w:val="24"/>
            <w:szCs w:val="24"/>
          </w:rPr>
          <w:tab/>
        </w:r>
        <w:r w:rsidR="00D36594" w:rsidRPr="00797E54">
          <w:rPr>
            <w:rStyle w:val="Hyperlink"/>
          </w:rPr>
          <w:t>Introduction</w:t>
        </w:r>
        <w:r w:rsidR="00D36594">
          <w:rPr>
            <w:webHidden/>
          </w:rPr>
          <w:tab/>
        </w:r>
        <w:r w:rsidR="00D36594">
          <w:rPr>
            <w:webHidden/>
          </w:rPr>
          <w:fldChar w:fldCharType="begin"/>
        </w:r>
        <w:r w:rsidR="00D36594">
          <w:rPr>
            <w:webHidden/>
          </w:rPr>
          <w:instrText xml:space="preserve"> PAGEREF _Toc438221504 \h </w:instrText>
        </w:r>
        <w:r w:rsidR="00D36594">
          <w:rPr>
            <w:webHidden/>
          </w:rPr>
        </w:r>
        <w:r w:rsidR="00D36594">
          <w:rPr>
            <w:webHidden/>
          </w:rPr>
          <w:fldChar w:fldCharType="separate"/>
        </w:r>
        <w:r w:rsidR="00D36594">
          <w:rPr>
            <w:webHidden/>
          </w:rPr>
          <w:t>1</w:t>
        </w:r>
        <w:r w:rsidR="00D36594">
          <w:rPr>
            <w:webHidden/>
          </w:rPr>
          <w:fldChar w:fldCharType="end"/>
        </w:r>
      </w:hyperlink>
    </w:p>
    <w:p w14:paraId="01B43489" w14:textId="77777777" w:rsidR="00D36594" w:rsidRDefault="0093767D">
      <w:pPr>
        <w:pStyle w:val="TOC2"/>
        <w:rPr>
          <w:rFonts w:asciiTheme="minorHAnsi" w:hAnsiTheme="minorHAnsi" w:cstheme="minorBidi"/>
          <w:smallCaps w:val="0"/>
          <w:sz w:val="24"/>
          <w:szCs w:val="24"/>
        </w:rPr>
      </w:pPr>
      <w:hyperlink w:anchor="_Toc438221505" w:history="1">
        <w:r w:rsidR="00D36594" w:rsidRPr="00797E54">
          <w:rPr>
            <w:rStyle w:val="Hyperlink"/>
            <w:lang w:bidi="en-US"/>
          </w:rPr>
          <w:t>1.1</w:t>
        </w:r>
        <w:r w:rsidR="00D36594">
          <w:rPr>
            <w:rFonts w:asciiTheme="minorHAnsi" w:hAnsiTheme="minorHAnsi" w:cstheme="minorBidi"/>
            <w:smallCaps w:val="0"/>
            <w:sz w:val="24"/>
            <w:szCs w:val="24"/>
          </w:rPr>
          <w:tab/>
        </w:r>
        <w:r w:rsidR="00D36594" w:rsidRPr="00797E54">
          <w:rPr>
            <w:rStyle w:val="Hyperlink"/>
            <w:lang w:bidi="en-US"/>
          </w:rPr>
          <w:t>Program Background</w:t>
        </w:r>
        <w:r w:rsidR="00D36594">
          <w:rPr>
            <w:webHidden/>
          </w:rPr>
          <w:tab/>
        </w:r>
        <w:r w:rsidR="00D36594">
          <w:rPr>
            <w:webHidden/>
          </w:rPr>
          <w:fldChar w:fldCharType="begin"/>
        </w:r>
        <w:r w:rsidR="00D36594">
          <w:rPr>
            <w:webHidden/>
          </w:rPr>
          <w:instrText xml:space="preserve"> PAGEREF _Toc438221505 \h </w:instrText>
        </w:r>
        <w:r w:rsidR="00D36594">
          <w:rPr>
            <w:webHidden/>
          </w:rPr>
        </w:r>
        <w:r w:rsidR="00D36594">
          <w:rPr>
            <w:webHidden/>
          </w:rPr>
          <w:fldChar w:fldCharType="separate"/>
        </w:r>
        <w:r w:rsidR="00D36594">
          <w:rPr>
            <w:webHidden/>
          </w:rPr>
          <w:t>1</w:t>
        </w:r>
        <w:r w:rsidR="00D36594">
          <w:rPr>
            <w:webHidden/>
          </w:rPr>
          <w:fldChar w:fldCharType="end"/>
        </w:r>
      </w:hyperlink>
    </w:p>
    <w:p w14:paraId="79501221" w14:textId="77777777" w:rsidR="00D36594" w:rsidRDefault="0093767D">
      <w:pPr>
        <w:pStyle w:val="TOC2"/>
        <w:rPr>
          <w:rFonts w:asciiTheme="minorHAnsi" w:hAnsiTheme="minorHAnsi" w:cstheme="minorBidi"/>
          <w:smallCaps w:val="0"/>
          <w:sz w:val="24"/>
          <w:szCs w:val="24"/>
        </w:rPr>
      </w:pPr>
      <w:hyperlink w:anchor="_Toc438221506" w:history="1">
        <w:r w:rsidR="00D36594" w:rsidRPr="00797E54">
          <w:rPr>
            <w:rStyle w:val="Hyperlink"/>
            <w:lang w:bidi="en-US"/>
          </w:rPr>
          <w:t>1.3</w:t>
        </w:r>
        <w:r w:rsidR="00D36594">
          <w:rPr>
            <w:rFonts w:asciiTheme="minorHAnsi" w:hAnsiTheme="minorHAnsi" w:cstheme="minorBidi"/>
            <w:smallCaps w:val="0"/>
            <w:sz w:val="24"/>
            <w:szCs w:val="24"/>
          </w:rPr>
          <w:tab/>
        </w:r>
        <w:r w:rsidR="00D36594" w:rsidRPr="00797E54">
          <w:rPr>
            <w:rStyle w:val="Hyperlink"/>
            <w:lang w:bidi="en-US"/>
          </w:rPr>
          <w:t>Study Objectives</w:t>
        </w:r>
        <w:r w:rsidR="00D36594">
          <w:rPr>
            <w:webHidden/>
          </w:rPr>
          <w:tab/>
        </w:r>
        <w:r w:rsidR="00D36594">
          <w:rPr>
            <w:webHidden/>
          </w:rPr>
          <w:fldChar w:fldCharType="begin"/>
        </w:r>
        <w:r w:rsidR="00D36594">
          <w:rPr>
            <w:webHidden/>
          </w:rPr>
          <w:instrText xml:space="preserve"> PAGEREF _Toc438221506 \h </w:instrText>
        </w:r>
        <w:r w:rsidR="00D36594">
          <w:rPr>
            <w:webHidden/>
          </w:rPr>
        </w:r>
        <w:r w:rsidR="00D36594">
          <w:rPr>
            <w:webHidden/>
          </w:rPr>
          <w:fldChar w:fldCharType="separate"/>
        </w:r>
        <w:r w:rsidR="00D36594">
          <w:rPr>
            <w:webHidden/>
          </w:rPr>
          <w:t>3</w:t>
        </w:r>
        <w:r w:rsidR="00D36594">
          <w:rPr>
            <w:webHidden/>
          </w:rPr>
          <w:fldChar w:fldCharType="end"/>
        </w:r>
      </w:hyperlink>
    </w:p>
    <w:p w14:paraId="0FD47C32" w14:textId="77777777" w:rsidR="00D36594" w:rsidRDefault="0093767D">
      <w:pPr>
        <w:pStyle w:val="TOC2"/>
        <w:rPr>
          <w:rFonts w:asciiTheme="minorHAnsi" w:hAnsiTheme="minorHAnsi" w:cstheme="minorBidi"/>
          <w:smallCaps w:val="0"/>
          <w:sz w:val="24"/>
          <w:szCs w:val="24"/>
        </w:rPr>
      </w:pPr>
      <w:hyperlink w:anchor="_Toc438221507" w:history="1">
        <w:r w:rsidR="00D36594" w:rsidRPr="00797E54">
          <w:rPr>
            <w:rStyle w:val="Hyperlink"/>
            <w:lang w:bidi="en-US"/>
          </w:rPr>
          <w:t>1.4</w:t>
        </w:r>
        <w:r w:rsidR="00D36594">
          <w:rPr>
            <w:rFonts w:asciiTheme="minorHAnsi" w:hAnsiTheme="minorHAnsi" w:cstheme="minorBidi"/>
            <w:smallCaps w:val="0"/>
            <w:sz w:val="24"/>
            <w:szCs w:val="24"/>
          </w:rPr>
          <w:tab/>
        </w:r>
        <w:r w:rsidR="00D36594" w:rsidRPr="00797E54">
          <w:rPr>
            <w:rStyle w:val="Hyperlink"/>
            <w:lang w:bidi="en-US"/>
          </w:rPr>
          <w:t>Methodology</w:t>
        </w:r>
        <w:r w:rsidR="00D36594">
          <w:rPr>
            <w:webHidden/>
          </w:rPr>
          <w:tab/>
        </w:r>
        <w:r w:rsidR="00D36594">
          <w:rPr>
            <w:webHidden/>
          </w:rPr>
          <w:fldChar w:fldCharType="begin"/>
        </w:r>
        <w:r w:rsidR="00D36594">
          <w:rPr>
            <w:webHidden/>
          </w:rPr>
          <w:instrText xml:space="preserve"> PAGEREF _Toc438221507 \h </w:instrText>
        </w:r>
        <w:r w:rsidR="00D36594">
          <w:rPr>
            <w:webHidden/>
          </w:rPr>
        </w:r>
        <w:r w:rsidR="00D36594">
          <w:rPr>
            <w:webHidden/>
          </w:rPr>
          <w:fldChar w:fldCharType="separate"/>
        </w:r>
        <w:r w:rsidR="00D36594">
          <w:rPr>
            <w:webHidden/>
          </w:rPr>
          <w:t>3</w:t>
        </w:r>
        <w:r w:rsidR="00D36594">
          <w:rPr>
            <w:webHidden/>
          </w:rPr>
          <w:fldChar w:fldCharType="end"/>
        </w:r>
      </w:hyperlink>
    </w:p>
    <w:p w14:paraId="65AD4C79" w14:textId="77777777" w:rsidR="00D36594" w:rsidRDefault="0093767D">
      <w:pPr>
        <w:pStyle w:val="TOC2"/>
        <w:rPr>
          <w:rFonts w:asciiTheme="minorHAnsi" w:hAnsiTheme="minorHAnsi" w:cstheme="minorBidi"/>
          <w:smallCaps w:val="0"/>
          <w:sz w:val="24"/>
          <w:szCs w:val="24"/>
        </w:rPr>
      </w:pPr>
      <w:hyperlink w:anchor="_Toc438221508" w:history="1">
        <w:r w:rsidR="00D36594" w:rsidRPr="00797E54">
          <w:rPr>
            <w:rStyle w:val="Hyperlink"/>
            <w:lang w:bidi="en-US"/>
          </w:rPr>
          <w:t>1.5</w:t>
        </w:r>
        <w:r w:rsidR="00D36594">
          <w:rPr>
            <w:rFonts w:asciiTheme="minorHAnsi" w:hAnsiTheme="minorHAnsi" w:cstheme="minorBidi"/>
            <w:smallCaps w:val="0"/>
            <w:sz w:val="24"/>
            <w:szCs w:val="24"/>
          </w:rPr>
          <w:tab/>
        </w:r>
        <w:r w:rsidR="00D36594" w:rsidRPr="00797E54">
          <w:rPr>
            <w:rStyle w:val="Hyperlink"/>
            <w:lang w:bidi="en-US"/>
          </w:rPr>
          <w:t>Report Outline</w:t>
        </w:r>
        <w:r w:rsidR="00D36594">
          <w:rPr>
            <w:webHidden/>
          </w:rPr>
          <w:tab/>
        </w:r>
        <w:r w:rsidR="00D36594">
          <w:rPr>
            <w:webHidden/>
          </w:rPr>
          <w:fldChar w:fldCharType="begin"/>
        </w:r>
        <w:r w:rsidR="00D36594">
          <w:rPr>
            <w:webHidden/>
          </w:rPr>
          <w:instrText xml:space="preserve"> PAGEREF _Toc438221508 \h </w:instrText>
        </w:r>
        <w:r w:rsidR="00D36594">
          <w:rPr>
            <w:webHidden/>
          </w:rPr>
        </w:r>
        <w:r w:rsidR="00D36594">
          <w:rPr>
            <w:webHidden/>
          </w:rPr>
          <w:fldChar w:fldCharType="separate"/>
        </w:r>
        <w:r w:rsidR="00D36594">
          <w:rPr>
            <w:webHidden/>
          </w:rPr>
          <w:t>5</w:t>
        </w:r>
        <w:r w:rsidR="00D36594">
          <w:rPr>
            <w:webHidden/>
          </w:rPr>
          <w:fldChar w:fldCharType="end"/>
        </w:r>
      </w:hyperlink>
    </w:p>
    <w:p w14:paraId="445BB4A5" w14:textId="77777777" w:rsidR="00D36594" w:rsidRDefault="0093767D">
      <w:pPr>
        <w:pStyle w:val="TOC1"/>
        <w:rPr>
          <w:rFonts w:asciiTheme="minorHAnsi" w:hAnsiTheme="minorHAnsi"/>
          <w:b w:val="0"/>
          <w:smallCaps w:val="0"/>
          <w:sz w:val="24"/>
          <w:szCs w:val="24"/>
        </w:rPr>
      </w:pPr>
      <w:hyperlink w:anchor="_Toc438221509" w:history="1">
        <w:r w:rsidR="00D36594" w:rsidRPr="00797E54">
          <w:rPr>
            <w:rStyle w:val="Hyperlink"/>
          </w:rPr>
          <w:t>Section 2</w:t>
        </w:r>
        <w:r w:rsidR="00D36594">
          <w:rPr>
            <w:rFonts w:asciiTheme="minorHAnsi" w:hAnsiTheme="minorHAnsi"/>
            <w:b w:val="0"/>
            <w:smallCaps w:val="0"/>
            <w:sz w:val="24"/>
            <w:szCs w:val="24"/>
          </w:rPr>
          <w:tab/>
        </w:r>
        <w:r w:rsidR="00D36594" w:rsidRPr="00797E54">
          <w:rPr>
            <w:rStyle w:val="Hyperlink"/>
          </w:rPr>
          <w:t>Program Focus</w:t>
        </w:r>
        <w:r w:rsidR="00D36594">
          <w:rPr>
            <w:webHidden/>
          </w:rPr>
          <w:tab/>
        </w:r>
        <w:r w:rsidR="00D36594">
          <w:rPr>
            <w:webHidden/>
          </w:rPr>
          <w:fldChar w:fldCharType="begin"/>
        </w:r>
        <w:r w:rsidR="00D36594">
          <w:rPr>
            <w:webHidden/>
          </w:rPr>
          <w:instrText xml:space="preserve"> PAGEREF _Toc438221509 \h </w:instrText>
        </w:r>
        <w:r w:rsidR="00D36594">
          <w:rPr>
            <w:webHidden/>
          </w:rPr>
        </w:r>
        <w:r w:rsidR="00D36594">
          <w:rPr>
            <w:webHidden/>
          </w:rPr>
          <w:fldChar w:fldCharType="separate"/>
        </w:r>
        <w:r w:rsidR="00D36594">
          <w:rPr>
            <w:webHidden/>
          </w:rPr>
          <w:t>7</w:t>
        </w:r>
        <w:r w:rsidR="00D36594">
          <w:rPr>
            <w:webHidden/>
          </w:rPr>
          <w:fldChar w:fldCharType="end"/>
        </w:r>
      </w:hyperlink>
    </w:p>
    <w:p w14:paraId="0D2DECFF" w14:textId="77777777" w:rsidR="00D36594" w:rsidRDefault="0093767D">
      <w:pPr>
        <w:pStyle w:val="TOC2"/>
        <w:rPr>
          <w:rFonts w:asciiTheme="minorHAnsi" w:hAnsiTheme="minorHAnsi" w:cstheme="minorBidi"/>
          <w:smallCaps w:val="0"/>
          <w:sz w:val="24"/>
          <w:szCs w:val="24"/>
        </w:rPr>
      </w:pPr>
      <w:hyperlink w:anchor="_Toc438221510" w:history="1">
        <w:r w:rsidR="00D36594" w:rsidRPr="00797E54">
          <w:rPr>
            <w:rStyle w:val="Hyperlink"/>
            <w:lang w:bidi="en-US"/>
          </w:rPr>
          <w:t>2.1</w:t>
        </w:r>
        <w:r w:rsidR="00D36594">
          <w:rPr>
            <w:rFonts w:asciiTheme="minorHAnsi" w:hAnsiTheme="minorHAnsi" w:cstheme="minorBidi"/>
            <w:smallCaps w:val="0"/>
            <w:sz w:val="24"/>
            <w:szCs w:val="24"/>
          </w:rPr>
          <w:tab/>
        </w:r>
        <w:r w:rsidR="00D36594" w:rsidRPr="00797E54">
          <w:rPr>
            <w:rStyle w:val="Hyperlink"/>
            <w:lang w:bidi="en-US"/>
          </w:rPr>
          <w:t>Program Design and Implementation</w:t>
        </w:r>
        <w:r w:rsidR="00D36594">
          <w:rPr>
            <w:webHidden/>
          </w:rPr>
          <w:tab/>
        </w:r>
        <w:r w:rsidR="00D36594">
          <w:rPr>
            <w:webHidden/>
          </w:rPr>
          <w:fldChar w:fldCharType="begin"/>
        </w:r>
        <w:r w:rsidR="00D36594">
          <w:rPr>
            <w:webHidden/>
          </w:rPr>
          <w:instrText xml:space="preserve"> PAGEREF _Toc438221510 \h </w:instrText>
        </w:r>
        <w:r w:rsidR="00D36594">
          <w:rPr>
            <w:webHidden/>
          </w:rPr>
        </w:r>
        <w:r w:rsidR="00D36594">
          <w:rPr>
            <w:webHidden/>
          </w:rPr>
          <w:fldChar w:fldCharType="separate"/>
        </w:r>
        <w:r w:rsidR="00D36594">
          <w:rPr>
            <w:webHidden/>
          </w:rPr>
          <w:t>7</w:t>
        </w:r>
        <w:r w:rsidR="00D36594">
          <w:rPr>
            <w:webHidden/>
          </w:rPr>
          <w:fldChar w:fldCharType="end"/>
        </w:r>
      </w:hyperlink>
    </w:p>
    <w:p w14:paraId="35E997F4" w14:textId="77777777" w:rsidR="00D36594" w:rsidRDefault="0093767D">
      <w:pPr>
        <w:pStyle w:val="TOC2"/>
        <w:rPr>
          <w:rFonts w:asciiTheme="minorHAnsi" w:hAnsiTheme="minorHAnsi" w:cstheme="minorBidi"/>
          <w:smallCaps w:val="0"/>
          <w:sz w:val="24"/>
          <w:szCs w:val="24"/>
        </w:rPr>
      </w:pPr>
      <w:hyperlink w:anchor="_Toc438221511" w:history="1">
        <w:r w:rsidR="00D36594" w:rsidRPr="00797E54">
          <w:rPr>
            <w:rStyle w:val="Hyperlink"/>
            <w:lang w:bidi="en-US"/>
          </w:rPr>
          <w:t>2.2</w:t>
        </w:r>
        <w:r w:rsidR="00D36594">
          <w:rPr>
            <w:rFonts w:asciiTheme="minorHAnsi" w:hAnsiTheme="minorHAnsi" w:cstheme="minorBidi"/>
            <w:smallCaps w:val="0"/>
            <w:sz w:val="24"/>
            <w:szCs w:val="24"/>
          </w:rPr>
          <w:tab/>
        </w:r>
        <w:r w:rsidR="00D36594" w:rsidRPr="00797E54">
          <w:rPr>
            <w:rStyle w:val="Hyperlink"/>
            <w:lang w:bidi="en-US"/>
          </w:rPr>
          <w:t>Program Goals and Objectives</w:t>
        </w:r>
        <w:r w:rsidR="00D36594">
          <w:rPr>
            <w:webHidden/>
          </w:rPr>
          <w:tab/>
        </w:r>
        <w:r w:rsidR="00D36594">
          <w:rPr>
            <w:webHidden/>
          </w:rPr>
          <w:fldChar w:fldCharType="begin"/>
        </w:r>
        <w:r w:rsidR="00D36594">
          <w:rPr>
            <w:webHidden/>
          </w:rPr>
          <w:instrText xml:space="preserve"> PAGEREF _Toc438221511 \h </w:instrText>
        </w:r>
        <w:r w:rsidR="00D36594">
          <w:rPr>
            <w:webHidden/>
          </w:rPr>
        </w:r>
        <w:r w:rsidR="00D36594">
          <w:rPr>
            <w:webHidden/>
          </w:rPr>
          <w:fldChar w:fldCharType="separate"/>
        </w:r>
        <w:r w:rsidR="00D36594">
          <w:rPr>
            <w:webHidden/>
          </w:rPr>
          <w:t>8</w:t>
        </w:r>
        <w:r w:rsidR="00D36594">
          <w:rPr>
            <w:webHidden/>
          </w:rPr>
          <w:fldChar w:fldCharType="end"/>
        </w:r>
      </w:hyperlink>
    </w:p>
    <w:p w14:paraId="5D7730A6" w14:textId="77777777" w:rsidR="00D36594" w:rsidRDefault="0093767D">
      <w:pPr>
        <w:pStyle w:val="TOC2"/>
        <w:rPr>
          <w:rFonts w:asciiTheme="minorHAnsi" w:hAnsiTheme="minorHAnsi" w:cstheme="minorBidi"/>
          <w:smallCaps w:val="0"/>
          <w:sz w:val="24"/>
          <w:szCs w:val="24"/>
        </w:rPr>
      </w:pPr>
      <w:hyperlink w:anchor="_Toc438221512" w:history="1">
        <w:r w:rsidR="00D36594" w:rsidRPr="00797E54">
          <w:rPr>
            <w:rStyle w:val="Hyperlink"/>
            <w:lang w:bidi="en-US"/>
          </w:rPr>
          <w:t>2.3</w:t>
        </w:r>
        <w:r w:rsidR="00D36594">
          <w:rPr>
            <w:rFonts w:asciiTheme="minorHAnsi" w:hAnsiTheme="minorHAnsi" w:cstheme="minorBidi"/>
            <w:smallCaps w:val="0"/>
            <w:sz w:val="24"/>
            <w:szCs w:val="24"/>
          </w:rPr>
          <w:tab/>
        </w:r>
        <w:r w:rsidR="00D36594" w:rsidRPr="00797E54">
          <w:rPr>
            <w:rStyle w:val="Hyperlink"/>
            <w:lang w:bidi="en-US"/>
          </w:rPr>
          <w:t>Detailed Findings Related to Program Focus</w:t>
        </w:r>
        <w:r w:rsidR="00D36594">
          <w:rPr>
            <w:webHidden/>
          </w:rPr>
          <w:tab/>
        </w:r>
        <w:r w:rsidR="00D36594">
          <w:rPr>
            <w:webHidden/>
          </w:rPr>
          <w:fldChar w:fldCharType="begin"/>
        </w:r>
        <w:r w:rsidR="00D36594">
          <w:rPr>
            <w:webHidden/>
          </w:rPr>
          <w:instrText xml:space="preserve"> PAGEREF _Toc438221512 \h </w:instrText>
        </w:r>
        <w:r w:rsidR="00D36594">
          <w:rPr>
            <w:webHidden/>
          </w:rPr>
        </w:r>
        <w:r w:rsidR="00D36594">
          <w:rPr>
            <w:webHidden/>
          </w:rPr>
          <w:fldChar w:fldCharType="separate"/>
        </w:r>
        <w:r w:rsidR="00D36594">
          <w:rPr>
            <w:webHidden/>
          </w:rPr>
          <w:t>9</w:t>
        </w:r>
        <w:r w:rsidR="00D36594">
          <w:rPr>
            <w:webHidden/>
          </w:rPr>
          <w:fldChar w:fldCharType="end"/>
        </w:r>
      </w:hyperlink>
    </w:p>
    <w:p w14:paraId="4092354F" w14:textId="77777777" w:rsidR="00D36594" w:rsidRDefault="0093767D">
      <w:pPr>
        <w:pStyle w:val="TOC1"/>
        <w:rPr>
          <w:rFonts w:asciiTheme="minorHAnsi" w:hAnsiTheme="minorHAnsi"/>
          <w:b w:val="0"/>
          <w:smallCaps w:val="0"/>
          <w:sz w:val="24"/>
          <w:szCs w:val="24"/>
        </w:rPr>
      </w:pPr>
      <w:hyperlink w:anchor="_Toc438221513" w:history="1">
        <w:r w:rsidR="00D36594" w:rsidRPr="00797E54">
          <w:rPr>
            <w:rStyle w:val="Hyperlink"/>
          </w:rPr>
          <w:t>Section 3</w:t>
        </w:r>
        <w:r w:rsidR="00D36594">
          <w:rPr>
            <w:rFonts w:asciiTheme="minorHAnsi" w:hAnsiTheme="minorHAnsi"/>
            <w:b w:val="0"/>
            <w:smallCaps w:val="0"/>
            <w:sz w:val="24"/>
            <w:szCs w:val="24"/>
          </w:rPr>
          <w:tab/>
        </w:r>
        <w:r w:rsidR="00D36594" w:rsidRPr="00797E54">
          <w:rPr>
            <w:rStyle w:val="Hyperlink"/>
          </w:rPr>
          <w:t>Opportunities</w:t>
        </w:r>
        <w:r w:rsidR="00D36594">
          <w:rPr>
            <w:webHidden/>
          </w:rPr>
          <w:tab/>
        </w:r>
        <w:r w:rsidR="00D36594">
          <w:rPr>
            <w:webHidden/>
          </w:rPr>
          <w:fldChar w:fldCharType="begin"/>
        </w:r>
        <w:r w:rsidR="00D36594">
          <w:rPr>
            <w:webHidden/>
          </w:rPr>
          <w:instrText xml:space="preserve"> PAGEREF _Toc438221513 \h </w:instrText>
        </w:r>
        <w:r w:rsidR="00D36594">
          <w:rPr>
            <w:webHidden/>
          </w:rPr>
        </w:r>
        <w:r w:rsidR="00D36594">
          <w:rPr>
            <w:webHidden/>
          </w:rPr>
          <w:fldChar w:fldCharType="separate"/>
        </w:r>
        <w:r w:rsidR="00D36594">
          <w:rPr>
            <w:webHidden/>
          </w:rPr>
          <w:t>13</w:t>
        </w:r>
        <w:r w:rsidR="00D36594">
          <w:rPr>
            <w:webHidden/>
          </w:rPr>
          <w:fldChar w:fldCharType="end"/>
        </w:r>
      </w:hyperlink>
    </w:p>
    <w:p w14:paraId="4413EBD8" w14:textId="77777777" w:rsidR="00D36594" w:rsidRDefault="0093767D">
      <w:pPr>
        <w:pStyle w:val="TOC2"/>
        <w:rPr>
          <w:rFonts w:asciiTheme="minorHAnsi" w:hAnsiTheme="minorHAnsi" w:cstheme="minorBidi"/>
          <w:smallCaps w:val="0"/>
          <w:sz w:val="24"/>
          <w:szCs w:val="24"/>
        </w:rPr>
      </w:pPr>
      <w:hyperlink w:anchor="_Toc438221514" w:history="1">
        <w:r w:rsidR="00D36594" w:rsidRPr="00797E54">
          <w:rPr>
            <w:rStyle w:val="Hyperlink"/>
            <w:rFonts w:eastAsia="Times New Roman"/>
            <w:lang w:bidi="en-US"/>
          </w:rPr>
          <w:t>3.1</w:t>
        </w:r>
        <w:r w:rsidR="00D36594">
          <w:rPr>
            <w:rFonts w:asciiTheme="minorHAnsi" w:hAnsiTheme="minorHAnsi" w:cstheme="minorBidi"/>
            <w:smallCaps w:val="0"/>
            <w:sz w:val="24"/>
            <w:szCs w:val="24"/>
          </w:rPr>
          <w:tab/>
        </w:r>
        <w:r w:rsidR="00D36594" w:rsidRPr="00797E54">
          <w:rPr>
            <w:rStyle w:val="Hyperlink"/>
            <w:rFonts w:eastAsia="Times New Roman"/>
            <w:lang w:bidi="en-US"/>
          </w:rPr>
          <w:t>Healthy and Safety Issues</w:t>
        </w:r>
        <w:r w:rsidR="00D36594">
          <w:rPr>
            <w:webHidden/>
          </w:rPr>
          <w:tab/>
        </w:r>
        <w:r w:rsidR="00D36594">
          <w:rPr>
            <w:webHidden/>
          </w:rPr>
          <w:fldChar w:fldCharType="begin"/>
        </w:r>
        <w:r w:rsidR="00D36594">
          <w:rPr>
            <w:webHidden/>
          </w:rPr>
          <w:instrText xml:space="preserve"> PAGEREF _Toc438221514 \h </w:instrText>
        </w:r>
        <w:r w:rsidR="00D36594">
          <w:rPr>
            <w:webHidden/>
          </w:rPr>
        </w:r>
        <w:r w:rsidR="00D36594">
          <w:rPr>
            <w:webHidden/>
          </w:rPr>
          <w:fldChar w:fldCharType="separate"/>
        </w:r>
        <w:r w:rsidR="00D36594">
          <w:rPr>
            <w:webHidden/>
          </w:rPr>
          <w:t>14</w:t>
        </w:r>
        <w:r w:rsidR="00D36594">
          <w:rPr>
            <w:webHidden/>
          </w:rPr>
          <w:fldChar w:fldCharType="end"/>
        </w:r>
      </w:hyperlink>
    </w:p>
    <w:p w14:paraId="4B4B96A2" w14:textId="77777777" w:rsidR="00D36594" w:rsidRDefault="0093767D">
      <w:pPr>
        <w:pStyle w:val="TOC2"/>
        <w:rPr>
          <w:rFonts w:asciiTheme="minorHAnsi" w:hAnsiTheme="minorHAnsi" w:cstheme="minorBidi"/>
          <w:smallCaps w:val="0"/>
          <w:sz w:val="24"/>
          <w:szCs w:val="24"/>
        </w:rPr>
      </w:pPr>
      <w:hyperlink w:anchor="_Toc438221515" w:history="1">
        <w:r w:rsidR="00D36594" w:rsidRPr="00797E54">
          <w:rPr>
            <w:rStyle w:val="Hyperlink"/>
            <w:rFonts w:eastAsia="Times New Roman"/>
            <w:lang w:bidi="en-US"/>
          </w:rPr>
          <w:t>3.2</w:t>
        </w:r>
        <w:r w:rsidR="00D36594">
          <w:rPr>
            <w:rFonts w:asciiTheme="minorHAnsi" w:hAnsiTheme="minorHAnsi" w:cstheme="minorBidi"/>
            <w:smallCaps w:val="0"/>
            <w:sz w:val="24"/>
            <w:szCs w:val="24"/>
          </w:rPr>
          <w:tab/>
        </w:r>
        <w:r w:rsidR="00D36594" w:rsidRPr="00797E54">
          <w:rPr>
            <w:rStyle w:val="Hyperlink"/>
            <w:rFonts w:eastAsia="Times New Roman"/>
            <w:lang w:bidi="en-US"/>
          </w:rPr>
          <w:t>Core Services Remaining Opportunities (Low-Hanging Fruit)</w:t>
        </w:r>
        <w:r w:rsidR="00D36594">
          <w:rPr>
            <w:webHidden/>
          </w:rPr>
          <w:tab/>
        </w:r>
        <w:r w:rsidR="00D36594">
          <w:rPr>
            <w:webHidden/>
          </w:rPr>
          <w:fldChar w:fldCharType="begin"/>
        </w:r>
        <w:r w:rsidR="00D36594">
          <w:rPr>
            <w:webHidden/>
          </w:rPr>
          <w:instrText xml:space="preserve"> PAGEREF _Toc438221515 \h </w:instrText>
        </w:r>
        <w:r w:rsidR="00D36594">
          <w:rPr>
            <w:webHidden/>
          </w:rPr>
        </w:r>
        <w:r w:rsidR="00D36594">
          <w:rPr>
            <w:webHidden/>
          </w:rPr>
          <w:fldChar w:fldCharType="separate"/>
        </w:r>
        <w:r w:rsidR="00D36594">
          <w:rPr>
            <w:webHidden/>
          </w:rPr>
          <w:t>15</w:t>
        </w:r>
        <w:r w:rsidR="00D36594">
          <w:rPr>
            <w:webHidden/>
          </w:rPr>
          <w:fldChar w:fldCharType="end"/>
        </w:r>
      </w:hyperlink>
    </w:p>
    <w:p w14:paraId="2DDEA489" w14:textId="77777777" w:rsidR="00D36594" w:rsidRDefault="0093767D">
      <w:pPr>
        <w:pStyle w:val="TOC3"/>
        <w:tabs>
          <w:tab w:val="left" w:pos="1200"/>
        </w:tabs>
        <w:rPr>
          <w:rFonts w:asciiTheme="minorHAnsi" w:hAnsiTheme="minorHAnsi"/>
          <w:noProof/>
          <w:sz w:val="24"/>
          <w:szCs w:val="24"/>
          <w:lang w:bidi="ar-SA"/>
        </w:rPr>
      </w:pPr>
      <w:hyperlink w:anchor="_Toc438221516" w:history="1">
        <w:r w:rsidR="00D36594" w:rsidRPr="00797E54">
          <w:rPr>
            <w:rStyle w:val="Hyperlink"/>
            <w:rFonts w:eastAsia="Times New Roman"/>
            <w:noProof/>
          </w:rPr>
          <w:t>3.2.1</w:t>
        </w:r>
        <w:r w:rsidR="00D36594">
          <w:rPr>
            <w:rFonts w:asciiTheme="minorHAnsi" w:hAnsiTheme="minorHAnsi"/>
            <w:noProof/>
            <w:sz w:val="24"/>
            <w:szCs w:val="24"/>
            <w:lang w:bidi="ar-SA"/>
          </w:rPr>
          <w:tab/>
        </w:r>
        <w:r w:rsidR="00D36594" w:rsidRPr="00797E54">
          <w:rPr>
            <w:rStyle w:val="Hyperlink"/>
            <w:rFonts w:eastAsia="Times New Roman"/>
            <w:noProof/>
          </w:rPr>
          <w:t>Air Sealing</w:t>
        </w:r>
        <w:r w:rsidR="00D36594">
          <w:rPr>
            <w:noProof/>
            <w:webHidden/>
          </w:rPr>
          <w:tab/>
        </w:r>
        <w:r w:rsidR="00D36594">
          <w:rPr>
            <w:noProof/>
            <w:webHidden/>
          </w:rPr>
          <w:fldChar w:fldCharType="begin"/>
        </w:r>
        <w:r w:rsidR="00D36594">
          <w:rPr>
            <w:noProof/>
            <w:webHidden/>
          </w:rPr>
          <w:instrText xml:space="preserve"> PAGEREF _Toc438221516 \h </w:instrText>
        </w:r>
        <w:r w:rsidR="00D36594">
          <w:rPr>
            <w:noProof/>
            <w:webHidden/>
          </w:rPr>
        </w:r>
        <w:r w:rsidR="00D36594">
          <w:rPr>
            <w:noProof/>
            <w:webHidden/>
          </w:rPr>
          <w:fldChar w:fldCharType="separate"/>
        </w:r>
        <w:r w:rsidR="00D36594">
          <w:rPr>
            <w:noProof/>
            <w:webHidden/>
          </w:rPr>
          <w:t>16</w:t>
        </w:r>
        <w:r w:rsidR="00D36594">
          <w:rPr>
            <w:noProof/>
            <w:webHidden/>
          </w:rPr>
          <w:fldChar w:fldCharType="end"/>
        </w:r>
      </w:hyperlink>
    </w:p>
    <w:p w14:paraId="515AF3E2" w14:textId="77777777" w:rsidR="00D36594" w:rsidRDefault="0093767D">
      <w:pPr>
        <w:pStyle w:val="TOC3"/>
        <w:tabs>
          <w:tab w:val="left" w:pos="1200"/>
        </w:tabs>
        <w:rPr>
          <w:rFonts w:asciiTheme="minorHAnsi" w:hAnsiTheme="minorHAnsi"/>
          <w:noProof/>
          <w:sz w:val="24"/>
          <w:szCs w:val="24"/>
          <w:lang w:bidi="ar-SA"/>
        </w:rPr>
      </w:pPr>
      <w:hyperlink w:anchor="_Toc438221517" w:history="1">
        <w:r w:rsidR="00D36594" w:rsidRPr="00797E54">
          <w:rPr>
            <w:rStyle w:val="Hyperlink"/>
            <w:rFonts w:eastAsia="Times New Roman"/>
            <w:noProof/>
          </w:rPr>
          <w:t>3.2.2</w:t>
        </w:r>
        <w:r w:rsidR="00D36594">
          <w:rPr>
            <w:rFonts w:asciiTheme="minorHAnsi" w:hAnsiTheme="minorHAnsi"/>
            <w:noProof/>
            <w:sz w:val="24"/>
            <w:szCs w:val="24"/>
            <w:lang w:bidi="ar-SA"/>
          </w:rPr>
          <w:tab/>
        </w:r>
        <w:r w:rsidR="00D36594" w:rsidRPr="00797E54">
          <w:rPr>
            <w:rStyle w:val="Hyperlink"/>
            <w:rFonts w:eastAsia="Times New Roman"/>
            <w:noProof/>
          </w:rPr>
          <w:t>Duct Sealing</w:t>
        </w:r>
        <w:r w:rsidR="00D36594">
          <w:rPr>
            <w:noProof/>
            <w:webHidden/>
          </w:rPr>
          <w:tab/>
        </w:r>
        <w:r w:rsidR="00D36594">
          <w:rPr>
            <w:noProof/>
            <w:webHidden/>
          </w:rPr>
          <w:fldChar w:fldCharType="begin"/>
        </w:r>
        <w:r w:rsidR="00D36594">
          <w:rPr>
            <w:noProof/>
            <w:webHidden/>
          </w:rPr>
          <w:instrText xml:space="preserve"> PAGEREF _Toc438221517 \h </w:instrText>
        </w:r>
        <w:r w:rsidR="00D36594">
          <w:rPr>
            <w:noProof/>
            <w:webHidden/>
          </w:rPr>
        </w:r>
        <w:r w:rsidR="00D36594">
          <w:rPr>
            <w:noProof/>
            <w:webHidden/>
          </w:rPr>
          <w:fldChar w:fldCharType="separate"/>
        </w:r>
        <w:r w:rsidR="00D36594">
          <w:rPr>
            <w:noProof/>
            <w:webHidden/>
          </w:rPr>
          <w:t>17</w:t>
        </w:r>
        <w:r w:rsidR="00D36594">
          <w:rPr>
            <w:noProof/>
            <w:webHidden/>
          </w:rPr>
          <w:fldChar w:fldCharType="end"/>
        </w:r>
      </w:hyperlink>
    </w:p>
    <w:p w14:paraId="294B1652" w14:textId="77777777" w:rsidR="00D36594" w:rsidRDefault="0093767D">
      <w:pPr>
        <w:pStyle w:val="TOC2"/>
        <w:rPr>
          <w:rFonts w:asciiTheme="minorHAnsi" w:hAnsiTheme="minorHAnsi" w:cstheme="minorBidi"/>
          <w:smallCaps w:val="0"/>
          <w:sz w:val="24"/>
          <w:szCs w:val="24"/>
        </w:rPr>
      </w:pPr>
      <w:hyperlink w:anchor="_Toc438221518" w:history="1">
        <w:r w:rsidR="00D36594" w:rsidRPr="00797E54">
          <w:rPr>
            <w:rStyle w:val="Hyperlink"/>
            <w:rFonts w:eastAsia="Times New Roman"/>
            <w:lang w:bidi="en-US"/>
          </w:rPr>
          <w:t>3.3</w:t>
        </w:r>
        <w:r w:rsidR="00D36594">
          <w:rPr>
            <w:rFonts w:asciiTheme="minorHAnsi" w:hAnsiTheme="minorHAnsi" w:cstheme="minorBidi"/>
            <w:smallCaps w:val="0"/>
            <w:sz w:val="24"/>
            <w:szCs w:val="24"/>
          </w:rPr>
          <w:tab/>
        </w:r>
        <w:r w:rsidR="00D36594" w:rsidRPr="00797E54">
          <w:rPr>
            <w:rStyle w:val="Hyperlink"/>
            <w:rFonts w:eastAsia="Times New Roman"/>
            <w:lang w:bidi="en-US"/>
          </w:rPr>
          <w:t>Insulation</w:t>
        </w:r>
        <w:r w:rsidR="00D36594">
          <w:rPr>
            <w:webHidden/>
          </w:rPr>
          <w:tab/>
        </w:r>
        <w:r w:rsidR="00D36594">
          <w:rPr>
            <w:webHidden/>
          </w:rPr>
          <w:fldChar w:fldCharType="begin"/>
        </w:r>
        <w:r w:rsidR="00D36594">
          <w:rPr>
            <w:webHidden/>
          </w:rPr>
          <w:instrText xml:space="preserve"> PAGEREF _Toc438221518 \h </w:instrText>
        </w:r>
        <w:r w:rsidR="00D36594">
          <w:rPr>
            <w:webHidden/>
          </w:rPr>
        </w:r>
        <w:r w:rsidR="00D36594">
          <w:rPr>
            <w:webHidden/>
          </w:rPr>
          <w:fldChar w:fldCharType="separate"/>
        </w:r>
        <w:r w:rsidR="00D36594">
          <w:rPr>
            <w:webHidden/>
          </w:rPr>
          <w:t>18</w:t>
        </w:r>
        <w:r w:rsidR="00D36594">
          <w:rPr>
            <w:webHidden/>
          </w:rPr>
          <w:fldChar w:fldCharType="end"/>
        </w:r>
      </w:hyperlink>
    </w:p>
    <w:p w14:paraId="40A40CE0" w14:textId="77777777" w:rsidR="00D36594" w:rsidRDefault="0093767D">
      <w:pPr>
        <w:pStyle w:val="TOC2"/>
        <w:rPr>
          <w:rFonts w:asciiTheme="minorHAnsi" w:hAnsiTheme="minorHAnsi" w:cstheme="minorBidi"/>
          <w:smallCaps w:val="0"/>
          <w:sz w:val="24"/>
          <w:szCs w:val="24"/>
        </w:rPr>
      </w:pPr>
      <w:hyperlink w:anchor="_Toc438221519" w:history="1">
        <w:r w:rsidR="00D36594" w:rsidRPr="00797E54">
          <w:rPr>
            <w:rStyle w:val="Hyperlink"/>
            <w:rFonts w:eastAsia="Times New Roman"/>
            <w:lang w:bidi="en-US"/>
          </w:rPr>
          <w:t>3.4</w:t>
        </w:r>
        <w:r w:rsidR="00D36594">
          <w:rPr>
            <w:rFonts w:asciiTheme="minorHAnsi" w:hAnsiTheme="minorHAnsi" w:cstheme="minorBidi"/>
            <w:smallCaps w:val="0"/>
            <w:sz w:val="24"/>
            <w:szCs w:val="24"/>
          </w:rPr>
          <w:tab/>
        </w:r>
        <w:r w:rsidR="00D36594" w:rsidRPr="00797E54">
          <w:rPr>
            <w:rStyle w:val="Hyperlink"/>
            <w:rFonts w:eastAsia="Times New Roman"/>
            <w:lang w:bidi="en-US"/>
          </w:rPr>
          <w:t>Detailed Findings Related to Opportunities</w:t>
        </w:r>
        <w:r w:rsidR="00D36594">
          <w:rPr>
            <w:webHidden/>
          </w:rPr>
          <w:tab/>
        </w:r>
        <w:r w:rsidR="00D36594">
          <w:rPr>
            <w:webHidden/>
          </w:rPr>
          <w:fldChar w:fldCharType="begin"/>
        </w:r>
        <w:r w:rsidR="00D36594">
          <w:rPr>
            <w:webHidden/>
          </w:rPr>
          <w:instrText xml:space="preserve"> PAGEREF _Toc438221519 \h </w:instrText>
        </w:r>
        <w:r w:rsidR="00D36594">
          <w:rPr>
            <w:webHidden/>
          </w:rPr>
        </w:r>
        <w:r w:rsidR="00D36594">
          <w:rPr>
            <w:webHidden/>
          </w:rPr>
          <w:fldChar w:fldCharType="separate"/>
        </w:r>
        <w:r w:rsidR="00D36594">
          <w:rPr>
            <w:webHidden/>
          </w:rPr>
          <w:t>20</w:t>
        </w:r>
        <w:r w:rsidR="00D36594">
          <w:rPr>
            <w:webHidden/>
          </w:rPr>
          <w:fldChar w:fldCharType="end"/>
        </w:r>
      </w:hyperlink>
    </w:p>
    <w:p w14:paraId="708EB2FB" w14:textId="77777777" w:rsidR="00D36594" w:rsidRDefault="0093767D">
      <w:pPr>
        <w:pStyle w:val="TOC1"/>
        <w:rPr>
          <w:rFonts w:asciiTheme="minorHAnsi" w:hAnsiTheme="minorHAnsi"/>
          <w:b w:val="0"/>
          <w:smallCaps w:val="0"/>
          <w:sz w:val="24"/>
          <w:szCs w:val="24"/>
        </w:rPr>
      </w:pPr>
      <w:hyperlink w:anchor="_Toc438221520" w:history="1">
        <w:r w:rsidR="00D36594" w:rsidRPr="00797E54">
          <w:rPr>
            <w:rStyle w:val="Hyperlink"/>
          </w:rPr>
          <w:t>Section 4</w:t>
        </w:r>
        <w:r w:rsidR="00D36594">
          <w:rPr>
            <w:rFonts w:asciiTheme="minorHAnsi" w:hAnsiTheme="minorHAnsi"/>
            <w:b w:val="0"/>
            <w:smallCaps w:val="0"/>
            <w:sz w:val="24"/>
            <w:szCs w:val="24"/>
          </w:rPr>
          <w:tab/>
        </w:r>
        <w:r w:rsidR="00D36594" w:rsidRPr="00797E54">
          <w:rPr>
            <w:rStyle w:val="Hyperlink"/>
          </w:rPr>
          <w:t>Participation Patterns</w:t>
        </w:r>
        <w:r w:rsidR="00D36594">
          <w:rPr>
            <w:webHidden/>
          </w:rPr>
          <w:tab/>
        </w:r>
        <w:r w:rsidR="00D36594">
          <w:rPr>
            <w:webHidden/>
          </w:rPr>
          <w:fldChar w:fldCharType="begin"/>
        </w:r>
        <w:r w:rsidR="00D36594">
          <w:rPr>
            <w:webHidden/>
          </w:rPr>
          <w:instrText xml:space="preserve"> PAGEREF _Toc438221520 \h </w:instrText>
        </w:r>
        <w:r w:rsidR="00D36594">
          <w:rPr>
            <w:webHidden/>
          </w:rPr>
        </w:r>
        <w:r w:rsidR="00D36594">
          <w:rPr>
            <w:webHidden/>
          </w:rPr>
          <w:fldChar w:fldCharType="separate"/>
        </w:r>
        <w:r w:rsidR="00D36594">
          <w:rPr>
            <w:webHidden/>
          </w:rPr>
          <w:t>29</w:t>
        </w:r>
        <w:r w:rsidR="00D36594">
          <w:rPr>
            <w:webHidden/>
          </w:rPr>
          <w:fldChar w:fldCharType="end"/>
        </w:r>
      </w:hyperlink>
    </w:p>
    <w:p w14:paraId="2D753D92" w14:textId="77777777" w:rsidR="00D36594" w:rsidRDefault="0093767D">
      <w:pPr>
        <w:pStyle w:val="TOC2"/>
        <w:rPr>
          <w:rFonts w:asciiTheme="minorHAnsi" w:hAnsiTheme="minorHAnsi" w:cstheme="minorBidi"/>
          <w:smallCaps w:val="0"/>
          <w:sz w:val="24"/>
          <w:szCs w:val="24"/>
        </w:rPr>
      </w:pPr>
      <w:hyperlink w:anchor="_Toc438221521" w:history="1">
        <w:r w:rsidR="00D36594" w:rsidRPr="00797E54">
          <w:rPr>
            <w:rStyle w:val="Hyperlink"/>
          </w:rPr>
          <w:t>4.1</w:t>
        </w:r>
        <w:r w:rsidR="00D36594">
          <w:rPr>
            <w:rFonts w:asciiTheme="minorHAnsi" w:hAnsiTheme="minorHAnsi" w:cstheme="minorBidi"/>
            <w:smallCaps w:val="0"/>
            <w:sz w:val="24"/>
            <w:szCs w:val="24"/>
          </w:rPr>
          <w:tab/>
        </w:r>
        <w:r w:rsidR="00D36594" w:rsidRPr="00797E54">
          <w:rPr>
            <w:rStyle w:val="Hyperlink"/>
          </w:rPr>
          <w:t>Services Provided</w:t>
        </w:r>
        <w:r w:rsidR="00D36594">
          <w:rPr>
            <w:webHidden/>
          </w:rPr>
          <w:tab/>
        </w:r>
        <w:r w:rsidR="00D36594">
          <w:rPr>
            <w:webHidden/>
          </w:rPr>
          <w:fldChar w:fldCharType="begin"/>
        </w:r>
        <w:r w:rsidR="00D36594">
          <w:rPr>
            <w:webHidden/>
          </w:rPr>
          <w:instrText xml:space="preserve"> PAGEREF _Toc438221521 \h </w:instrText>
        </w:r>
        <w:r w:rsidR="00D36594">
          <w:rPr>
            <w:webHidden/>
          </w:rPr>
        </w:r>
        <w:r w:rsidR="00D36594">
          <w:rPr>
            <w:webHidden/>
          </w:rPr>
          <w:fldChar w:fldCharType="separate"/>
        </w:r>
        <w:r w:rsidR="00D36594">
          <w:rPr>
            <w:webHidden/>
          </w:rPr>
          <w:t>29</w:t>
        </w:r>
        <w:r w:rsidR="00D36594">
          <w:rPr>
            <w:webHidden/>
          </w:rPr>
          <w:fldChar w:fldCharType="end"/>
        </w:r>
      </w:hyperlink>
    </w:p>
    <w:p w14:paraId="05C7E395" w14:textId="77777777" w:rsidR="00D36594" w:rsidRDefault="0093767D">
      <w:pPr>
        <w:pStyle w:val="TOC2"/>
        <w:rPr>
          <w:rFonts w:asciiTheme="minorHAnsi" w:hAnsiTheme="minorHAnsi" w:cstheme="minorBidi"/>
          <w:smallCaps w:val="0"/>
          <w:sz w:val="24"/>
          <w:szCs w:val="24"/>
        </w:rPr>
      </w:pPr>
      <w:hyperlink w:anchor="_Toc438221522" w:history="1">
        <w:r w:rsidR="00D36594" w:rsidRPr="00797E54">
          <w:rPr>
            <w:rStyle w:val="Hyperlink"/>
          </w:rPr>
          <w:t>4.2</w:t>
        </w:r>
        <w:r w:rsidR="00D36594">
          <w:rPr>
            <w:rFonts w:asciiTheme="minorHAnsi" w:hAnsiTheme="minorHAnsi" w:cstheme="minorBidi"/>
            <w:smallCaps w:val="0"/>
            <w:sz w:val="24"/>
            <w:szCs w:val="24"/>
          </w:rPr>
          <w:tab/>
        </w:r>
        <w:r w:rsidR="00D36594" w:rsidRPr="00797E54">
          <w:rPr>
            <w:rStyle w:val="Hyperlink"/>
          </w:rPr>
          <w:t>Air Sealing</w:t>
        </w:r>
        <w:r w:rsidR="00D36594">
          <w:rPr>
            <w:webHidden/>
          </w:rPr>
          <w:tab/>
        </w:r>
        <w:r w:rsidR="00D36594">
          <w:rPr>
            <w:webHidden/>
          </w:rPr>
          <w:fldChar w:fldCharType="begin"/>
        </w:r>
        <w:r w:rsidR="00D36594">
          <w:rPr>
            <w:webHidden/>
          </w:rPr>
          <w:instrText xml:space="preserve"> PAGEREF _Toc438221522 \h </w:instrText>
        </w:r>
        <w:r w:rsidR="00D36594">
          <w:rPr>
            <w:webHidden/>
          </w:rPr>
        </w:r>
        <w:r w:rsidR="00D36594">
          <w:rPr>
            <w:webHidden/>
          </w:rPr>
          <w:fldChar w:fldCharType="separate"/>
        </w:r>
        <w:r w:rsidR="00D36594">
          <w:rPr>
            <w:webHidden/>
          </w:rPr>
          <w:t>30</w:t>
        </w:r>
        <w:r w:rsidR="00D36594">
          <w:rPr>
            <w:webHidden/>
          </w:rPr>
          <w:fldChar w:fldCharType="end"/>
        </w:r>
      </w:hyperlink>
    </w:p>
    <w:p w14:paraId="607280ED" w14:textId="77777777" w:rsidR="00D36594" w:rsidRDefault="0093767D">
      <w:pPr>
        <w:pStyle w:val="TOC2"/>
        <w:rPr>
          <w:rFonts w:asciiTheme="minorHAnsi" w:hAnsiTheme="minorHAnsi" w:cstheme="minorBidi"/>
          <w:smallCaps w:val="0"/>
          <w:sz w:val="24"/>
          <w:szCs w:val="24"/>
        </w:rPr>
      </w:pPr>
      <w:hyperlink w:anchor="_Toc438221523" w:history="1">
        <w:r w:rsidR="00D36594" w:rsidRPr="00797E54">
          <w:rPr>
            <w:rStyle w:val="Hyperlink"/>
          </w:rPr>
          <w:t>4.3</w:t>
        </w:r>
        <w:r w:rsidR="00D36594">
          <w:rPr>
            <w:rFonts w:asciiTheme="minorHAnsi" w:hAnsiTheme="minorHAnsi" w:cstheme="minorBidi"/>
            <w:smallCaps w:val="0"/>
            <w:sz w:val="24"/>
            <w:szCs w:val="24"/>
          </w:rPr>
          <w:tab/>
        </w:r>
        <w:r w:rsidR="00D36594" w:rsidRPr="00797E54">
          <w:rPr>
            <w:rStyle w:val="Hyperlink"/>
          </w:rPr>
          <w:t>Duct Sealing</w:t>
        </w:r>
        <w:r w:rsidR="00D36594">
          <w:rPr>
            <w:webHidden/>
          </w:rPr>
          <w:tab/>
        </w:r>
        <w:r w:rsidR="00D36594">
          <w:rPr>
            <w:webHidden/>
          </w:rPr>
          <w:fldChar w:fldCharType="begin"/>
        </w:r>
        <w:r w:rsidR="00D36594">
          <w:rPr>
            <w:webHidden/>
          </w:rPr>
          <w:instrText xml:space="preserve"> PAGEREF _Toc438221523 \h </w:instrText>
        </w:r>
        <w:r w:rsidR="00D36594">
          <w:rPr>
            <w:webHidden/>
          </w:rPr>
        </w:r>
        <w:r w:rsidR="00D36594">
          <w:rPr>
            <w:webHidden/>
          </w:rPr>
          <w:fldChar w:fldCharType="separate"/>
        </w:r>
        <w:r w:rsidR="00D36594">
          <w:rPr>
            <w:webHidden/>
          </w:rPr>
          <w:t>30</w:t>
        </w:r>
        <w:r w:rsidR="00D36594">
          <w:rPr>
            <w:webHidden/>
          </w:rPr>
          <w:fldChar w:fldCharType="end"/>
        </w:r>
      </w:hyperlink>
    </w:p>
    <w:p w14:paraId="23C8EDF9" w14:textId="77777777" w:rsidR="00D36594" w:rsidRDefault="0093767D">
      <w:pPr>
        <w:pStyle w:val="TOC2"/>
        <w:rPr>
          <w:rFonts w:asciiTheme="minorHAnsi" w:hAnsiTheme="minorHAnsi" w:cstheme="minorBidi"/>
          <w:smallCaps w:val="0"/>
          <w:sz w:val="24"/>
          <w:szCs w:val="24"/>
        </w:rPr>
      </w:pPr>
      <w:hyperlink w:anchor="_Toc438221524" w:history="1">
        <w:r w:rsidR="00D36594" w:rsidRPr="00797E54">
          <w:rPr>
            <w:rStyle w:val="Hyperlink"/>
          </w:rPr>
          <w:t>4.4</w:t>
        </w:r>
        <w:r w:rsidR="00D36594">
          <w:rPr>
            <w:rFonts w:asciiTheme="minorHAnsi" w:hAnsiTheme="minorHAnsi" w:cstheme="minorBidi"/>
            <w:smallCaps w:val="0"/>
            <w:sz w:val="24"/>
            <w:szCs w:val="24"/>
          </w:rPr>
          <w:tab/>
        </w:r>
        <w:r w:rsidR="00D36594" w:rsidRPr="00797E54">
          <w:rPr>
            <w:rStyle w:val="Hyperlink"/>
          </w:rPr>
          <w:t>Insulation</w:t>
        </w:r>
        <w:r w:rsidR="00D36594">
          <w:rPr>
            <w:webHidden/>
          </w:rPr>
          <w:tab/>
        </w:r>
        <w:r w:rsidR="00D36594">
          <w:rPr>
            <w:webHidden/>
          </w:rPr>
          <w:fldChar w:fldCharType="begin"/>
        </w:r>
        <w:r w:rsidR="00D36594">
          <w:rPr>
            <w:webHidden/>
          </w:rPr>
          <w:instrText xml:space="preserve"> PAGEREF _Toc438221524 \h </w:instrText>
        </w:r>
        <w:r w:rsidR="00D36594">
          <w:rPr>
            <w:webHidden/>
          </w:rPr>
        </w:r>
        <w:r w:rsidR="00D36594">
          <w:rPr>
            <w:webHidden/>
          </w:rPr>
          <w:fldChar w:fldCharType="separate"/>
        </w:r>
        <w:r w:rsidR="00D36594">
          <w:rPr>
            <w:webHidden/>
          </w:rPr>
          <w:t>31</w:t>
        </w:r>
        <w:r w:rsidR="00D36594">
          <w:rPr>
            <w:webHidden/>
          </w:rPr>
          <w:fldChar w:fldCharType="end"/>
        </w:r>
      </w:hyperlink>
    </w:p>
    <w:p w14:paraId="6E5E362E" w14:textId="77777777" w:rsidR="00D36594" w:rsidRDefault="0093767D">
      <w:pPr>
        <w:pStyle w:val="TOC2"/>
        <w:rPr>
          <w:rFonts w:asciiTheme="minorHAnsi" w:hAnsiTheme="minorHAnsi" w:cstheme="minorBidi"/>
          <w:smallCaps w:val="0"/>
          <w:sz w:val="24"/>
          <w:szCs w:val="24"/>
        </w:rPr>
      </w:pPr>
      <w:hyperlink w:anchor="_Toc438221525" w:history="1">
        <w:r w:rsidR="00D36594" w:rsidRPr="00797E54">
          <w:rPr>
            <w:rStyle w:val="Hyperlink"/>
          </w:rPr>
          <w:t>4.6</w:t>
        </w:r>
        <w:r w:rsidR="00D36594">
          <w:rPr>
            <w:rFonts w:asciiTheme="minorHAnsi" w:hAnsiTheme="minorHAnsi" w:cstheme="minorBidi"/>
            <w:smallCaps w:val="0"/>
            <w:sz w:val="24"/>
            <w:szCs w:val="24"/>
          </w:rPr>
          <w:tab/>
        </w:r>
        <w:r w:rsidR="00D36594" w:rsidRPr="00797E54">
          <w:rPr>
            <w:rStyle w:val="Hyperlink"/>
          </w:rPr>
          <w:t>Detailed Findings Related to Participation Patterns</w:t>
        </w:r>
        <w:r w:rsidR="00D36594">
          <w:rPr>
            <w:webHidden/>
          </w:rPr>
          <w:tab/>
        </w:r>
        <w:r w:rsidR="00D36594">
          <w:rPr>
            <w:webHidden/>
          </w:rPr>
          <w:fldChar w:fldCharType="begin"/>
        </w:r>
        <w:r w:rsidR="00D36594">
          <w:rPr>
            <w:webHidden/>
          </w:rPr>
          <w:instrText xml:space="preserve"> PAGEREF _Toc438221525 \h </w:instrText>
        </w:r>
        <w:r w:rsidR="00D36594">
          <w:rPr>
            <w:webHidden/>
          </w:rPr>
        </w:r>
        <w:r w:rsidR="00D36594">
          <w:rPr>
            <w:webHidden/>
          </w:rPr>
          <w:fldChar w:fldCharType="separate"/>
        </w:r>
        <w:r w:rsidR="00D36594">
          <w:rPr>
            <w:webHidden/>
          </w:rPr>
          <w:t>32</w:t>
        </w:r>
        <w:r w:rsidR="00D36594">
          <w:rPr>
            <w:webHidden/>
          </w:rPr>
          <w:fldChar w:fldCharType="end"/>
        </w:r>
      </w:hyperlink>
    </w:p>
    <w:p w14:paraId="2F5182EA" w14:textId="77777777" w:rsidR="00D36594" w:rsidRDefault="0093767D">
      <w:pPr>
        <w:pStyle w:val="TOC1"/>
        <w:rPr>
          <w:rFonts w:asciiTheme="minorHAnsi" w:hAnsiTheme="minorHAnsi"/>
          <w:b w:val="0"/>
          <w:smallCaps w:val="0"/>
          <w:sz w:val="24"/>
          <w:szCs w:val="24"/>
        </w:rPr>
      </w:pPr>
      <w:hyperlink w:anchor="_Toc438221526" w:history="1">
        <w:r w:rsidR="00D36594" w:rsidRPr="00797E54">
          <w:rPr>
            <w:rStyle w:val="Hyperlink"/>
          </w:rPr>
          <w:t>Section 5</w:t>
        </w:r>
        <w:r w:rsidR="00D36594">
          <w:rPr>
            <w:rFonts w:asciiTheme="minorHAnsi" w:hAnsiTheme="minorHAnsi"/>
            <w:b w:val="0"/>
            <w:smallCaps w:val="0"/>
            <w:sz w:val="24"/>
            <w:szCs w:val="24"/>
          </w:rPr>
          <w:tab/>
        </w:r>
        <w:r w:rsidR="00D36594" w:rsidRPr="00797E54">
          <w:rPr>
            <w:rStyle w:val="Hyperlink"/>
          </w:rPr>
          <w:t>Vendor Practices</w:t>
        </w:r>
        <w:r w:rsidR="00D36594">
          <w:rPr>
            <w:webHidden/>
          </w:rPr>
          <w:tab/>
        </w:r>
        <w:r w:rsidR="00D36594">
          <w:rPr>
            <w:webHidden/>
          </w:rPr>
          <w:fldChar w:fldCharType="begin"/>
        </w:r>
        <w:r w:rsidR="00D36594">
          <w:rPr>
            <w:webHidden/>
          </w:rPr>
          <w:instrText xml:space="preserve"> PAGEREF _Toc438221526 \h </w:instrText>
        </w:r>
        <w:r w:rsidR="00D36594">
          <w:rPr>
            <w:webHidden/>
          </w:rPr>
        </w:r>
        <w:r w:rsidR="00D36594">
          <w:rPr>
            <w:webHidden/>
          </w:rPr>
          <w:fldChar w:fldCharType="separate"/>
        </w:r>
        <w:r w:rsidR="00D36594">
          <w:rPr>
            <w:webHidden/>
          </w:rPr>
          <w:t>33</w:t>
        </w:r>
        <w:r w:rsidR="00D36594">
          <w:rPr>
            <w:webHidden/>
          </w:rPr>
          <w:fldChar w:fldCharType="end"/>
        </w:r>
      </w:hyperlink>
    </w:p>
    <w:p w14:paraId="65181CC1" w14:textId="77777777" w:rsidR="00D36594" w:rsidRDefault="0093767D">
      <w:pPr>
        <w:pStyle w:val="TOC2"/>
        <w:rPr>
          <w:rFonts w:asciiTheme="minorHAnsi" w:hAnsiTheme="minorHAnsi" w:cstheme="minorBidi"/>
          <w:smallCaps w:val="0"/>
          <w:sz w:val="24"/>
          <w:szCs w:val="24"/>
        </w:rPr>
      </w:pPr>
      <w:hyperlink w:anchor="_Toc438221527" w:history="1">
        <w:r w:rsidR="00D36594" w:rsidRPr="00797E54">
          <w:rPr>
            <w:rStyle w:val="Hyperlink"/>
          </w:rPr>
          <w:t>5.1</w:t>
        </w:r>
        <w:r w:rsidR="00D36594">
          <w:rPr>
            <w:rFonts w:asciiTheme="minorHAnsi" w:hAnsiTheme="minorHAnsi" w:cstheme="minorBidi"/>
            <w:smallCaps w:val="0"/>
            <w:sz w:val="24"/>
            <w:szCs w:val="24"/>
          </w:rPr>
          <w:tab/>
        </w:r>
        <w:r w:rsidR="00D36594" w:rsidRPr="00797E54">
          <w:rPr>
            <w:rStyle w:val="Hyperlink"/>
          </w:rPr>
          <w:t>Overview of HES audit process</w:t>
        </w:r>
        <w:r w:rsidR="00D36594">
          <w:rPr>
            <w:webHidden/>
          </w:rPr>
          <w:tab/>
        </w:r>
        <w:r w:rsidR="00D36594">
          <w:rPr>
            <w:webHidden/>
          </w:rPr>
          <w:fldChar w:fldCharType="begin"/>
        </w:r>
        <w:r w:rsidR="00D36594">
          <w:rPr>
            <w:webHidden/>
          </w:rPr>
          <w:instrText xml:space="preserve"> PAGEREF _Toc438221527 \h </w:instrText>
        </w:r>
        <w:r w:rsidR="00D36594">
          <w:rPr>
            <w:webHidden/>
          </w:rPr>
        </w:r>
        <w:r w:rsidR="00D36594">
          <w:rPr>
            <w:webHidden/>
          </w:rPr>
          <w:fldChar w:fldCharType="separate"/>
        </w:r>
        <w:r w:rsidR="00D36594">
          <w:rPr>
            <w:webHidden/>
          </w:rPr>
          <w:t>33</w:t>
        </w:r>
        <w:r w:rsidR="00D36594">
          <w:rPr>
            <w:webHidden/>
          </w:rPr>
          <w:fldChar w:fldCharType="end"/>
        </w:r>
      </w:hyperlink>
    </w:p>
    <w:p w14:paraId="6913F878" w14:textId="77777777" w:rsidR="00D36594" w:rsidRDefault="0093767D">
      <w:pPr>
        <w:pStyle w:val="TOC2"/>
        <w:rPr>
          <w:rFonts w:asciiTheme="minorHAnsi" w:hAnsiTheme="minorHAnsi" w:cstheme="minorBidi"/>
          <w:smallCaps w:val="0"/>
          <w:sz w:val="24"/>
          <w:szCs w:val="24"/>
        </w:rPr>
      </w:pPr>
      <w:hyperlink w:anchor="_Toc438221528" w:history="1">
        <w:r w:rsidR="00D36594" w:rsidRPr="00797E54">
          <w:rPr>
            <w:rStyle w:val="Hyperlink"/>
          </w:rPr>
          <w:t>5.2</w:t>
        </w:r>
        <w:r w:rsidR="00D36594">
          <w:rPr>
            <w:rFonts w:asciiTheme="minorHAnsi" w:hAnsiTheme="minorHAnsi" w:cstheme="minorBidi"/>
            <w:smallCaps w:val="0"/>
            <w:sz w:val="24"/>
            <w:szCs w:val="24"/>
          </w:rPr>
          <w:tab/>
        </w:r>
        <w:r w:rsidR="00D36594" w:rsidRPr="00797E54">
          <w:rPr>
            <w:rStyle w:val="Hyperlink"/>
          </w:rPr>
          <w:t>Vendor Practices – Vendor Business Approaches</w:t>
        </w:r>
        <w:r w:rsidR="00D36594">
          <w:rPr>
            <w:webHidden/>
          </w:rPr>
          <w:tab/>
        </w:r>
        <w:r w:rsidR="00D36594">
          <w:rPr>
            <w:webHidden/>
          </w:rPr>
          <w:fldChar w:fldCharType="begin"/>
        </w:r>
        <w:r w:rsidR="00D36594">
          <w:rPr>
            <w:webHidden/>
          </w:rPr>
          <w:instrText xml:space="preserve"> PAGEREF _Toc438221528 \h </w:instrText>
        </w:r>
        <w:r w:rsidR="00D36594">
          <w:rPr>
            <w:webHidden/>
          </w:rPr>
        </w:r>
        <w:r w:rsidR="00D36594">
          <w:rPr>
            <w:webHidden/>
          </w:rPr>
          <w:fldChar w:fldCharType="separate"/>
        </w:r>
        <w:r w:rsidR="00D36594">
          <w:rPr>
            <w:webHidden/>
          </w:rPr>
          <w:t>34</w:t>
        </w:r>
        <w:r w:rsidR="00D36594">
          <w:rPr>
            <w:webHidden/>
          </w:rPr>
          <w:fldChar w:fldCharType="end"/>
        </w:r>
      </w:hyperlink>
    </w:p>
    <w:p w14:paraId="3E300410" w14:textId="77777777" w:rsidR="00D36594" w:rsidRDefault="0093767D">
      <w:pPr>
        <w:pStyle w:val="TOC3"/>
        <w:tabs>
          <w:tab w:val="left" w:pos="1200"/>
        </w:tabs>
        <w:rPr>
          <w:rFonts w:asciiTheme="minorHAnsi" w:hAnsiTheme="minorHAnsi"/>
          <w:noProof/>
          <w:sz w:val="24"/>
          <w:szCs w:val="24"/>
          <w:lang w:bidi="ar-SA"/>
        </w:rPr>
      </w:pPr>
      <w:hyperlink w:anchor="_Toc438221529" w:history="1">
        <w:r w:rsidR="00D36594" w:rsidRPr="00797E54">
          <w:rPr>
            <w:rStyle w:val="Hyperlink"/>
            <w:noProof/>
          </w:rPr>
          <w:t>5.2.1</w:t>
        </w:r>
        <w:r w:rsidR="00D36594">
          <w:rPr>
            <w:rFonts w:asciiTheme="minorHAnsi" w:hAnsiTheme="minorHAnsi"/>
            <w:noProof/>
            <w:sz w:val="24"/>
            <w:szCs w:val="24"/>
            <w:lang w:bidi="ar-SA"/>
          </w:rPr>
          <w:tab/>
        </w:r>
        <w:r w:rsidR="00D36594" w:rsidRPr="00797E54">
          <w:rPr>
            <w:rStyle w:val="Hyperlink"/>
            <w:noProof/>
          </w:rPr>
          <w:t>Savings per Home</w:t>
        </w:r>
        <w:r w:rsidR="00D36594">
          <w:rPr>
            <w:noProof/>
            <w:webHidden/>
          </w:rPr>
          <w:tab/>
        </w:r>
        <w:r w:rsidR="00D36594">
          <w:rPr>
            <w:noProof/>
            <w:webHidden/>
          </w:rPr>
          <w:fldChar w:fldCharType="begin"/>
        </w:r>
        <w:r w:rsidR="00D36594">
          <w:rPr>
            <w:noProof/>
            <w:webHidden/>
          </w:rPr>
          <w:instrText xml:space="preserve"> PAGEREF _Toc438221529 \h </w:instrText>
        </w:r>
        <w:r w:rsidR="00D36594">
          <w:rPr>
            <w:noProof/>
            <w:webHidden/>
          </w:rPr>
        </w:r>
        <w:r w:rsidR="00D36594">
          <w:rPr>
            <w:noProof/>
            <w:webHidden/>
          </w:rPr>
          <w:fldChar w:fldCharType="separate"/>
        </w:r>
        <w:r w:rsidR="00D36594">
          <w:rPr>
            <w:noProof/>
            <w:webHidden/>
          </w:rPr>
          <w:t>34</w:t>
        </w:r>
        <w:r w:rsidR="00D36594">
          <w:rPr>
            <w:noProof/>
            <w:webHidden/>
          </w:rPr>
          <w:fldChar w:fldCharType="end"/>
        </w:r>
      </w:hyperlink>
    </w:p>
    <w:p w14:paraId="5318A5F0" w14:textId="77777777" w:rsidR="00D36594" w:rsidRDefault="0093767D">
      <w:pPr>
        <w:pStyle w:val="TOC2"/>
        <w:rPr>
          <w:rFonts w:asciiTheme="minorHAnsi" w:hAnsiTheme="minorHAnsi" w:cstheme="minorBidi"/>
          <w:smallCaps w:val="0"/>
          <w:sz w:val="24"/>
          <w:szCs w:val="24"/>
        </w:rPr>
      </w:pPr>
      <w:hyperlink w:anchor="_Toc438221530" w:history="1">
        <w:r w:rsidR="00D36594" w:rsidRPr="00797E54">
          <w:rPr>
            <w:rStyle w:val="Hyperlink"/>
          </w:rPr>
          <w:t>5.3</w:t>
        </w:r>
        <w:r w:rsidR="00D36594">
          <w:rPr>
            <w:rFonts w:asciiTheme="minorHAnsi" w:hAnsiTheme="minorHAnsi" w:cstheme="minorBidi"/>
            <w:smallCaps w:val="0"/>
            <w:sz w:val="24"/>
            <w:szCs w:val="24"/>
          </w:rPr>
          <w:tab/>
        </w:r>
        <w:r w:rsidR="00D36594" w:rsidRPr="00797E54">
          <w:rPr>
            <w:rStyle w:val="Hyperlink"/>
          </w:rPr>
          <w:t>Vendor Practices – Work Quality and Completeness</w:t>
        </w:r>
        <w:r w:rsidR="00D36594">
          <w:rPr>
            <w:webHidden/>
          </w:rPr>
          <w:tab/>
        </w:r>
        <w:r w:rsidR="00D36594">
          <w:rPr>
            <w:webHidden/>
          </w:rPr>
          <w:fldChar w:fldCharType="begin"/>
        </w:r>
        <w:r w:rsidR="00D36594">
          <w:rPr>
            <w:webHidden/>
          </w:rPr>
          <w:instrText xml:space="preserve"> PAGEREF _Toc438221530 \h </w:instrText>
        </w:r>
        <w:r w:rsidR="00D36594">
          <w:rPr>
            <w:webHidden/>
          </w:rPr>
        </w:r>
        <w:r w:rsidR="00D36594">
          <w:rPr>
            <w:webHidden/>
          </w:rPr>
          <w:fldChar w:fldCharType="separate"/>
        </w:r>
        <w:r w:rsidR="00D36594">
          <w:rPr>
            <w:webHidden/>
          </w:rPr>
          <w:t>35</w:t>
        </w:r>
        <w:r w:rsidR="00D36594">
          <w:rPr>
            <w:webHidden/>
          </w:rPr>
          <w:fldChar w:fldCharType="end"/>
        </w:r>
      </w:hyperlink>
    </w:p>
    <w:p w14:paraId="73A2D701" w14:textId="77777777" w:rsidR="00D36594" w:rsidRDefault="0093767D">
      <w:pPr>
        <w:pStyle w:val="TOC3"/>
        <w:tabs>
          <w:tab w:val="left" w:pos="1200"/>
        </w:tabs>
        <w:rPr>
          <w:rFonts w:asciiTheme="minorHAnsi" w:hAnsiTheme="minorHAnsi"/>
          <w:noProof/>
          <w:sz w:val="24"/>
          <w:szCs w:val="24"/>
          <w:lang w:bidi="ar-SA"/>
        </w:rPr>
      </w:pPr>
      <w:hyperlink w:anchor="_Toc438221531" w:history="1">
        <w:r w:rsidR="00D36594" w:rsidRPr="00797E54">
          <w:rPr>
            <w:rStyle w:val="Hyperlink"/>
            <w:noProof/>
          </w:rPr>
          <w:t>5.3.1</w:t>
        </w:r>
        <w:r w:rsidR="00D36594">
          <w:rPr>
            <w:rFonts w:asciiTheme="minorHAnsi" w:hAnsiTheme="minorHAnsi"/>
            <w:noProof/>
            <w:sz w:val="24"/>
            <w:szCs w:val="24"/>
            <w:lang w:bidi="ar-SA"/>
          </w:rPr>
          <w:tab/>
        </w:r>
        <w:r w:rsidR="00D36594" w:rsidRPr="00797E54">
          <w:rPr>
            <w:rStyle w:val="Hyperlink"/>
            <w:noProof/>
          </w:rPr>
          <w:t>Air Sealing</w:t>
        </w:r>
        <w:r w:rsidR="00D36594">
          <w:rPr>
            <w:noProof/>
            <w:webHidden/>
          </w:rPr>
          <w:tab/>
        </w:r>
        <w:r w:rsidR="00D36594">
          <w:rPr>
            <w:noProof/>
            <w:webHidden/>
          </w:rPr>
          <w:fldChar w:fldCharType="begin"/>
        </w:r>
        <w:r w:rsidR="00D36594">
          <w:rPr>
            <w:noProof/>
            <w:webHidden/>
          </w:rPr>
          <w:instrText xml:space="preserve"> PAGEREF _Toc438221531 \h </w:instrText>
        </w:r>
        <w:r w:rsidR="00D36594">
          <w:rPr>
            <w:noProof/>
            <w:webHidden/>
          </w:rPr>
        </w:r>
        <w:r w:rsidR="00D36594">
          <w:rPr>
            <w:noProof/>
            <w:webHidden/>
          </w:rPr>
          <w:fldChar w:fldCharType="separate"/>
        </w:r>
        <w:r w:rsidR="00D36594">
          <w:rPr>
            <w:noProof/>
            <w:webHidden/>
          </w:rPr>
          <w:t>35</w:t>
        </w:r>
        <w:r w:rsidR="00D36594">
          <w:rPr>
            <w:noProof/>
            <w:webHidden/>
          </w:rPr>
          <w:fldChar w:fldCharType="end"/>
        </w:r>
      </w:hyperlink>
    </w:p>
    <w:p w14:paraId="491F3401" w14:textId="77777777" w:rsidR="00D36594" w:rsidRDefault="0093767D">
      <w:pPr>
        <w:pStyle w:val="TOC3"/>
        <w:tabs>
          <w:tab w:val="left" w:pos="1200"/>
        </w:tabs>
        <w:rPr>
          <w:rFonts w:asciiTheme="minorHAnsi" w:hAnsiTheme="minorHAnsi"/>
          <w:noProof/>
          <w:sz w:val="24"/>
          <w:szCs w:val="24"/>
          <w:lang w:bidi="ar-SA"/>
        </w:rPr>
      </w:pPr>
      <w:hyperlink w:anchor="_Toc438221532" w:history="1">
        <w:r w:rsidR="00D36594" w:rsidRPr="00797E54">
          <w:rPr>
            <w:rStyle w:val="Hyperlink"/>
            <w:noProof/>
          </w:rPr>
          <w:t>5.3.2</w:t>
        </w:r>
        <w:r w:rsidR="00D36594">
          <w:rPr>
            <w:rFonts w:asciiTheme="minorHAnsi" w:hAnsiTheme="minorHAnsi"/>
            <w:noProof/>
            <w:sz w:val="24"/>
            <w:szCs w:val="24"/>
            <w:lang w:bidi="ar-SA"/>
          </w:rPr>
          <w:tab/>
        </w:r>
        <w:r w:rsidR="00D36594" w:rsidRPr="00797E54">
          <w:rPr>
            <w:rStyle w:val="Hyperlink"/>
            <w:noProof/>
          </w:rPr>
          <w:t>Duct Sealing</w:t>
        </w:r>
        <w:r w:rsidR="00D36594">
          <w:rPr>
            <w:noProof/>
            <w:webHidden/>
          </w:rPr>
          <w:tab/>
        </w:r>
        <w:r w:rsidR="00D36594">
          <w:rPr>
            <w:noProof/>
            <w:webHidden/>
          </w:rPr>
          <w:fldChar w:fldCharType="begin"/>
        </w:r>
        <w:r w:rsidR="00D36594">
          <w:rPr>
            <w:noProof/>
            <w:webHidden/>
          </w:rPr>
          <w:instrText xml:space="preserve"> PAGEREF _Toc438221532 \h </w:instrText>
        </w:r>
        <w:r w:rsidR="00D36594">
          <w:rPr>
            <w:noProof/>
            <w:webHidden/>
          </w:rPr>
        </w:r>
        <w:r w:rsidR="00D36594">
          <w:rPr>
            <w:noProof/>
            <w:webHidden/>
          </w:rPr>
          <w:fldChar w:fldCharType="separate"/>
        </w:r>
        <w:r w:rsidR="00D36594">
          <w:rPr>
            <w:noProof/>
            <w:webHidden/>
          </w:rPr>
          <w:t>36</w:t>
        </w:r>
        <w:r w:rsidR="00D36594">
          <w:rPr>
            <w:noProof/>
            <w:webHidden/>
          </w:rPr>
          <w:fldChar w:fldCharType="end"/>
        </w:r>
      </w:hyperlink>
    </w:p>
    <w:p w14:paraId="4D1AE0E8" w14:textId="77777777" w:rsidR="00D36594" w:rsidRDefault="0093767D">
      <w:pPr>
        <w:pStyle w:val="TOC3"/>
        <w:tabs>
          <w:tab w:val="left" w:pos="1200"/>
        </w:tabs>
        <w:rPr>
          <w:rFonts w:asciiTheme="minorHAnsi" w:hAnsiTheme="minorHAnsi"/>
          <w:noProof/>
          <w:sz w:val="24"/>
          <w:szCs w:val="24"/>
          <w:lang w:bidi="ar-SA"/>
        </w:rPr>
      </w:pPr>
      <w:hyperlink w:anchor="_Toc438221533" w:history="1">
        <w:r w:rsidR="00D36594" w:rsidRPr="00797E54">
          <w:rPr>
            <w:rStyle w:val="Hyperlink"/>
            <w:noProof/>
          </w:rPr>
          <w:t>5.3.3</w:t>
        </w:r>
        <w:r w:rsidR="00D36594">
          <w:rPr>
            <w:rFonts w:asciiTheme="minorHAnsi" w:hAnsiTheme="minorHAnsi"/>
            <w:noProof/>
            <w:sz w:val="24"/>
            <w:szCs w:val="24"/>
            <w:lang w:bidi="ar-SA"/>
          </w:rPr>
          <w:tab/>
        </w:r>
        <w:r w:rsidR="00D36594" w:rsidRPr="00797E54">
          <w:rPr>
            <w:rStyle w:val="Hyperlink"/>
            <w:noProof/>
          </w:rPr>
          <w:t>Insulation</w:t>
        </w:r>
        <w:r w:rsidR="00D36594">
          <w:rPr>
            <w:noProof/>
            <w:webHidden/>
          </w:rPr>
          <w:tab/>
        </w:r>
        <w:r w:rsidR="00D36594">
          <w:rPr>
            <w:noProof/>
            <w:webHidden/>
          </w:rPr>
          <w:fldChar w:fldCharType="begin"/>
        </w:r>
        <w:r w:rsidR="00D36594">
          <w:rPr>
            <w:noProof/>
            <w:webHidden/>
          </w:rPr>
          <w:instrText xml:space="preserve"> PAGEREF _Toc438221533 \h </w:instrText>
        </w:r>
        <w:r w:rsidR="00D36594">
          <w:rPr>
            <w:noProof/>
            <w:webHidden/>
          </w:rPr>
        </w:r>
        <w:r w:rsidR="00D36594">
          <w:rPr>
            <w:noProof/>
            <w:webHidden/>
          </w:rPr>
          <w:fldChar w:fldCharType="separate"/>
        </w:r>
        <w:r w:rsidR="00D36594">
          <w:rPr>
            <w:noProof/>
            <w:webHidden/>
          </w:rPr>
          <w:t>37</w:t>
        </w:r>
        <w:r w:rsidR="00D36594">
          <w:rPr>
            <w:noProof/>
            <w:webHidden/>
          </w:rPr>
          <w:fldChar w:fldCharType="end"/>
        </w:r>
      </w:hyperlink>
    </w:p>
    <w:p w14:paraId="1B32F641" w14:textId="77777777" w:rsidR="00D36594" w:rsidRDefault="0093767D">
      <w:pPr>
        <w:pStyle w:val="TOC2"/>
        <w:rPr>
          <w:rFonts w:asciiTheme="minorHAnsi" w:hAnsiTheme="minorHAnsi" w:cstheme="minorBidi"/>
          <w:smallCaps w:val="0"/>
          <w:sz w:val="24"/>
          <w:szCs w:val="24"/>
        </w:rPr>
      </w:pPr>
      <w:hyperlink w:anchor="_Toc438221534" w:history="1">
        <w:r w:rsidR="00D36594" w:rsidRPr="00797E54">
          <w:rPr>
            <w:rStyle w:val="Hyperlink"/>
          </w:rPr>
          <w:t>5.4</w:t>
        </w:r>
        <w:r w:rsidR="00D36594">
          <w:rPr>
            <w:rFonts w:asciiTheme="minorHAnsi" w:hAnsiTheme="minorHAnsi" w:cstheme="minorBidi"/>
            <w:smallCaps w:val="0"/>
            <w:sz w:val="24"/>
            <w:szCs w:val="24"/>
          </w:rPr>
          <w:tab/>
        </w:r>
        <w:r w:rsidR="00D36594" w:rsidRPr="00797E54">
          <w:rPr>
            <w:rStyle w:val="Hyperlink"/>
          </w:rPr>
          <w:t>Vendor Practices – Recommendations for Add-On Measures</w:t>
        </w:r>
        <w:r w:rsidR="00D36594">
          <w:rPr>
            <w:webHidden/>
          </w:rPr>
          <w:tab/>
        </w:r>
        <w:r w:rsidR="00D36594">
          <w:rPr>
            <w:webHidden/>
          </w:rPr>
          <w:fldChar w:fldCharType="begin"/>
        </w:r>
        <w:r w:rsidR="00D36594">
          <w:rPr>
            <w:webHidden/>
          </w:rPr>
          <w:instrText xml:space="preserve"> PAGEREF _Toc438221534 \h </w:instrText>
        </w:r>
        <w:r w:rsidR="00D36594">
          <w:rPr>
            <w:webHidden/>
          </w:rPr>
        </w:r>
        <w:r w:rsidR="00D36594">
          <w:rPr>
            <w:webHidden/>
          </w:rPr>
          <w:fldChar w:fldCharType="separate"/>
        </w:r>
        <w:r w:rsidR="00D36594">
          <w:rPr>
            <w:webHidden/>
          </w:rPr>
          <w:t>40</w:t>
        </w:r>
        <w:r w:rsidR="00D36594">
          <w:rPr>
            <w:webHidden/>
          </w:rPr>
          <w:fldChar w:fldCharType="end"/>
        </w:r>
      </w:hyperlink>
    </w:p>
    <w:p w14:paraId="0D1DEA84" w14:textId="77777777" w:rsidR="00D36594" w:rsidRDefault="0093767D">
      <w:pPr>
        <w:pStyle w:val="TOC2"/>
        <w:rPr>
          <w:rFonts w:asciiTheme="minorHAnsi" w:hAnsiTheme="minorHAnsi" w:cstheme="minorBidi"/>
          <w:smallCaps w:val="0"/>
          <w:sz w:val="24"/>
          <w:szCs w:val="24"/>
        </w:rPr>
      </w:pPr>
      <w:hyperlink w:anchor="_Toc438221535" w:history="1">
        <w:r w:rsidR="00D36594" w:rsidRPr="00797E54">
          <w:rPr>
            <w:rStyle w:val="Hyperlink"/>
          </w:rPr>
          <w:t>5.5</w:t>
        </w:r>
        <w:r w:rsidR="00D36594">
          <w:rPr>
            <w:rFonts w:asciiTheme="minorHAnsi" w:hAnsiTheme="minorHAnsi" w:cstheme="minorBidi"/>
            <w:smallCaps w:val="0"/>
            <w:sz w:val="24"/>
            <w:szCs w:val="24"/>
          </w:rPr>
          <w:tab/>
        </w:r>
        <w:r w:rsidR="00D36594" w:rsidRPr="00797E54">
          <w:rPr>
            <w:rStyle w:val="Hyperlink"/>
          </w:rPr>
          <w:t>Vendor Practices – Customer Perceptions</w:t>
        </w:r>
        <w:r w:rsidR="00D36594">
          <w:rPr>
            <w:webHidden/>
          </w:rPr>
          <w:tab/>
        </w:r>
        <w:r w:rsidR="00D36594">
          <w:rPr>
            <w:webHidden/>
          </w:rPr>
          <w:fldChar w:fldCharType="begin"/>
        </w:r>
        <w:r w:rsidR="00D36594">
          <w:rPr>
            <w:webHidden/>
          </w:rPr>
          <w:instrText xml:space="preserve"> PAGEREF _Toc438221535 \h </w:instrText>
        </w:r>
        <w:r w:rsidR="00D36594">
          <w:rPr>
            <w:webHidden/>
          </w:rPr>
        </w:r>
        <w:r w:rsidR="00D36594">
          <w:rPr>
            <w:webHidden/>
          </w:rPr>
          <w:fldChar w:fldCharType="separate"/>
        </w:r>
        <w:r w:rsidR="00D36594">
          <w:rPr>
            <w:webHidden/>
          </w:rPr>
          <w:t>40</w:t>
        </w:r>
        <w:r w:rsidR="00D36594">
          <w:rPr>
            <w:webHidden/>
          </w:rPr>
          <w:fldChar w:fldCharType="end"/>
        </w:r>
      </w:hyperlink>
    </w:p>
    <w:p w14:paraId="4FBA87B2" w14:textId="77777777" w:rsidR="00D36594" w:rsidRDefault="0093767D">
      <w:pPr>
        <w:pStyle w:val="TOC2"/>
        <w:rPr>
          <w:rFonts w:asciiTheme="minorHAnsi" w:hAnsiTheme="minorHAnsi" w:cstheme="minorBidi"/>
          <w:smallCaps w:val="0"/>
          <w:sz w:val="24"/>
          <w:szCs w:val="24"/>
        </w:rPr>
      </w:pPr>
      <w:hyperlink w:anchor="_Toc438221536" w:history="1">
        <w:r w:rsidR="00D36594" w:rsidRPr="00797E54">
          <w:rPr>
            <w:rStyle w:val="Hyperlink"/>
            <w:rFonts w:eastAsia="Times New Roman"/>
            <w:lang w:bidi="en-US"/>
          </w:rPr>
          <w:t>5.6</w:t>
        </w:r>
        <w:r w:rsidR="00D36594">
          <w:rPr>
            <w:rFonts w:asciiTheme="minorHAnsi" w:hAnsiTheme="minorHAnsi" w:cstheme="minorBidi"/>
            <w:smallCaps w:val="0"/>
            <w:sz w:val="24"/>
            <w:szCs w:val="24"/>
          </w:rPr>
          <w:tab/>
        </w:r>
        <w:r w:rsidR="00D36594" w:rsidRPr="00797E54">
          <w:rPr>
            <w:rStyle w:val="Hyperlink"/>
            <w:rFonts w:eastAsia="Times New Roman"/>
            <w:lang w:bidi="en-US"/>
          </w:rPr>
          <w:t>Detailed Findings Related to Vendor Practices</w:t>
        </w:r>
        <w:r w:rsidR="00D36594">
          <w:rPr>
            <w:webHidden/>
          </w:rPr>
          <w:tab/>
        </w:r>
        <w:r w:rsidR="00D36594">
          <w:rPr>
            <w:webHidden/>
          </w:rPr>
          <w:fldChar w:fldCharType="begin"/>
        </w:r>
        <w:r w:rsidR="00D36594">
          <w:rPr>
            <w:webHidden/>
          </w:rPr>
          <w:instrText xml:space="preserve"> PAGEREF _Toc438221536 \h </w:instrText>
        </w:r>
        <w:r w:rsidR="00D36594">
          <w:rPr>
            <w:webHidden/>
          </w:rPr>
        </w:r>
        <w:r w:rsidR="00D36594">
          <w:rPr>
            <w:webHidden/>
          </w:rPr>
          <w:fldChar w:fldCharType="separate"/>
        </w:r>
        <w:r w:rsidR="00D36594">
          <w:rPr>
            <w:webHidden/>
          </w:rPr>
          <w:t>41</w:t>
        </w:r>
        <w:r w:rsidR="00D36594">
          <w:rPr>
            <w:webHidden/>
          </w:rPr>
          <w:fldChar w:fldCharType="end"/>
        </w:r>
      </w:hyperlink>
    </w:p>
    <w:p w14:paraId="41F484EA" w14:textId="77777777" w:rsidR="00D36594" w:rsidRDefault="0093767D">
      <w:pPr>
        <w:pStyle w:val="TOC1"/>
        <w:rPr>
          <w:rFonts w:asciiTheme="minorHAnsi" w:hAnsiTheme="minorHAnsi"/>
          <w:b w:val="0"/>
          <w:smallCaps w:val="0"/>
          <w:sz w:val="24"/>
          <w:szCs w:val="24"/>
        </w:rPr>
      </w:pPr>
      <w:hyperlink w:anchor="_Toc438221537" w:history="1">
        <w:r w:rsidR="00D36594" w:rsidRPr="00797E54">
          <w:rPr>
            <w:rStyle w:val="Hyperlink"/>
          </w:rPr>
          <w:t>Section 6</w:t>
        </w:r>
        <w:r w:rsidR="00D36594">
          <w:rPr>
            <w:rFonts w:asciiTheme="minorHAnsi" w:hAnsiTheme="minorHAnsi"/>
            <w:b w:val="0"/>
            <w:smallCaps w:val="0"/>
            <w:sz w:val="24"/>
            <w:szCs w:val="24"/>
          </w:rPr>
          <w:tab/>
        </w:r>
        <w:r w:rsidR="00D36594" w:rsidRPr="00797E54">
          <w:rPr>
            <w:rStyle w:val="Hyperlink"/>
          </w:rPr>
          <w:t>Quality Assurance and Control</w:t>
        </w:r>
        <w:r w:rsidR="00D36594">
          <w:rPr>
            <w:webHidden/>
          </w:rPr>
          <w:tab/>
        </w:r>
        <w:r w:rsidR="00D36594">
          <w:rPr>
            <w:webHidden/>
          </w:rPr>
          <w:fldChar w:fldCharType="begin"/>
        </w:r>
        <w:r w:rsidR="00D36594">
          <w:rPr>
            <w:webHidden/>
          </w:rPr>
          <w:instrText xml:space="preserve"> PAGEREF _Toc438221537 \h </w:instrText>
        </w:r>
        <w:r w:rsidR="00D36594">
          <w:rPr>
            <w:webHidden/>
          </w:rPr>
        </w:r>
        <w:r w:rsidR="00D36594">
          <w:rPr>
            <w:webHidden/>
          </w:rPr>
          <w:fldChar w:fldCharType="separate"/>
        </w:r>
        <w:r w:rsidR="00D36594">
          <w:rPr>
            <w:webHidden/>
          </w:rPr>
          <w:t>51</w:t>
        </w:r>
        <w:r w:rsidR="00D36594">
          <w:rPr>
            <w:webHidden/>
          </w:rPr>
          <w:fldChar w:fldCharType="end"/>
        </w:r>
      </w:hyperlink>
    </w:p>
    <w:p w14:paraId="5C9BE943" w14:textId="77777777" w:rsidR="00D36594" w:rsidRDefault="0093767D">
      <w:pPr>
        <w:pStyle w:val="TOC1"/>
        <w:rPr>
          <w:rFonts w:asciiTheme="minorHAnsi" w:hAnsiTheme="minorHAnsi"/>
          <w:b w:val="0"/>
          <w:smallCaps w:val="0"/>
          <w:sz w:val="24"/>
          <w:szCs w:val="24"/>
        </w:rPr>
      </w:pPr>
      <w:hyperlink w:anchor="_Toc438221538" w:history="1">
        <w:r w:rsidR="00D36594" w:rsidRPr="00797E54">
          <w:rPr>
            <w:rStyle w:val="Hyperlink"/>
          </w:rPr>
          <w:t>Section 7</w:t>
        </w:r>
        <w:r w:rsidR="00D36594">
          <w:rPr>
            <w:rFonts w:asciiTheme="minorHAnsi" w:hAnsiTheme="minorHAnsi"/>
            <w:b w:val="0"/>
            <w:smallCaps w:val="0"/>
            <w:sz w:val="24"/>
            <w:szCs w:val="24"/>
          </w:rPr>
          <w:tab/>
        </w:r>
        <w:r w:rsidR="00D36594" w:rsidRPr="00797E54">
          <w:rPr>
            <w:rStyle w:val="Hyperlink"/>
          </w:rPr>
          <w:t>Drivers, Motivations, Obstacles and Barriers</w:t>
        </w:r>
        <w:r w:rsidR="00D36594">
          <w:rPr>
            <w:webHidden/>
          </w:rPr>
          <w:tab/>
        </w:r>
        <w:r w:rsidR="00D36594">
          <w:rPr>
            <w:webHidden/>
          </w:rPr>
          <w:fldChar w:fldCharType="begin"/>
        </w:r>
        <w:r w:rsidR="00D36594">
          <w:rPr>
            <w:webHidden/>
          </w:rPr>
          <w:instrText xml:space="preserve"> PAGEREF _Toc438221538 \h </w:instrText>
        </w:r>
        <w:r w:rsidR="00D36594">
          <w:rPr>
            <w:webHidden/>
          </w:rPr>
        </w:r>
        <w:r w:rsidR="00D36594">
          <w:rPr>
            <w:webHidden/>
          </w:rPr>
          <w:fldChar w:fldCharType="separate"/>
        </w:r>
        <w:r w:rsidR="00D36594">
          <w:rPr>
            <w:webHidden/>
          </w:rPr>
          <w:t>57</w:t>
        </w:r>
        <w:r w:rsidR="00D36594">
          <w:rPr>
            <w:webHidden/>
          </w:rPr>
          <w:fldChar w:fldCharType="end"/>
        </w:r>
      </w:hyperlink>
    </w:p>
    <w:p w14:paraId="64508A87" w14:textId="157AE7EF" w:rsidR="00D36594" w:rsidRDefault="0093767D">
      <w:pPr>
        <w:pStyle w:val="TOC1"/>
        <w:rPr>
          <w:rFonts w:asciiTheme="minorHAnsi" w:hAnsiTheme="minorHAnsi"/>
          <w:b w:val="0"/>
          <w:smallCaps w:val="0"/>
          <w:sz w:val="24"/>
          <w:szCs w:val="24"/>
        </w:rPr>
      </w:pPr>
      <w:hyperlink w:anchor="_Toc438221539" w:history="1">
        <w:r w:rsidR="00D36594" w:rsidRPr="00797E54">
          <w:rPr>
            <w:rStyle w:val="Hyperlink"/>
            <w:rFonts w:cs="Arial"/>
            <w:snapToGrid w:val="0"/>
            <w:w w:val="0"/>
          </w:rPr>
          <w:t>Appendix A</w:t>
        </w:r>
        <w:r w:rsidR="00D36594">
          <w:rPr>
            <w:rFonts w:asciiTheme="minorHAnsi" w:hAnsiTheme="minorHAnsi"/>
            <w:b w:val="0"/>
            <w:smallCaps w:val="0"/>
            <w:sz w:val="24"/>
            <w:szCs w:val="24"/>
          </w:rPr>
          <w:tab/>
        </w:r>
        <w:r w:rsidR="00D36594" w:rsidRPr="00797E54">
          <w:rPr>
            <w:rStyle w:val="Hyperlink"/>
          </w:rPr>
          <w:t>Detailed Methodology</w:t>
        </w:r>
        <w:r w:rsidR="00D36594">
          <w:rPr>
            <w:webHidden/>
          </w:rPr>
          <w:tab/>
        </w:r>
        <w:r w:rsidR="00AE115B">
          <w:rPr>
            <w:webHidden/>
          </w:rPr>
          <w:t>A</w:t>
        </w:r>
        <w:r w:rsidR="00D36594">
          <w:rPr>
            <w:webHidden/>
          </w:rPr>
          <w:fldChar w:fldCharType="begin"/>
        </w:r>
        <w:r w:rsidR="00D36594">
          <w:rPr>
            <w:webHidden/>
          </w:rPr>
          <w:instrText xml:space="preserve"> PAGEREF _Toc438221539 \h </w:instrText>
        </w:r>
        <w:r w:rsidR="00D36594">
          <w:rPr>
            <w:webHidden/>
          </w:rPr>
        </w:r>
        <w:r w:rsidR="00D36594">
          <w:rPr>
            <w:webHidden/>
          </w:rPr>
          <w:fldChar w:fldCharType="separate"/>
        </w:r>
        <w:r w:rsidR="00D36594">
          <w:rPr>
            <w:webHidden/>
          </w:rPr>
          <w:t>1</w:t>
        </w:r>
        <w:r w:rsidR="00D36594">
          <w:rPr>
            <w:webHidden/>
          </w:rPr>
          <w:fldChar w:fldCharType="end"/>
        </w:r>
      </w:hyperlink>
    </w:p>
    <w:p w14:paraId="00DF390F" w14:textId="2720803C" w:rsidR="00D36594" w:rsidRDefault="0093767D">
      <w:pPr>
        <w:pStyle w:val="TOC2"/>
        <w:rPr>
          <w:rFonts w:asciiTheme="minorHAnsi" w:hAnsiTheme="minorHAnsi" w:cstheme="minorBidi"/>
          <w:smallCaps w:val="0"/>
          <w:sz w:val="24"/>
          <w:szCs w:val="24"/>
        </w:rPr>
      </w:pPr>
      <w:hyperlink w:anchor="_Toc438221540" w:history="1">
        <w:r w:rsidR="00D36594" w:rsidRPr="00797E54">
          <w:rPr>
            <w:rStyle w:val="Hyperlink"/>
            <w:rFonts w:cs="Arial"/>
            <w:snapToGrid w:val="0"/>
            <w:w w:val="0"/>
          </w:rPr>
          <w:t>A.1</w:t>
        </w:r>
        <w:r w:rsidR="00D36594">
          <w:rPr>
            <w:rFonts w:asciiTheme="minorHAnsi" w:hAnsiTheme="minorHAnsi" w:cstheme="minorBidi"/>
            <w:smallCaps w:val="0"/>
            <w:sz w:val="24"/>
            <w:szCs w:val="24"/>
          </w:rPr>
          <w:tab/>
        </w:r>
        <w:r w:rsidR="00D36594" w:rsidRPr="00797E54">
          <w:rPr>
            <w:rStyle w:val="Hyperlink"/>
          </w:rPr>
          <w:t>Description of Evaluation Elements</w:t>
        </w:r>
        <w:r w:rsidR="00D36594">
          <w:rPr>
            <w:webHidden/>
          </w:rPr>
          <w:tab/>
        </w:r>
        <w:r w:rsidR="00AE115B">
          <w:rPr>
            <w:webHidden/>
          </w:rPr>
          <w:t>A</w:t>
        </w:r>
        <w:r w:rsidR="00D36594">
          <w:rPr>
            <w:webHidden/>
          </w:rPr>
          <w:fldChar w:fldCharType="begin"/>
        </w:r>
        <w:r w:rsidR="00D36594">
          <w:rPr>
            <w:webHidden/>
          </w:rPr>
          <w:instrText xml:space="preserve"> PAGEREF _Toc438221540 \h </w:instrText>
        </w:r>
        <w:r w:rsidR="00D36594">
          <w:rPr>
            <w:webHidden/>
          </w:rPr>
        </w:r>
        <w:r w:rsidR="00D36594">
          <w:rPr>
            <w:webHidden/>
          </w:rPr>
          <w:fldChar w:fldCharType="separate"/>
        </w:r>
        <w:r w:rsidR="00D36594">
          <w:rPr>
            <w:webHidden/>
          </w:rPr>
          <w:t>1</w:t>
        </w:r>
        <w:r w:rsidR="00D36594">
          <w:rPr>
            <w:webHidden/>
          </w:rPr>
          <w:fldChar w:fldCharType="end"/>
        </w:r>
      </w:hyperlink>
    </w:p>
    <w:p w14:paraId="0E9CAA07" w14:textId="24E4516B" w:rsidR="00D36594" w:rsidRDefault="0093767D">
      <w:pPr>
        <w:pStyle w:val="TOC3"/>
        <w:tabs>
          <w:tab w:val="left" w:pos="1440"/>
        </w:tabs>
        <w:rPr>
          <w:rFonts w:asciiTheme="minorHAnsi" w:hAnsiTheme="minorHAnsi"/>
          <w:noProof/>
          <w:sz w:val="24"/>
          <w:szCs w:val="24"/>
          <w:lang w:bidi="ar-SA"/>
        </w:rPr>
      </w:pPr>
      <w:hyperlink w:anchor="_Toc438221541" w:history="1">
        <w:r w:rsidR="00D36594" w:rsidRPr="00797E54">
          <w:rPr>
            <w:rStyle w:val="Hyperlink"/>
            <w:noProof/>
          </w:rPr>
          <w:t>A.1.1</w:t>
        </w:r>
        <w:r w:rsidR="00D36594">
          <w:rPr>
            <w:rFonts w:asciiTheme="minorHAnsi" w:hAnsiTheme="minorHAnsi"/>
            <w:noProof/>
            <w:sz w:val="24"/>
            <w:szCs w:val="24"/>
            <w:lang w:bidi="ar-SA"/>
          </w:rPr>
          <w:tab/>
        </w:r>
        <w:r w:rsidR="00D36594" w:rsidRPr="00797E54">
          <w:rPr>
            <w:rStyle w:val="Hyperlink"/>
            <w:noProof/>
          </w:rPr>
          <w:t>Program data tracking review</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_Toc438221541 \h </w:instrText>
        </w:r>
        <w:r w:rsidR="00D36594">
          <w:rPr>
            <w:noProof/>
            <w:webHidden/>
          </w:rPr>
        </w:r>
        <w:r w:rsidR="00D36594">
          <w:rPr>
            <w:noProof/>
            <w:webHidden/>
          </w:rPr>
          <w:fldChar w:fldCharType="separate"/>
        </w:r>
        <w:r w:rsidR="00D36594">
          <w:rPr>
            <w:noProof/>
            <w:webHidden/>
          </w:rPr>
          <w:t>1</w:t>
        </w:r>
        <w:r w:rsidR="00D36594">
          <w:rPr>
            <w:noProof/>
            <w:webHidden/>
          </w:rPr>
          <w:fldChar w:fldCharType="end"/>
        </w:r>
      </w:hyperlink>
    </w:p>
    <w:p w14:paraId="2B337D27" w14:textId="6614449E" w:rsidR="00D36594" w:rsidRDefault="0093767D">
      <w:pPr>
        <w:pStyle w:val="TOC3"/>
        <w:tabs>
          <w:tab w:val="left" w:pos="1440"/>
        </w:tabs>
        <w:rPr>
          <w:rFonts w:asciiTheme="minorHAnsi" w:hAnsiTheme="minorHAnsi"/>
          <w:noProof/>
          <w:sz w:val="24"/>
          <w:szCs w:val="24"/>
          <w:lang w:bidi="ar-SA"/>
        </w:rPr>
      </w:pPr>
      <w:hyperlink w:anchor="_Toc438221542" w:history="1">
        <w:r w:rsidR="00D36594" w:rsidRPr="00797E54">
          <w:rPr>
            <w:rStyle w:val="Hyperlink"/>
            <w:noProof/>
          </w:rPr>
          <w:t>A.1.2</w:t>
        </w:r>
        <w:r w:rsidR="00D36594">
          <w:rPr>
            <w:rFonts w:asciiTheme="minorHAnsi" w:hAnsiTheme="minorHAnsi"/>
            <w:noProof/>
            <w:sz w:val="24"/>
            <w:szCs w:val="24"/>
            <w:lang w:bidi="ar-SA"/>
          </w:rPr>
          <w:tab/>
        </w:r>
        <w:r w:rsidR="00D36594" w:rsidRPr="00797E54">
          <w:rPr>
            <w:rStyle w:val="Hyperlink"/>
            <w:noProof/>
          </w:rPr>
          <w:t>In-depth interviews with program staff</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_Toc438221542 \h </w:instrText>
        </w:r>
        <w:r w:rsidR="00D36594">
          <w:rPr>
            <w:noProof/>
            <w:webHidden/>
          </w:rPr>
        </w:r>
        <w:r w:rsidR="00D36594">
          <w:rPr>
            <w:noProof/>
            <w:webHidden/>
          </w:rPr>
          <w:fldChar w:fldCharType="separate"/>
        </w:r>
        <w:r w:rsidR="00D36594">
          <w:rPr>
            <w:noProof/>
            <w:webHidden/>
          </w:rPr>
          <w:t>1</w:t>
        </w:r>
        <w:r w:rsidR="00D36594">
          <w:rPr>
            <w:noProof/>
            <w:webHidden/>
          </w:rPr>
          <w:fldChar w:fldCharType="end"/>
        </w:r>
      </w:hyperlink>
    </w:p>
    <w:p w14:paraId="7154FF65" w14:textId="32995DEE" w:rsidR="00D36594" w:rsidRDefault="0093767D">
      <w:pPr>
        <w:pStyle w:val="TOC3"/>
        <w:tabs>
          <w:tab w:val="left" w:pos="1440"/>
        </w:tabs>
        <w:rPr>
          <w:rFonts w:asciiTheme="minorHAnsi" w:hAnsiTheme="minorHAnsi"/>
          <w:noProof/>
          <w:sz w:val="24"/>
          <w:szCs w:val="24"/>
          <w:lang w:bidi="ar-SA"/>
        </w:rPr>
      </w:pPr>
      <w:hyperlink w:anchor="_Toc438221543" w:history="1">
        <w:r w:rsidR="00D36594" w:rsidRPr="00797E54">
          <w:rPr>
            <w:rStyle w:val="Hyperlink"/>
            <w:noProof/>
          </w:rPr>
          <w:t>A.1.3</w:t>
        </w:r>
        <w:r w:rsidR="00D36594">
          <w:rPr>
            <w:rFonts w:asciiTheme="minorHAnsi" w:hAnsiTheme="minorHAnsi"/>
            <w:noProof/>
            <w:sz w:val="24"/>
            <w:szCs w:val="24"/>
            <w:lang w:bidi="ar-SA"/>
          </w:rPr>
          <w:tab/>
        </w:r>
        <w:r w:rsidR="00D36594" w:rsidRPr="00797E54">
          <w:rPr>
            <w:rStyle w:val="Hyperlink"/>
            <w:noProof/>
          </w:rPr>
          <w:t>In-depth interviews with participating vendors</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_Toc438221543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64D6AD0E" w14:textId="40B548F4" w:rsidR="00D36594" w:rsidRDefault="0093767D">
      <w:pPr>
        <w:pStyle w:val="TOC3"/>
        <w:tabs>
          <w:tab w:val="left" w:pos="1440"/>
        </w:tabs>
        <w:rPr>
          <w:rFonts w:asciiTheme="minorHAnsi" w:hAnsiTheme="minorHAnsi"/>
          <w:noProof/>
          <w:sz w:val="24"/>
          <w:szCs w:val="24"/>
          <w:lang w:bidi="ar-SA"/>
        </w:rPr>
      </w:pPr>
      <w:hyperlink w:anchor="_Toc438221544" w:history="1">
        <w:r w:rsidR="00D36594" w:rsidRPr="00797E54">
          <w:rPr>
            <w:rStyle w:val="Hyperlink"/>
            <w:noProof/>
          </w:rPr>
          <w:t>A.1.4</w:t>
        </w:r>
        <w:r w:rsidR="00D36594">
          <w:rPr>
            <w:rFonts w:asciiTheme="minorHAnsi" w:hAnsiTheme="minorHAnsi"/>
            <w:noProof/>
            <w:sz w:val="24"/>
            <w:szCs w:val="24"/>
            <w:lang w:bidi="ar-SA"/>
          </w:rPr>
          <w:tab/>
        </w:r>
        <w:r w:rsidR="00D36594" w:rsidRPr="00797E54">
          <w:rPr>
            <w:rStyle w:val="Hyperlink"/>
            <w:noProof/>
          </w:rPr>
          <w:t>On-site quality inspections</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_Toc438221544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1AB9CEC6" w14:textId="05BC9C26" w:rsidR="00D36594" w:rsidRDefault="0093767D">
      <w:pPr>
        <w:pStyle w:val="TOC3"/>
        <w:tabs>
          <w:tab w:val="left" w:pos="1440"/>
        </w:tabs>
        <w:rPr>
          <w:rFonts w:asciiTheme="minorHAnsi" w:hAnsiTheme="minorHAnsi"/>
          <w:noProof/>
          <w:sz w:val="24"/>
          <w:szCs w:val="24"/>
          <w:lang w:bidi="ar-SA"/>
        </w:rPr>
      </w:pPr>
      <w:hyperlink w:anchor="_Toc438221545" w:history="1">
        <w:r w:rsidR="00D36594" w:rsidRPr="00797E54">
          <w:rPr>
            <w:rStyle w:val="Hyperlink"/>
            <w:noProof/>
          </w:rPr>
          <w:t>A.1.5</w:t>
        </w:r>
        <w:r w:rsidR="00D36594">
          <w:rPr>
            <w:rFonts w:asciiTheme="minorHAnsi" w:hAnsiTheme="minorHAnsi"/>
            <w:noProof/>
            <w:sz w:val="24"/>
            <w:szCs w:val="24"/>
            <w:lang w:bidi="ar-SA"/>
          </w:rPr>
          <w:tab/>
        </w:r>
        <w:r w:rsidR="00D36594" w:rsidRPr="00797E54">
          <w:rPr>
            <w:rStyle w:val="Hyperlink"/>
            <w:noProof/>
          </w:rPr>
          <w:t>On-site in-depth interviews with program participants</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_Toc438221545 \h </w:instrText>
        </w:r>
        <w:r w:rsidR="00D36594">
          <w:rPr>
            <w:noProof/>
            <w:webHidden/>
          </w:rPr>
        </w:r>
        <w:r w:rsidR="00D36594">
          <w:rPr>
            <w:noProof/>
            <w:webHidden/>
          </w:rPr>
          <w:fldChar w:fldCharType="separate"/>
        </w:r>
        <w:r w:rsidR="00D36594">
          <w:rPr>
            <w:noProof/>
            <w:webHidden/>
          </w:rPr>
          <w:t>3</w:t>
        </w:r>
        <w:r w:rsidR="00D36594">
          <w:rPr>
            <w:noProof/>
            <w:webHidden/>
          </w:rPr>
          <w:fldChar w:fldCharType="end"/>
        </w:r>
      </w:hyperlink>
    </w:p>
    <w:p w14:paraId="653E4FDA" w14:textId="2FBF19AC" w:rsidR="00D36594" w:rsidRDefault="0093767D">
      <w:pPr>
        <w:pStyle w:val="TOC3"/>
        <w:tabs>
          <w:tab w:val="left" w:pos="1440"/>
        </w:tabs>
        <w:rPr>
          <w:rFonts w:asciiTheme="minorHAnsi" w:hAnsiTheme="minorHAnsi"/>
          <w:noProof/>
          <w:sz w:val="24"/>
          <w:szCs w:val="24"/>
          <w:lang w:bidi="ar-SA"/>
        </w:rPr>
      </w:pPr>
      <w:hyperlink w:anchor="_Toc438221546" w:history="1">
        <w:r w:rsidR="00D36594" w:rsidRPr="00797E54">
          <w:rPr>
            <w:rStyle w:val="Hyperlink"/>
            <w:noProof/>
          </w:rPr>
          <w:t>A.1.6</w:t>
        </w:r>
        <w:r w:rsidR="00D36594">
          <w:rPr>
            <w:rFonts w:asciiTheme="minorHAnsi" w:hAnsiTheme="minorHAnsi"/>
            <w:noProof/>
            <w:sz w:val="24"/>
            <w:szCs w:val="24"/>
            <w:lang w:bidi="ar-SA"/>
          </w:rPr>
          <w:tab/>
        </w:r>
        <w:r w:rsidR="00D36594" w:rsidRPr="00797E54">
          <w:rPr>
            <w:rStyle w:val="Hyperlink"/>
            <w:noProof/>
          </w:rPr>
          <w:t>On-site in-depth interviews with participating vendors</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_Toc438221546 \h </w:instrText>
        </w:r>
        <w:r w:rsidR="00D36594">
          <w:rPr>
            <w:noProof/>
            <w:webHidden/>
          </w:rPr>
        </w:r>
        <w:r w:rsidR="00D36594">
          <w:rPr>
            <w:noProof/>
            <w:webHidden/>
          </w:rPr>
          <w:fldChar w:fldCharType="separate"/>
        </w:r>
        <w:r w:rsidR="00D36594">
          <w:rPr>
            <w:noProof/>
            <w:webHidden/>
          </w:rPr>
          <w:t>3</w:t>
        </w:r>
        <w:r w:rsidR="00D36594">
          <w:rPr>
            <w:noProof/>
            <w:webHidden/>
          </w:rPr>
          <w:fldChar w:fldCharType="end"/>
        </w:r>
      </w:hyperlink>
    </w:p>
    <w:p w14:paraId="228A5ACE" w14:textId="5148BA58" w:rsidR="00D36594" w:rsidRDefault="0093767D">
      <w:pPr>
        <w:pStyle w:val="TOC3"/>
        <w:tabs>
          <w:tab w:val="left" w:pos="1440"/>
        </w:tabs>
        <w:rPr>
          <w:rFonts w:asciiTheme="minorHAnsi" w:hAnsiTheme="minorHAnsi"/>
          <w:noProof/>
          <w:sz w:val="24"/>
          <w:szCs w:val="24"/>
          <w:lang w:bidi="ar-SA"/>
        </w:rPr>
      </w:pPr>
      <w:hyperlink w:anchor="_Toc438221547" w:history="1">
        <w:r w:rsidR="00D36594" w:rsidRPr="00797E54">
          <w:rPr>
            <w:rStyle w:val="Hyperlink"/>
            <w:noProof/>
          </w:rPr>
          <w:t>A.1.7</w:t>
        </w:r>
        <w:r w:rsidR="00D36594">
          <w:rPr>
            <w:rFonts w:asciiTheme="minorHAnsi" w:hAnsiTheme="minorHAnsi"/>
            <w:noProof/>
            <w:sz w:val="24"/>
            <w:szCs w:val="24"/>
            <w:lang w:bidi="ar-SA"/>
          </w:rPr>
          <w:tab/>
        </w:r>
        <w:r w:rsidR="00D36594" w:rsidRPr="00797E54">
          <w:rPr>
            <w:rStyle w:val="Hyperlink"/>
            <w:noProof/>
          </w:rPr>
          <w:t>In-depth interviews with program administrators for other leading programs</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_Toc438221547 \h </w:instrText>
        </w:r>
        <w:r w:rsidR="00D36594">
          <w:rPr>
            <w:noProof/>
            <w:webHidden/>
          </w:rPr>
        </w:r>
        <w:r w:rsidR="00D36594">
          <w:rPr>
            <w:noProof/>
            <w:webHidden/>
          </w:rPr>
          <w:fldChar w:fldCharType="separate"/>
        </w:r>
        <w:r w:rsidR="00D36594">
          <w:rPr>
            <w:noProof/>
            <w:webHidden/>
          </w:rPr>
          <w:t>3</w:t>
        </w:r>
        <w:r w:rsidR="00D36594">
          <w:rPr>
            <w:noProof/>
            <w:webHidden/>
          </w:rPr>
          <w:fldChar w:fldCharType="end"/>
        </w:r>
      </w:hyperlink>
    </w:p>
    <w:p w14:paraId="30CA46EF" w14:textId="6E219A28" w:rsidR="00D36594" w:rsidRDefault="0093767D">
      <w:pPr>
        <w:pStyle w:val="TOC3"/>
        <w:tabs>
          <w:tab w:val="left" w:pos="1440"/>
        </w:tabs>
        <w:rPr>
          <w:rFonts w:asciiTheme="minorHAnsi" w:hAnsiTheme="minorHAnsi"/>
          <w:noProof/>
          <w:sz w:val="24"/>
          <w:szCs w:val="24"/>
          <w:lang w:bidi="ar-SA"/>
        </w:rPr>
      </w:pPr>
      <w:hyperlink w:anchor="_Toc438221548" w:history="1">
        <w:r w:rsidR="00D36594" w:rsidRPr="00797E54">
          <w:rPr>
            <w:rStyle w:val="Hyperlink"/>
            <w:noProof/>
          </w:rPr>
          <w:t>A.1.8</w:t>
        </w:r>
        <w:r w:rsidR="00D36594">
          <w:rPr>
            <w:rFonts w:asciiTheme="minorHAnsi" w:hAnsiTheme="minorHAnsi"/>
            <w:noProof/>
            <w:sz w:val="24"/>
            <w:szCs w:val="24"/>
            <w:lang w:bidi="ar-SA"/>
          </w:rPr>
          <w:tab/>
        </w:r>
        <w:r w:rsidR="00D36594" w:rsidRPr="00797E54">
          <w:rPr>
            <w:rStyle w:val="Hyperlink"/>
            <w:noProof/>
          </w:rPr>
          <w:t>In-depth interview with program QA/QC vendor</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_Toc438221548 \h </w:instrText>
        </w:r>
        <w:r w:rsidR="00D36594">
          <w:rPr>
            <w:noProof/>
            <w:webHidden/>
          </w:rPr>
        </w:r>
        <w:r w:rsidR="00D36594">
          <w:rPr>
            <w:noProof/>
            <w:webHidden/>
          </w:rPr>
          <w:fldChar w:fldCharType="separate"/>
        </w:r>
        <w:r w:rsidR="00D36594">
          <w:rPr>
            <w:noProof/>
            <w:webHidden/>
          </w:rPr>
          <w:t>3</w:t>
        </w:r>
        <w:r w:rsidR="00D36594">
          <w:rPr>
            <w:noProof/>
            <w:webHidden/>
          </w:rPr>
          <w:fldChar w:fldCharType="end"/>
        </w:r>
      </w:hyperlink>
    </w:p>
    <w:p w14:paraId="5B101E35" w14:textId="1A23E8B8" w:rsidR="00D36594" w:rsidRDefault="0093767D">
      <w:pPr>
        <w:pStyle w:val="TOC2"/>
        <w:rPr>
          <w:rFonts w:asciiTheme="minorHAnsi" w:hAnsiTheme="minorHAnsi" w:cstheme="minorBidi"/>
          <w:smallCaps w:val="0"/>
          <w:sz w:val="24"/>
          <w:szCs w:val="24"/>
        </w:rPr>
      </w:pPr>
      <w:hyperlink w:anchor="_Toc438221549" w:history="1">
        <w:r w:rsidR="00D36594" w:rsidRPr="00797E54">
          <w:rPr>
            <w:rStyle w:val="Hyperlink"/>
            <w:rFonts w:cs="Arial"/>
            <w:snapToGrid w:val="0"/>
            <w:w w:val="0"/>
          </w:rPr>
          <w:t>A.2</w:t>
        </w:r>
        <w:r w:rsidR="00D36594">
          <w:rPr>
            <w:rFonts w:asciiTheme="minorHAnsi" w:hAnsiTheme="minorHAnsi" w:cstheme="minorBidi"/>
            <w:smallCaps w:val="0"/>
            <w:sz w:val="24"/>
            <w:szCs w:val="24"/>
          </w:rPr>
          <w:tab/>
        </w:r>
        <w:r w:rsidR="00D36594" w:rsidRPr="00797E54">
          <w:rPr>
            <w:rStyle w:val="Hyperlink"/>
          </w:rPr>
          <w:t>Description of On-Site Inspection Protocols</w:t>
        </w:r>
        <w:r w:rsidR="00D36594">
          <w:rPr>
            <w:webHidden/>
          </w:rPr>
          <w:tab/>
        </w:r>
        <w:r w:rsidR="00AE115B">
          <w:rPr>
            <w:webHidden/>
          </w:rPr>
          <w:t>A</w:t>
        </w:r>
        <w:r w:rsidR="00D36594">
          <w:rPr>
            <w:webHidden/>
          </w:rPr>
          <w:fldChar w:fldCharType="begin"/>
        </w:r>
        <w:r w:rsidR="00D36594">
          <w:rPr>
            <w:webHidden/>
          </w:rPr>
          <w:instrText xml:space="preserve"> PAGEREF _Toc438221549 \h </w:instrText>
        </w:r>
        <w:r w:rsidR="00D36594">
          <w:rPr>
            <w:webHidden/>
          </w:rPr>
        </w:r>
        <w:r w:rsidR="00D36594">
          <w:rPr>
            <w:webHidden/>
          </w:rPr>
          <w:fldChar w:fldCharType="separate"/>
        </w:r>
        <w:r w:rsidR="00D36594">
          <w:rPr>
            <w:webHidden/>
          </w:rPr>
          <w:t>3</w:t>
        </w:r>
        <w:r w:rsidR="00D36594">
          <w:rPr>
            <w:webHidden/>
          </w:rPr>
          <w:fldChar w:fldCharType="end"/>
        </w:r>
      </w:hyperlink>
    </w:p>
    <w:p w14:paraId="1463B9DD" w14:textId="6EA39BCE" w:rsidR="00D36594" w:rsidRDefault="0093767D">
      <w:pPr>
        <w:pStyle w:val="TOC3"/>
        <w:tabs>
          <w:tab w:val="left" w:pos="1440"/>
        </w:tabs>
        <w:rPr>
          <w:rFonts w:asciiTheme="minorHAnsi" w:hAnsiTheme="minorHAnsi"/>
          <w:noProof/>
          <w:sz w:val="24"/>
          <w:szCs w:val="24"/>
          <w:lang w:bidi="ar-SA"/>
        </w:rPr>
      </w:pPr>
      <w:hyperlink w:anchor="_Toc438221550" w:history="1">
        <w:r w:rsidR="00D36594" w:rsidRPr="00797E54">
          <w:rPr>
            <w:rStyle w:val="Hyperlink"/>
            <w:noProof/>
          </w:rPr>
          <w:t>A.2.1</w:t>
        </w:r>
        <w:r w:rsidR="00D36594">
          <w:rPr>
            <w:rFonts w:asciiTheme="minorHAnsi" w:hAnsiTheme="minorHAnsi"/>
            <w:noProof/>
            <w:sz w:val="24"/>
            <w:szCs w:val="24"/>
            <w:lang w:bidi="ar-SA"/>
          </w:rPr>
          <w:tab/>
        </w:r>
        <w:r w:rsidR="00D36594" w:rsidRPr="00797E54">
          <w:rPr>
            <w:rStyle w:val="Hyperlink"/>
            <w:noProof/>
          </w:rPr>
          <w:t>Basement Air Sealing</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_Toc438221550 \h </w:instrText>
        </w:r>
        <w:r w:rsidR="00D36594">
          <w:rPr>
            <w:noProof/>
            <w:webHidden/>
          </w:rPr>
        </w:r>
        <w:r w:rsidR="00D36594">
          <w:rPr>
            <w:noProof/>
            <w:webHidden/>
          </w:rPr>
          <w:fldChar w:fldCharType="separate"/>
        </w:r>
        <w:r w:rsidR="00D36594">
          <w:rPr>
            <w:noProof/>
            <w:webHidden/>
          </w:rPr>
          <w:t>3</w:t>
        </w:r>
        <w:r w:rsidR="00D36594">
          <w:rPr>
            <w:noProof/>
            <w:webHidden/>
          </w:rPr>
          <w:fldChar w:fldCharType="end"/>
        </w:r>
      </w:hyperlink>
    </w:p>
    <w:p w14:paraId="50DE0842" w14:textId="159D1A2F" w:rsidR="00D36594" w:rsidRDefault="0093767D">
      <w:pPr>
        <w:pStyle w:val="TOC3"/>
        <w:tabs>
          <w:tab w:val="left" w:pos="1440"/>
        </w:tabs>
        <w:rPr>
          <w:rFonts w:asciiTheme="minorHAnsi" w:hAnsiTheme="minorHAnsi"/>
          <w:noProof/>
          <w:sz w:val="24"/>
          <w:szCs w:val="24"/>
          <w:lang w:bidi="ar-SA"/>
        </w:rPr>
      </w:pPr>
      <w:hyperlink w:anchor="_Toc438221551" w:history="1">
        <w:r w:rsidR="00D36594" w:rsidRPr="00797E54">
          <w:rPr>
            <w:rStyle w:val="Hyperlink"/>
            <w:noProof/>
          </w:rPr>
          <w:t>A.2.2</w:t>
        </w:r>
        <w:r w:rsidR="00D36594">
          <w:rPr>
            <w:rFonts w:asciiTheme="minorHAnsi" w:hAnsiTheme="minorHAnsi"/>
            <w:noProof/>
            <w:sz w:val="24"/>
            <w:szCs w:val="24"/>
            <w:lang w:bidi="ar-SA"/>
          </w:rPr>
          <w:tab/>
        </w:r>
        <w:r w:rsidR="00D36594" w:rsidRPr="00797E54">
          <w:rPr>
            <w:rStyle w:val="Hyperlink"/>
            <w:noProof/>
          </w:rPr>
          <w:t>Attic Air Sealing</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_Toc438221551 \h </w:instrText>
        </w:r>
        <w:r w:rsidR="00D36594">
          <w:rPr>
            <w:noProof/>
            <w:webHidden/>
          </w:rPr>
        </w:r>
        <w:r w:rsidR="00D36594">
          <w:rPr>
            <w:noProof/>
            <w:webHidden/>
          </w:rPr>
          <w:fldChar w:fldCharType="separate"/>
        </w:r>
        <w:r w:rsidR="00D36594">
          <w:rPr>
            <w:noProof/>
            <w:webHidden/>
          </w:rPr>
          <w:t>4</w:t>
        </w:r>
        <w:r w:rsidR="00D36594">
          <w:rPr>
            <w:noProof/>
            <w:webHidden/>
          </w:rPr>
          <w:fldChar w:fldCharType="end"/>
        </w:r>
      </w:hyperlink>
    </w:p>
    <w:p w14:paraId="70EFB5EC" w14:textId="470249BA" w:rsidR="00D36594" w:rsidRDefault="0093767D">
      <w:pPr>
        <w:pStyle w:val="TOC3"/>
        <w:tabs>
          <w:tab w:val="left" w:pos="1440"/>
        </w:tabs>
        <w:rPr>
          <w:rFonts w:asciiTheme="minorHAnsi" w:hAnsiTheme="minorHAnsi"/>
          <w:noProof/>
          <w:sz w:val="24"/>
          <w:szCs w:val="24"/>
          <w:lang w:bidi="ar-SA"/>
        </w:rPr>
      </w:pPr>
      <w:hyperlink w:anchor="_Toc438221552" w:history="1">
        <w:r w:rsidR="00D36594" w:rsidRPr="00797E54">
          <w:rPr>
            <w:rStyle w:val="Hyperlink"/>
            <w:noProof/>
          </w:rPr>
          <w:t>A.2.3</w:t>
        </w:r>
        <w:r w:rsidR="00D36594">
          <w:rPr>
            <w:rFonts w:asciiTheme="minorHAnsi" w:hAnsiTheme="minorHAnsi"/>
            <w:noProof/>
            <w:sz w:val="24"/>
            <w:szCs w:val="24"/>
            <w:lang w:bidi="ar-SA"/>
          </w:rPr>
          <w:tab/>
        </w:r>
        <w:r w:rsidR="00D36594" w:rsidRPr="00797E54">
          <w:rPr>
            <w:rStyle w:val="Hyperlink"/>
            <w:noProof/>
          </w:rPr>
          <w:t>Interior Air Sealing: Weather-Stripping Doors and Caulking</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_Toc438221552 \h </w:instrText>
        </w:r>
        <w:r w:rsidR="00D36594">
          <w:rPr>
            <w:noProof/>
            <w:webHidden/>
          </w:rPr>
        </w:r>
        <w:r w:rsidR="00D36594">
          <w:rPr>
            <w:noProof/>
            <w:webHidden/>
          </w:rPr>
          <w:fldChar w:fldCharType="separate"/>
        </w:r>
        <w:r w:rsidR="00D36594">
          <w:rPr>
            <w:noProof/>
            <w:webHidden/>
          </w:rPr>
          <w:t>4</w:t>
        </w:r>
        <w:r w:rsidR="00D36594">
          <w:rPr>
            <w:noProof/>
            <w:webHidden/>
          </w:rPr>
          <w:fldChar w:fldCharType="end"/>
        </w:r>
      </w:hyperlink>
    </w:p>
    <w:p w14:paraId="372318CB" w14:textId="3DD33771" w:rsidR="00D36594" w:rsidRDefault="0093767D">
      <w:pPr>
        <w:pStyle w:val="TOC3"/>
        <w:tabs>
          <w:tab w:val="left" w:pos="1440"/>
        </w:tabs>
        <w:rPr>
          <w:rFonts w:asciiTheme="minorHAnsi" w:hAnsiTheme="minorHAnsi"/>
          <w:noProof/>
          <w:sz w:val="24"/>
          <w:szCs w:val="24"/>
          <w:lang w:bidi="ar-SA"/>
        </w:rPr>
      </w:pPr>
      <w:hyperlink w:anchor="_Toc438221553" w:history="1">
        <w:r w:rsidR="00D36594" w:rsidRPr="00797E54">
          <w:rPr>
            <w:rStyle w:val="Hyperlink"/>
            <w:noProof/>
          </w:rPr>
          <w:t>A.2.4</w:t>
        </w:r>
        <w:r w:rsidR="00D36594">
          <w:rPr>
            <w:rFonts w:asciiTheme="minorHAnsi" w:hAnsiTheme="minorHAnsi"/>
            <w:noProof/>
            <w:sz w:val="24"/>
            <w:szCs w:val="24"/>
            <w:lang w:bidi="ar-SA"/>
          </w:rPr>
          <w:tab/>
        </w:r>
        <w:r w:rsidR="00D36594" w:rsidRPr="00797E54">
          <w:rPr>
            <w:rStyle w:val="Hyperlink"/>
            <w:noProof/>
          </w:rPr>
          <w:t>Insulation</w:t>
        </w:r>
        <w:r w:rsidR="00D36594">
          <w:rPr>
            <w:noProof/>
            <w:webHidden/>
          </w:rPr>
          <w:tab/>
        </w:r>
        <w:r w:rsidR="00AE115B">
          <w:rPr>
            <w:noProof/>
            <w:webHidden/>
          </w:rPr>
          <w:t>A</w:t>
        </w:r>
        <w:r w:rsidR="00D36594">
          <w:rPr>
            <w:noProof/>
            <w:webHidden/>
          </w:rPr>
          <w:fldChar w:fldCharType="begin"/>
        </w:r>
        <w:r w:rsidR="00D36594">
          <w:rPr>
            <w:noProof/>
            <w:webHidden/>
          </w:rPr>
          <w:instrText xml:space="preserve"> PAGEREF _Toc438221553 \h </w:instrText>
        </w:r>
        <w:r w:rsidR="00D36594">
          <w:rPr>
            <w:noProof/>
            <w:webHidden/>
          </w:rPr>
        </w:r>
        <w:r w:rsidR="00D36594">
          <w:rPr>
            <w:noProof/>
            <w:webHidden/>
          </w:rPr>
          <w:fldChar w:fldCharType="separate"/>
        </w:r>
        <w:r w:rsidR="00D36594">
          <w:rPr>
            <w:noProof/>
            <w:webHidden/>
          </w:rPr>
          <w:t>4</w:t>
        </w:r>
        <w:r w:rsidR="00D36594">
          <w:rPr>
            <w:noProof/>
            <w:webHidden/>
          </w:rPr>
          <w:fldChar w:fldCharType="end"/>
        </w:r>
      </w:hyperlink>
    </w:p>
    <w:p w14:paraId="587AF98A" w14:textId="6B02BFD7" w:rsidR="00D36594" w:rsidRDefault="0093767D">
      <w:pPr>
        <w:pStyle w:val="TOC1"/>
        <w:rPr>
          <w:rFonts w:asciiTheme="minorHAnsi" w:hAnsiTheme="minorHAnsi"/>
          <w:b w:val="0"/>
          <w:smallCaps w:val="0"/>
          <w:sz w:val="24"/>
          <w:szCs w:val="24"/>
        </w:rPr>
      </w:pPr>
      <w:hyperlink w:anchor="_Toc438221554" w:history="1">
        <w:r w:rsidR="00D36594" w:rsidRPr="00797E54">
          <w:rPr>
            <w:rStyle w:val="Hyperlink"/>
            <w:rFonts w:cs="Arial"/>
            <w:snapToGrid w:val="0"/>
            <w:w w:val="0"/>
          </w:rPr>
          <w:t>Appendix B</w:t>
        </w:r>
        <w:r w:rsidR="00D36594">
          <w:rPr>
            <w:rFonts w:asciiTheme="minorHAnsi" w:hAnsiTheme="minorHAnsi"/>
            <w:b w:val="0"/>
            <w:smallCaps w:val="0"/>
            <w:sz w:val="24"/>
            <w:szCs w:val="24"/>
          </w:rPr>
          <w:tab/>
        </w:r>
        <w:r w:rsidR="00D36594" w:rsidRPr="00797E54">
          <w:rPr>
            <w:rStyle w:val="Hyperlink"/>
          </w:rPr>
          <w:t>Potential QA/QC Protocol Opportunities</w:t>
        </w:r>
        <w:r w:rsidR="00D36594">
          <w:rPr>
            <w:webHidden/>
          </w:rPr>
          <w:tab/>
        </w:r>
        <w:r w:rsidR="00AE115B">
          <w:rPr>
            <w:webHidden/>
          </w:rPr>
          <w:t>B</w:t>
        </w:r>
        <w:r w:rsidR="00D36594">
          <w:rPr>
            <w:webHidden/>
          </w:rPr>
          <w:fldChar w:fldCharType="begin"/>
        </w:r>
        <w:r w:rsidR="00D36594">
          <w:rPr>
            <w:webHidden/>
          </w:rPr>
          <w:instrText xml:space="preserve"> PAGEREF _Toc438221554 \h </w:instrText>
        </w:r>
        <w:r w:rsidR="00D36594">
          <w:rPr>
            <w:webHidden/>
          </w:rPr>
        </w:r>
        <w:r w:rsidR="00D36594">
          <w:rPr>
            <w:webHidden/>
          </w:rPr>
          <w:fldChar w:fldCharType="separate"/>
        </w:r>
        <w:r w:rsidR="00D36594">
          <w:rPr>
            <w:webHidden/>
          </w:rPr>
          <w:t>1</w:t>
        </w:r>
        <w:r w:rsidR="00D36594">
          <w:rPr>
            <w:webHidden/>
          </w:rPr>
          <w:fldChar w:fldCharType="end"/>
        </w:r>
      </w:hyperlink>
    </w:p>
    <w:p w14:paraId="00C3FC27" w14:textId="63869A7B" w:rsidR="00D36594" w:rsidRDefault="0093767D">
      <w:pPr>
        <w:pStyle w:val="TOC2"/>
        <w:rPr>
          <w:rFonts w:asciiTheme="minorHAnsi" w:hAnsiTheme="minorHAnsi" w:cstheme="minorBidi"/>
          <w:smallCaps w:val="0"/>
          <w:sz w:val="24"/>
          <w:szCs w:val="24"/>
        </w:rPr>
      </w:pPr>
      <w:hyperlink w:anchor="_Toc438221555" w:history="1">
        <w:r w:rsidR="00D36594" w:rsidRPr="00797E54">
          <w:rPr>
            <w:rStyle w:val="Hyperlink"/>
            <w:rFonts w:cs="Arial"/>
            <w:snapToGrid w:val="0"/>
            <w:w w:val="0"/>
          </w:rPr>
          <w:t>B.1</w:t>
        </w:r>
        <w:r w:rsidR="00D36594">
          <w:rPr>
            <w:rFonts w:asciiTheme="minorHAnsi" w:hAnsiTheme="minorHAnsi" w:cstheme="minorBidi"/>
            <w:smallCaps w:val="0"/>
            <w:sz w:val="24"/>
            <w:szCs w:val="24"/>
          </w:rPr>
          <w:tab/>
        </w:r>
        <w:r w:rsidR="00D36594" w:rsidRPr="00797E54">
          <w:rPr>
            <w:rStyle w:val="Hyperlink"/>
          </w:rPr>
          <w:t>HES Quality Assurance Plan Criteria</w:t>
        </w:r>
        <w:r w:rsidR="00D36594">
          <w:rPr>
            <w:webHidden/>
          </w:rPr>
          <w:tab/>
        </w:r>
        <w:r w:rsidR="00AE115B">
          <w:rPr>
            <w:webHidden/>
          </w:rPr>
          <w:t>B</w:t>
        </w:r>
        <w:r w:rsidR="00D36594">
          <w:rPr>
            <w:webHidden/>
          </w:rPr>
          <w:fldChar w:fldCharType="begin"/>
        </w:r>
        <w:r w:rsidR="00D36594">
          <w:rPr>
            <w:webHidden/>
          </w:rPr>
          <w:instrText xml:space="preserve"> PAGEREF _Toc438221555 \h </w:instrText>
        </w:r>
        <w:r w:rsidR="00D36594">
          <w:rPr>
            <w:webHidden/>
          </w:rPr>
        </w:r>
        <w:r w:rsidR="00D36594">
          <w:rPr>
            <w:webHidden/>
          </w:rPr>
          <w:fldChar w:fldCharType="separate"/>
        </w:r>
        <w:r w:rsidR="00D36594">
          <w:rPr>
            <w:webHidden/>
          </w:rPr>
          <w:t>1</w:t>
        </w:r>
        <w:r w:rsidR="00D36594">
          <w:rPr>
            <w:webHidden/>
          </w:rPr>
          <w:fldChar w:fldCharType="end"/>
        </w:r>
      </w:hyperlink>
    </w:p>
    <w:p w14:paraId="79AD0F8C" w14:textId="3DE158CB" w:rsidR="00D36594" w:rsidRDefault="0093767D">
      <w:pPr>
        <w:pStyle w:val="TOC3"/>
        <w:rPr>
          <w:rFonts w:asciiTheme="minorHAnsi" w:hAnsiTheme="minorHAnsi"/>
          <w:noProof/>
          <w:sz w:val="24"/>
          <w:szCs w:val="24"/>
          <w:lang w:bidi="ar-SA"/>
        </w:rPr>
      </w:pPr>
      <w:hyperlink w:anchor="_Toc438221556" w:history="1">
        <w:r w:rsidR="00D36594" w:rsidRPr="00797E54">
          <w:rPr>
            <w:rStyle w:val="Hyperlink"/>
            <w:noProof/>
          </w:rPr>
          <w:t>Category A: General HES Safety, Site Arrival, and Visual Inspection</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_Toc438221556 \h </w:instrText>
        </w:r>
        <w:r w:rsidR="00D36594">
          <w:rPr>
            <w:noProof/>
            <w:webHidden/>
          </w:rPr>
        </w:r>
        <w:r w:rsidR="00D36594">
          <w:rPr>
            <w:noProof/>
            <w:webHidden/>
          </w:rPr>
          <w:fldChar w:fldCharType="separate"/>
        </w:r>
        <w:r w:rsidR="00D36594">
          <w:rPr>
            <w:noProof/>
            <w:webHidden/>
          </w:rPr>
          <w:t>1</w:t>
        </w:r>
        <w:r w:rsidR="00D36594">
          <w:rPr>
            <w:noProof/>
            <w:webHidden/>
          </w:rPr>
          <w:fldChar w:fldCharType="end"/>
        </w:r>
      </w:hyperlink>
    </w:p>
    <w:p w14:paraId="7F3A7494" w14:textId="0918441C" w:rsidR="00D36594" w:rsidRDefault="0093767D">
      <w:pPr>
        <w:pStyle w:val="TOC3"/>
        <w:rPr>
          <w:rFonts w:asciiTheme="minorHAnsi" w:hAnsiTheme="minorHAnsi"/>
          <w:noProof/>
          <w:sz w:val="24"/>
          <w:szCs w:val="24"/>
          <w:lang w:bidi="ar-SA"/>
        </w:rPr>
      </w:pPr>
      <w:hyperlink w:anchor="_Toc438221557" w:history="1">
        <w:r w:rsidR="00D36594" w:rsidRPr="00797E54">
          <w:rPr>
            <w:rStyle w:val="Hyperlink"/>
            <w:noProof/>
          </w:rPr>
          <w:t>Category B: Safety Testing &amp; Environmental Assessment</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_Toc438221557 \h </w:instrText>
        </w:r>
        <w:r w:rsidR="00D36594">
          <w:rPr>
            <w:noProof/>
            <w:webHidden/>
          </w:rPr>
        </w:r>
        <w:r w:rsidR="00D36594">
          <w:rPr>
            <w:noProof/>
            <w:webHidden/>
          </w:rPr>
          <w:fldChar w:fldCharType="separate"/>
        </w:r>
        <w:r w:rsidR="00D36594">
          <w:rPr>
            <w:noProof/>
            <w:webHidden/>
          </w:rPr>
          <w:t>1</w:t>
        </w:r>
        <w:r w:rsidR="00D36594">
          <w:rPr>
            <w:noProof/>
            <w:webHidden/>
          </w:rPr>
          <w:fldChar w:fldCharType="end"/>
        </w:r>
      </w:hyperlink>
    </w:p>
    <w:p w14:paraId="00974DC7" w14:textId="02F989EB" w:rsidR="00D36594" w:rsidRDefault="0093767D">
      <w:pPr>
        <w:pStyle w:val="TOC3"/>
        <w:rPr>
          <w:rFonts w:asciiTheme="minorHAnsi" w:hAnsiTheme="minorHAnsi"/>
          <w:noProof/>
          <w:sz w:val="24"/>
          <w:szCs w:val="24"/>
          <w:lang w:bidi="ar-SA"/>
        </w:rPr>
      </w:pPr>
      <w:hyperlink w:anchor="_Toc438221558" w:history="1">
        <w:r w:rsidR="00D36594" w:rsidRPr="00797E54">
          <w:rPr>
            <w:rStyle w:val="Hyperlink"/>
            <w:rFonts w:cs="Arial"/>
            <w:noProof/>
          </w:rPr>
          <w:t>Category C: Blower Door / Flow Test / Duct Blaster</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_Toc438221558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478F7015" w14:textId="3A2CA223" w:rsidR="00D36594" w:rsidRDefault="0093767D">
      <w:pPr>
        <w:pStyle w:val="TOC3"/>
        <w:rPr>
          <w:rFonts w:asciiTheme="minorHAnsi" w:hAnsiTheme="minorHAnsi"/>
          <w:noProof/>
          <w:sz w:val="24"/>
          <w:szCs w:val="24"/>
          <w:lang w:bidi="ar-SA"/>
        </w:rPr>
      </w:pPr>
      <w:hyperlink w:anchor="_Toc438221559" w:history="1">
        <w:r w:rsidR="00D36594" w:rsidRPr="00797E54">
          <w:rPr>
            <w:rStyle w:val="Hyperlink"/>
            <w:noProof/>
          </w:rPr>
          <w:t>Category D: Other Measures</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_Toc438221559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64CBB696" w14:textId="5D54E12C" w:rsidR="00D36594" w:rsidRDefault="0093767D">
      <w:pPr>
        <w:pStyle w:val="TOC3"/>
        <w:rPr>
          <w:rFonts w:asciiTheme="minorHAnsi" w:hAnsiTheme="minorHAnsi"/>
          <w:noProof/>
          <w:sz w:val="24"/>
          <w:szCs w:val="24"/>
          <w:lang w:bidi="ar-SA"/>
        </w:rPr>
      </w:pPr>
      <w:hyperlink w:anchor="_Toc438221560" w:history="1">
        <w:r w:rsidR="00D36594" w:rsidRPr="00797E54">
          <w:rPr>
            <w:rStyle w:val="Hyperlink"/>
            <w:noProof/>
          </w:rPr>
          <w:t>Category E: “Kitchen Table” Sales and Closing</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_Toc438221560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76287F71" w14:textId="1C4F3844" w:rsidR="00D36594" w:rsidRDefault="0093767D">
      <w:pPr>
        <w:pStyle w:val="TOC3"/>
        <w:rPr>
          <w:rFonts w:asciiTheme="minorHAnsi" w:hAnsiTheme="minorHAnsi"/>
          <w:noProof/>
          <w:sz w:val="24"/>
          <w:szCs w:val="24"/>
          <w:lang w:bidi="ar-SA"/>
        </w:rPr>
      </w:pPr>
      <w:hyperlink w:anchor="_Toc438221561" w:history="1">
        <w:r w:rsidR="00D36594" w:rsidRPr="00797E54">
          <w:rPr>
            <w:rStyle w:val="Hyperlink"/>
            <w:noProof/>
          </w:rPr>
          <w:t>Category F: Customer Service</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_Toc438221561 \h </w:instrText>
        </w:r>
        <w:r w:rsidR="00D36594">
          <w:rPr>
            <w:noProof/>
            <w:webHidden/>
          </w:rPr>
        </w:r>
        <w:r w:rsidR="00D36594">
          <w:rPr>
            <w:noProof/>
            <w:webHidden/>
          </w:rPr>
          <w:fldChar w:fldCharType="separate"/>
        </w:r>
        <w:r w:rsidR="00D36594">
          <w:rPr>
            <w:noProof/>
            <w:webHidden/>
          </w:rPr>
          <w:t>2</w:t>
        </w:r>
        <w:r w:rsidR="00D36594">
          <w:rPr>
            <w:noProof/>
            <w:webHidden/>
          </w:rPr>
          <w:fldChar w:fldCharType="end"/>
        </w:r>
      </w:hyperlink>
    </w:p>
    <w:p w14:paraId="0AAE01EC" w14:textId="262E5608" w:rsidR="00D36594" w:rsidRDefault="0093767D">
      <w:pPr>
        <w:pStyle w:val="TOC2"/>
        <w:rPr>
          <w:rFonts w:asciiTheme="minorHAnsi" w:hAnsiTheme="minorHAnsi" w:cstheme="minorBidi"/>
          <w:smallCaps w:val="0"/>
          <w:sz w:val="24"/>
          <w:szCs w:val="24"/>
        </w:rPr>
      </w:pPr>
      <w:hyperlink w:anchor="_Toc438221562" w:history="1">
        <w:r w:rsidR="00D36594" w:rsidRPr="00797E54">
          <w:rPr>
            <w:rStyle w:val="Hyperlink"/>
            <w:rFonts w:cs="Arial"/>
            <w:snapToGrid w:val="0"/>
            <w:w w:val="0"/>
          </w:rPr>
          <w:t>B.2</w:t>
        </w:r>
        <w:r w:rsidR="00D36594">
          <w:rPr>
            <w:rFonts w:asciiTheme="minorHAnsi" w:hAnsiTheme="minorHAnsi" w:cstheme="minorBidi"/>
            <w:smallCaps w:val="0"/>
            <w:sz w:val="24"/>
            <w:szCs w:val="24"/>
          </w:rPr>
          <w:tab/>
        </w:r>
        <w:r w:rsidR="00D36594" w:rsidRPr="00797E54">
          <w:rPr>
            <w:rStyle w:val="Hyperlink"/>
          </w:rPr>
          <w:t>Blower Door Operation: Assessing Basement Conditioning</w:t>
        </w:r>
        <w:r w:rsidR="00D36594">
          <w:rPr>
            <w:webHidden/>
          </w:rPr>
          <w:tab/>
        </w:r>
        <w:r w:rsidR="00AE115B">
          <w:rPr>
            <w:webHidden/>
          </w:rPr>
          <w:t>B</w:t>
        </w:r>
        <w:r w:rsidR="00D36594">
          <w:rPr>
            <w:webHidden/>
          </w:rPr>
          <w:fldChar w:fldCharType="begin"/>
        </w:r>
        <w:r w:rsidR="00D36594">
          <w:rPr>
            <w:webHidden/>
          </w:rPr>
          <w:instrText xml:space="preserve"> PAGEREF _Toc438221562 \h </w:instrText>
        </w:r>
        <w:r w:rsidR="00D36594">
          <w:rPr>
            <w:webHidden/>
          </w:rPr>
        </w:r>
        <w:r w:rsidR="00D36594">
          <w:rPr>
            <w:webHidden/>
          </w:rPr>
          <w:fldChar w:fldCharType="separate"/>
        </w:r>
        <w:r w:rsidR="00D36594">
          <w:rPr>
            <w:webHidden/>
          </w:rPr>
          <w:t>2</w:t>
        </w:r>
        <w:r w:rsidR="00D36594">
          <w:rPr>
            <w:webHidden/>
          </w:rPr>
          <w:fldChar w:fldCharType="end"/>
        </w:r>
      </w:hyperlink>
    </w:p>
    <w:p w14:paraId="508C758D" w14:textId="5AA735C4" w:rsidR="00D36594" w:rsidRDefault="0093767D">
      <w:pPr>
        <w:pStyle w:val="TOC2"/>
        <w:rPr>
          <w:rFonts w:asciiTheme="minorHAnsi" w:hAnsiTheme="minorHAnsi" w:cstheme="minorBidi"/>
          <w:smallCaps w:val="0"/>
          <w:sz w:val="24"/>
          <w:szCs w:val="24"/>
        </w:rPr>
      </w:pPr>
      <w:hyperlink w:anchor="_Toc438221563" w:history="1">
        <w:r w:rsidR="00D36594" w:rsidRPr="00797E54">
          <w:rPr>
            <w:rStyle w:val="Hyperlink"/>
            <w:rFonts w:cs="Arial"/>
            <w:snapToGrid w:val="0"/>
            <w:w w:val="0"/>
          </w:rPr>
          <w:t>B.3</w:t>
        </w:r>
        <w:r w:rsidR="00D36594">
          <w:rPr>
            <w:rFonts w:asciiTheme="minorHAnsi" w:hAnsiTheme="minorHAnsi" w:cstheme="minorBidi"/>
            <w:smallCaps w:val="0"/>
            <w:sz w:val="24"/>
            <w:szCs w:val="24"/>
          </w:rPr>
          <w:tab/>
        </w:r>
        <w:r w:rsidR="00D36594" w:rsidRPr="00797E54">
          <w:rPr>
            <w:rStyle w:val="Hyperlink"/>
          </w:rPr>
          <w:t>Air Sealing Practices</w:t>
        </w:r>
        <w:r w:rsidR="00D36594">
          <w:rPr>
            <w:webHidden/>
          </w:rPr>
          <w:tab/>
        </w:r>
        <w:r w:rsidR="00AE115B">
          <w:rPr>
            <w:webHidden/>
          </w:rPr>
          <w:t>B</w:t>
        </w:r>
        <w:r w:rsidR="00D36594">
          <w:rPr>
            <w:webHidden/>
          </w:rPr>
          <w:fldChar w:fldCharType="begin"/>
        </w:r>
        <w:r w:rsidR="00D36594">
          <w:rPr>
            <w:webHidden/>
          </w:rPr>
          <w:instrText xml:space="preserve"> PAGEREF _Toc438221563 \h </w:instrText>
        </w:r>
        <w:r w:rsidR="00D36594">
          <w:rPr>
            <w:webHidden/>
          </w:rPr>
        </w:r>
        <w:r w:rsidR="00D36594">
          <w:rPr>
            <w:webHidden/>
          </w:rPr>
          <w:fldChar w:fldCharType="separate"/>
        </w:r>
        <w:r w:rsidR="00D36594">
          <w:rPr>
            <w:webHidden/>
          </w:rPr>
          <w:t>4</w:t>
        </w:r>
        <w:r w:rsidR="00D36594">
          <w:rPr>
            <w:webHidden/>
          </w:rPr>
          <w:fldChar w:fldCharType="end"/>
        </w:r>
      </w:hyperlink>
    </w:p>
    <w:p w14:paraId="3786929E" w14:textId="5BC67745" w:rsidR="00D36594" w:rsidRDefault="0093767D">
      <w:pPr>
        <w:pStyle w:val="TOC3"/>
        <w:tabs>
          <w:tab w:val="left" w:pos="1440"/>
        </w:tabs>
        <w:rPr>
          <w:rFonts w:asciiTheme="minorHAnsi" w:hAnsiTheme="minorHAnsi"/>
          <w:noProof/>
          <w:sz w:val="24"/>
          <w:szCs w:val="24"/>
          <w:lang w:bidi="ar-SA"/>
        </w:rPr>
      </w:pPr>
      <w:hyperlink w:anchor="_Toc438221564" w:history="1">
        <w:r w:rsidR="00D36594" w:rsidRPr="00797E54">
          <w:rPr>
            <w:rStyle w:val="Hyperlink"/>
            <w:noProof/>
          </w:rPr>
          <w:t>B.3.1</w:t>
        </w:r>
        <w:r w:rsidR="00D36594">
          <w:rPr>
            <w:rFonts w:asciiTheme="minorHAnsi" w:hAnsiTheme="minorHAnsi"/>
            <w:noProof/>
            <w:sz w:val="24"/>
            <w:szCs w:val="24"/>
            <w:lang w:bidi="ar-SA"/>
          </w:rPr>
          <w:tab/>
        </w:r>
        <w:r w:rsidR="00D36594" w:rsidRPr="00797E54">
          <w:rPr>
            <w:rStyle w:val="Hyperlink"/>
            <w:noProof/>
          </w:rPr>
          <w:t>HES Implementation Manual Guidelines for Air Sealing</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_Toc438221564 \h </w:instrText>
        </w:r>
        <w:r w:rsidR="00D36594">
          <w:rPr>
            <w:noProof/>
            <w:webHidden/>
          </w:rPr>
        </w:r>
        <w:r w:rsidR="00D36594">
          <w:rPr>
            <w:noProof/>
            <w:webHidden/>
          </w:rPr>
          <w:fldChar w:fldCharType="separate"/>
        </w:r>
        <w:r w:rsidR="00D36594">
          <w:rPr>
            <w:noProof/>
            <w:webHidden/>
          </w:rPr>
          <w:t>4</w:t>
        </w:r>
        <w:r w:rsidR="00D36594">
          <w:rPr>
            <w:noProof/>
            <w:webHidden/>
          </w:rPr>
          <w:fldChar w:fldCharType="end"/>
        </w:r>
      </w:hyperlink>
    </w:p>
    <w:p w14:paraId="40B37C8F" w14:textId="67DA6E73" w:rsidR="00D36594" w:rsidRDefault="0093767D">
      <w:pPr>
        <w:pStyle w:val="TOC3"/>
        <w:tabs>
          <w:tab w:val="left" w:pos="1440"/>
        </w:tabs>
        <w:rPr>
          <w:rFonts w:asciiTheme="minorHAnsi" w:hAnsiTheme="minorHAnsi"/>
          <w:noProof/>
          <w:sz w:val="24"/>
          <w:szCs w:val="24"/>
          <w:lang w:bidi="ar-SA"/>
        </w:rPr>
      </w:pPr>
      <w:hyperlink w:anchor="_Toc438221565" w:history="1">
        <w:r w:rsidR="00D36594" w:rsidRPr="00797E54">
          <w:rPr>
            <w:rStyle w:val="Hyperlink"/>
            <w:noProof/>
          </w:rPr>
          <w:t>B.3.2</w:t>
        </w:r>
        <w:r w:rsidR="00D36594">
          <w:rPr>
            <w:rFonts w:asciiTheme="minorHAnsi" w:hAnsiTheme="minorHAnsi"/>
            <w:noProof/>
            <w:sz w:val="24"/>
            <w:szCs w:val="24"/>
            <w:lang w:bidi="ar-SA"/>
          </w:rPr>
          <w:tab/>
        </w:r>
        <w:r w:rsidR="00D36594" w:rsidRPr="00797E54">
          <w:rPr>
            <w:rStyle w:val="Hyperlink"/>
            <w:noProof/>
          </w:rPr>
          <w:t>HES Quality Assurance Plan Guidelines for Air Sealing</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_Toc438221565 \h </w:instrText>
        </w:r>
        <w:r w:rsidR="00D36594">
          <w:rPr>
            <w:noProof/>
            <w:webHidden/>
          </w:rPr>
        </w:r>
        <w:r w:rsidR="00D36594">
          <w:rPr>
            <w:noProof/>
            <w:webHidden/>
          </w:rPr>
          <w:fldChar w:fldCharType="separate"/>
        </w:r>
        <w:r w:rsidR="00D36594">
          <w:rPr>
            <w:noProof/>
            <w:webHidden/>
          </w:rPr>
          <w:t>4</w:t>
        </w:r>
        <w:r w:rsidR="00D36594">
          <w:rPr>
            <w:noProof/>
            <w:webHidden/>
          </w:rPr>
          <w:fldChar w:fldCharType="end"/>
        </w:r>
      </w:hyperlink>
    </w:p>
    <w:p w14:paraId="40BE4687" w14:textId="41CC308E" w:rsidR="00D36594" w:rsidRDefault="0093767D">
      <w:pPr>
        <w:pStyle w:val="TOC2"/>
        <w:rPr>
          <w:rFonts w:asciiTheme="minorHAnsi" w:hAnsiTheme="minorHAnsi" w:cstheme="minorBidi"/>
          <w:smallCaps w:val="0"/>
          <w:sz w:val="24"/>
          <w:szCs w:val="24"/>
        </w:rPr>
      </w:pPr>
      <w:hyperlink w:anchor="_Toc438221566" w:history="1">
        <w:r w:rsidR="00D36594" w:rsidRPr="00797E54">
          <w:rPr>
            <w:rStyle w:val="Hyperlink"/>
            <w:rFonts w:cs="Arial"/>
            <w:snapToGrid w:val="0"/>
            <w:w w:val="0"/>
          </w:rPr>
          <w:t>B.4</w:t>
        </w:r>
        <w:r w:rsidR="00D36594">
          <w:rPr>
            <w:rFonts w:asciiTheme="minorHAnsi" w:hAnsiTheme="minorHAnsi" w:cstheme="minorBidi"/>
            <w:smallCaps w:val="0"/>
            <w:sz w:val="24"/>
            <w:szCs w:val="24"/>
          </w:rPr>
          <w:tab/>
        </w:r>
        <w:r w:rsidR="00D36594" w:rsidRPr="00797E54">
          <w:rPr>
            <w:rStyle w:val="Hyperlink"/>
          </w:rPr>
          <w:t>Duct Sealing Practices</w:t>
        </w:r>
        <w:r w:rsidR="00D36594">
          <w:rPr>
            <w:webHidden/>
          </w:rPr>
          <w:tab/>
        </w:r>
        <w:r w:rsidR="00AE115B">
          <w:rPr>
            <w:webHidden/>
          </w:rPr>
          <w:t>B</w:t>
        </w:r>
        <w:r w:rsidR="00D36594">
          <w:rPr>
            <w:webHidden/>
          </w:rPr>
          <w:fldChar w:fldCharType="begin"/>
        </w:r>
        <w:r w:rsidR="00D36594">
          <w:rPr>
            <w:webHidden/>
          </w:rPr>
          <w:instrText xml:space="preserve"> PAGEREF _Toc438221566 \h </w:instrText>
        </w:r>
        <w:r w:rsidR="00D36594">
          <w:rPr>
            <w:webHidden/>
          </w:rPr>
        </w:r>
        <w:r w:rsidR="00D36594">
          <w:rPr>
            <w:webHidden/>
          </w:rPr>
          <w:fldChar w:fldCharType="separate"/>
        </w:r>
        <w:r w:rsidR="00D36594">
          <w:rPr>
            <w:webHidden/>
          </w:rPr>
          <w:t>5</w:t>
        </w:r>
        <w:r w:rsidR="00D36594">
          <w:rPr>
            <w:webHidden/>
          </w:rPr>
          <w:fldChar w:fldCharType="end"/>
        </w:r>
      </w:hyperlink>
    </w:p>
    <w:p w14:paraId="5EA474F2" w14:textId="516F9E50" w:rsidR="00D36594" w:rsidRDefault="0093767D">
      <w:pPr>
        <w:pStyle w:val="TOC3"/>
        <w:tabs>
          <w:tab w:val="left" w:pos="1440"/>
        </w:tabs>
        <w:rPr>
          <w:rFonts w:asciiTheme="minorHAnsi" w:hAnsiTheme="minorHAnsi"/>
          <w:noProof/>
          <w:sz w:val="24"/>
          <w:szCs w:val="24"/>
          <w:lang w:bidi="ar-SA"/>
        </w:rPr>
      </w:pPr>
      <w:hyperlink w:anchor="_Toc438221567" w:history="1">
        <w:r w:rsidR="00D36594" w:rsidRPr="00797E54">
          <w:rPr>
            <w:rStyle w:val="Hyperlink"/>
            <w:noProof/>
          </w:rPr>
          <w:t>B.4.1</w:t>
        </w:r>
        <w:r w:rsidR="00D36594">
          <w:rPr>
            <w:rFonts w:asciiTheme="minorHAnsi" w:hAnsiTheme="minorHAnsi"/>
            <w:noProof/>
            <w:sz w:val="24"/>
            <w:szCs w:val="24"/>
            <w:lang w:bidi="ar-SA"/>
          </w:rPr>
          <w:tab/>
        </w:r>
        <w:r w:rsidR="00D36594" w:rsidRPr="00797E54">
          <w:rPr>
            <w:rStyle w:val="Hyperlink"/>
            <w:noProof/>
          </w:rPr>
          <w:t>HES Quality Assurance Plan Guidelines for Air Sealing</w:t>
        </w:r>
        <w:r w:rsidR="00D36594">
          <w:rPr>
            <w:noProof/>
            <w:webHidden/>
          </w:rPr>
          <w:tab/>
        </w:r>
        <w:r w:rsidR="00AE115B">
          <w:rPr>
            <w:noProof/>
            <w:webHidden/>
          </w:rPr>
          <w:t>B</w:t>
        </w:r>
        <w:r w:rsidR="00D36594">
          <w:rPr>
            <w:noProof/>
            <w:webHidden/>
          </w:rPr>
          <w:fldChar w:fldCharType="begin"/>
        </w:r>
        <w:r w:rsidR="00D36594">
          <w:rPr>
            <w:noProof/>
            <w:webHidden/>
          </w:rPr>
          <w:instrText xml:space="preserve"> PAGEREF _Toc438221567 \h </w:instrText>
        </w:r>
        <w:r w:rsidR="00D36594">
          <w:rPr>
            <w:noProof/>
            <w:webHidden/>
          </w:rPr>
        </w:r>
        <w:r w:rsidR="00D36594">
          <w:rPr>
            <w:noProof/>
            <w:webHidden/>
          </w:rPr>
          <w:fldChar w:fldCharType="separate"/>
        </w:r>
        <w:r w:rsidR="00D36594">
          <w:rPr>
            <w:noProof/>
            <w:webHidden/>
          </w:rPr>
          <w:t>5</w:t>
        </w:r>
        <w:r w:rsidR="00D36594">
          <w:rPr>
            <w:noProof/>
            <w:webHidden/>
          </w:rPr>
          <w:fldChar w:fldCharType="end"/>
        </w:r>
      </w:hyperlink>
    </w:p>
    <w:p w14:paraId="662741D3" w14:textId="42193E07" w:rsidR="00D36594" w:rsidRDefault="0093767D">
      <w:pPr>
        <w:pStyle w:val="TOC1"/>
        <w:rPr>
          <w:rFonts w:asciiTheme="minorHAnsi" w:hAnsiTheme="minorHAnsi"/>
          <w:b w:val="0"/>
          <w:smallCaps w:val="0"/>
          <w:sz w:val="24"/>
          <w:szCs w:val="24"/>
        </w:rPr>
      </w:pPr>
      <w:hyperlink w:anchor="_Toc438221568" w:history="1">
        <w:r w:rsidR="00D36594" w:rsidRPr="00797E54">
          <w:rPr>
            <w:rStyle w:val="Hyperlink"/>
            <w:rFonts w:cs="Arial"/>
            <w:snapToGrid w:val="0"/>
            <w:w w:val="0"/>
          </w:rPr>
          <w:t>Appendix C</w:t>
        </w:r>
        <w:r w:rsidR="00D36594">
          <w:rPr>
            <w:rFonts w:asciiTheme="minorHAnsi" w:hAnsiTheme="minorHAnsi"/>
            <w:b w:val="0"/>
            <w:smallCaps w:val="0"/>
            <w:sz w:val="24"/>
            <w:szCs w:val="24"/>
          </w:rPr>
          <w:tab/>
        </w:r>
        <w:r w:rsidR="00D36594" w:rsidRPr="00797E54">
          <w:rPr>
            <w:rStyle w:val="Hyperlink"/>
          </w:rPr>
          <w:t>Air Sealing, Duct Sealing, and Insulation Practices – Examples from Site Visits</w:t>
        </w:r>
        <w:r w:rsidR="00D36594">
          <w:rPr>
            <w:webHidden/>
          </w:rPr>
          <w:tab/>
        </w:r>
        <w:r w:rsidR="00AE115B">
          <w:rPr>
            <w:webHidden/>
          </w:rPr>
          <w:t>C</w:t>
        </w:r>
        <w:r w:rsidR="00D36594">
          <w:rPr>
            <w:webHidden/>
          </w:rPr>
          <w:fldChar w:fldCharType="begin"/>
        </w:r>
        <w:r w:rsidR="00D36594">
          <w:rPr>
            <w:webHidden/>
          </w:rPr>
          <w:instrText xml:space="preserve"> PAGEREF _Toc438221568 \h </w:instrText>
        </w:r>
        <w:r w:rsidR="00D36594">
          <w:rPr>
            <w:webHidden/>
          </w:rPr>
        </w:r>
        <w:r w:rsidR="00D36594">
          <w:rPr>
            <w:webHidden/>
          </w:rPr>
          <w:fldChar w:fldCharType="separate"/>
        </w:r>
        <w:r w:rsidR="00D36594">
          <w:rPr>
            <w:webHidden/>
          </w:rPr>
          <w:t>1</w:t>
        </w:r>
        <w:r w:rsidR="00D36594">
          <w:rPr>
            <w:webHidden/>
          </w:rPr>
          <w:fldChar w:fldCharType="end"/>
        </w:r>
      </w:hyperlink>
    </w:p>
    <w:p w14:paraId="0B153AA9" w14:textId="5D6D59A6" w:rsidR="00D36594" w:rsidRDefault="0093767D">
      <w:pPr>
        <w:pStyle w:val="TOC2"/>
        <w:rPr>
          <w:rFonts w:asciiTheme="minorHAnsi" w:hAnsiTheme="minorHAnsi" w:cstheme="minorBidi"/>
          <w:smallCaps w:val="0"/>
          <w:sz w:val="24"/>
          <w:szCs w:val="24"/>
        </w:rPr>
      </w:pPr>
      <w:hyperlink w:anchor="_Toc438221569" w:history="1">
        <w:r w:rsidR="00D36594" w:rsidRPr="00797E54">
          <w:rPr>
            <w:rStyle w:val="Hyperlink"/>
            <w:rFonts w:cs="Arial"/>
            <w:snapToGrid w:val="0"/>
            <w:w w:val="0"/>
          </w:rPr>
          <w:t>C.1</w:t>
        </w:r>
        <w:r w:rsidR="00D36594">
          <w:rPr>
            <w:rFonts w:asciiTheme="minorHAnsi" w:hAnsiTheme="minorHAnsi" w:cstheme="minorBidi"/>
            <w:smallCaps w:val="0"/>
            <w:sz w:val="24"/>
            <w:szCs w:val="24"/>
          </w:rPr>
          <w:tab/>
        </w:r>
        <w:r w:rsidR="00D36594" w:rsidRPr="00797E54">
          <w:rPr>
            <w:rStyle w:val="Hyperlink"/>
          </w:rPr>
          <w:t>Air Sealing Practices</w:t>
        </w:r>
        <w:r w:rsidR="00D36594">
          <w:rPr>
            <w:webHidden/>
          </w:rPr>
          <w:tab/>
        </w:r>
        <w:r w:rsidR="00AE115B">
          <w:rPr>
            <w:webHidden/>
          </w:rPr>
          <w:t>C</w:t>
        </w:r>
        <w:r w:rsidR="00D36594">
          <w:rPr>
            <w:webHidden/>
          </w:rPr>
          <w:fldChar w:fldCharType="begin"/>
        </w:r>
        <w:r w:rsidR="00D36594">
          <w:rPr>
            <w:webHidden/>
          </w:rPr>
          <w:instrText xml:space="preserve"> PAGEREF _Toc438221569 \h </w:instrText>
        </w:r>
        <w:r w:rsidR="00D36594">
          <w:rPr>
            <w:webHidden/>
          </w:rPr>
        </w:r>
        <w:r w:rsidR="00D36594">
          <w:rPr>
            <w:webHidden/>
          </w:rPr>
          <w:fldChar w:fldCharType="separate"/>
        </w:r>
        <w:r w:rsidR="00D36594">
          <w:rPr>
            <w:webHidden/>
          </w:rPr>
          <w:t>1</w:t>
        </w:r>
        <w:r w:rsidR="00D36594">
          <w:rPr>
            <w:webHidden/>
          </w:rPr>
          <w:fldChar w:fldCharType="end"/>
        </w:r>
      </w:hyperlink>
    </w:p>
    <w:p w14:paraId="4878144D" w14:textId="47151D9B" w:rsidR="00D36594" w:rsidRDefault="0093767D">
      <w:pPr>
        <w:pStyle w:val="TOC2"/>
        <w:rPr>
          <w:rFonts w:asciiTheme="minorHAnsi" w:hAnsiTheme="minorHAnsi" w:cstheme="minorBidi"/>
          <w:smallCaps w:val="0"/>
          <w:sz w:val="24"/>
          <w:szCs w:val="24"/>
        </w:rPr>
      </w:pPr>
      <w:hyperlink w:anchor="_Toc438221570" w:history="1">
        <w:r w:rsidR="00D36594" w:rsidRPr="00797E54">
          <w:rPr>
            <w:rStyle w:val="Hyperlink"/>
            <w:rFonts w:cs="Arial"/>
            <w:snapToGrid w:val="0"/>
            <w:w w:val="0"/>
          </w:rPr>
          <w:t>C.2</w:t>
        </w:r>
        <w:r w:rsidR="00D36594">
          <w:rPr>
            <w:rFonts w:asciiTheme="minorHAnsi" w:hAnsiTheme="minorHAnsi" w:cstheme="minorBidi"/>
            <w:smallCaps w:val="0"/>
            <w:sz w:val="24"/>
            <w:szCs w:val="24"/>
          </w:rPr>
          <w:tab/>
        </w:r>
        <w:r w:rsidR="00D36594" w:rsidRPr="00797E54">
          <w:rPr>
            <w:rStyle w:val="Hyperlink"/>
          </w:rPr>
          <w:t>Duct Sealing Practices</w:t>
        </w:r>
        <w:r w:rsidR="00D36594">
          <w:rPr>
            <w:webHidden/>
          </w:rPr>
          <w:tab/>
        </w:r>
        <w:r w:rsidR="00AE115B">
          <w:rPr>
            <w:webHidden/>
          </w:rPr>
          <w:t>C</w:t>
        </w:r>
        <w:r w:rsidR="00D36594">
          <w:rPr>
            <w:webHidden/>
          </w:rPr>
          <w:fldChar w:fldCharType="begin"/>
        </w:r>
        <w:r w:rsidR="00D36594">
          <w:rPr>
            <w:webHidden/>
          </w:rPr>
          <w:instrText xml:space="preserve"> PAGEREF _Toc438221570 \h </w:instrText>
        </w:r>
        <w:r w:rsidR="00D36594">
          <w:rPr>
            <w:webHidden/>
          </w:rPr>
        </w:r>
        <w:r w:rsidR="00D36594">
          <w:rPr>
            <w:webHidden/>
          </w:rPr>
          <w:fldChar w:fldCharType="separate"/>
        </w:r>
        <w:r w:rsidR="00D36594">
          <w:rPr>
            <w:webHidden/>
          </w:rPr>
          <w:t>4</w:t>
        </w:r>
        <w:r w:rsidR="00D36594">
          <w:rPr>
            <w:webHidden/>
          </w:rPr>
          <w:fldChar w:fldCharType="end"/>
        </w:r>
      </w:hyperlink>
    </w:p>
    <w:p w14:paraId="41AF9C93" w14:textId="101D9728" w:rsidR="00D36594" w:rsidRDefault="0093767D">
      <w:pPr>
        <w:pStyle w:val="TOC2"/>
        <w:rPr>
          <w:rFonts w:asciiTheme="minorHAnsi" w:hAnsiTheme="minorHAnsi" w:cstheme="minorBidi"/>
          <w:smallCaps w:val="0"/>
          <w:sz w:val="24"/>
          <w:szCs w:val="24"/>
        </w:rPr>
      </w:pPr>
      <w:hyperlink w:anchor="_Toc438221571" w:history="1">
        <w:r w:rsidR="00D36594" w:rsidRPr="00797E54">
          <w:rPr>
            <w:rStyle w:val="Hyperlink"/>
            <w:rFonts w:cs="Arial"/>
            <w:snapToGrid w:val="0"/>
            <w:w w:val="0"/>
          </w:rPr>
          <w:t>C.3</w:t>
        </w:r>
        <w:r w:rsidR="00D36594">
          <w:rPr>
            <w:rFonts w:asciiTheme="minorHAnsi" w:hAnsiTheme="minorHAnsi" w:cstheme="minorBidi"/>
            <w:smallCaps w:val="0"/>
            <w:sz w:val="24"/>
            <w:szCs w:val="24"/>
          </w:rPr>
          <w:tab/>
        </w:r>
        <w:r w:rsidR="00D36594" w:rsidRPr="00797E54">
          <w:rPr>
            <w:rStyle w:val="Hyperlink"/>
          </w:rPr>
          <w:t>Insulation Practices</w:t>
        </w:r>
        <w:r w:rsidR="00D36594">
          <w:rPr>
            <w:webHidden/>
          </w:rPr>
          <w:tab/>
        </w:r>
        <w:r w:rsidR="00AE115B">
          <w:rPr>
            <w:webHidden/>
          </w:rPr>
          <w:t>C</w:t>
        </w:r>
        <w:r w:rsidR="00D36594">
          <w:rPr>
            <w:webHidden/>
          </w:rPr>
          <w:fldChar w:fldCharType="begin"/>
        </w:r>
        <w:r w:rsidR="00D36594">
          <w:rPr>
            <w:webHidden/>
          </w:rPr>
          <w:instrText xml:space="preserve"> PAGEREF _Toc438221571 \h </w:instrText>
        </w:r>
        <w:r w:rsidR="00D36594">
          <w:rPr>
            <w:webHidden/>
          </w:rPr>
        </w:r>
        <w:r w:rsidR="00D36594">
          <w:rPr>
            <w:webHidden/>
          </w:rPr>
          <w:fldChar w:fldCharType="separate"/>
        </w:r>
        <w:r w:rsidR="00D36594">
          <w:rPr>
            <w:webHidden/>
          </w:rPr>
          <w:t>8</w:t>
        </w:r>
        <w:r w:rsidR="00D36594">
          <w:rPr>
            <w:webHidden/>
          </w:rPr>
          <w:fldChar w:fldCharType="end"/>
        </w:r>
      </w:hyperlink>
    </w:p>
    <w:p w14:paraId="09167BA3" w14:textId="5A3C96D2" w:rsidR="00D36594" w:rsidRDefault="0093767D">
      <w:pPr>
        <w:pStyle w:val="TOC1"/>
        <w:rPr>
          <w:rFonts w:asciiTheme="minorHAnsi" w:hAnsiTheme="minorHAnsi"/>
          <w:b w:val="0"/>
          <w:smallCaps w:val="0"/>
          <w:sz w:val="24"/>
          <w:szCs w:val="24"/>
        </w:rPr>
      </w:pPr>
      <w:hyperlink w:anchor="_Toc438221572" w:history="1">
        <w:r w:rsidR="00D36594" w:rsidRPr="00797E54">
          <w:rPr>
            <w:rStyle w:val="Hyperlink"/>
            <w:rFonts w:cs="Arial"/>
            <w:snapToGrid w:val="0"/>
            <w:w w:val="0"/>
          </w:rPr>
          <w:t>Appendix D</w:t>
        </w:r>
        <w:r w:rsidR="00D36594">
          <w:rPr>
            <w:rFonts w:asciiTheme="minorHAnsi" w:hAnsiTheme="minorHAnsi"/>
            <w:b w:val="0"/>
            <w:smallCaps w:val="0"/>
            <w:sz w:val="24"/>
            <w:szCs w:val="24"/>
          </w:rPr>
          <w:tab/>
        </w:r>
        <w:r w:rsidR="00D36594" w:rsidRPr="00797E54">
          <w:rPr>
            <w:rStyle w:val="Hyperlink"/>
          </w:rPr>
          <w:t>Detailed Analysis of Program Tracking Data</w:t>
        </w:r>
        <w:r w:rsidR="00D36594">
          <w:rPr>
            <w:webHidden/>
          </w:rPr>
          <w:tab/>
        </w:r>
        <w:r w:rsidR="00AE115B">
          <w:rPr>
            <w:webHidden/>
          </w:rPr>
          <w:t>D</w:t>
        </w:r>
        <w:r w:rsidR="00D36594">
          <w:rPr>
            <w:webHidden/>
          </w:rPr>
          <w:fldChar w:fldCharType="begin"/>
        </w:r>
        <w:r w:rsidR="00D36594">
          <w:rPr>
            <w:webHidden/>
          </w:rPr>
          <w:instrText xml:space="preserve"> PAGEREF _Toc438221572 \h </w:instrText>
        </w:r>
        <w:r w:rsidR="00D36594">
          <w:rPr>
            <w:webHidden/>
          </w:rPr>
        </w:r>
        <w:r w:rsidR="00D36594">
          <w:rPr>
            <w:webHidden/>
          </w:rPr>
          <w:fldChar w:fldCharType="separate"/>
        </w:r>
        <w:r w:rsidR="00D36594">
          <w:rPr>
            <w:webHidden/>
          </w:rPr>
          <w:t>1</w:t>
        </w:r>
        <w:r w:rsidR="00D36594">
          <w:rPr>
            <w:webHidden/>
          </w:rPr>
          <w:fldChar w:fldCharType="end"/>
        </w:r>
      </w:hyperlink>
    </w:p>
    <w:p w14:paraId="3E91D396" w14:textId="6172E674" w:rsidR="00D36594" w:rsidRDefault="0093767D">
      <w:pPr>
        <w:pStyle w:val="TOC2"/>
        <w:rPr>
          <w:rFonts w:asciiTheme="minorHAnsi" w:hAnsiTheme="minorHAnsi" w:cstheme="minorBidi"/>
          <w:smallCaps w:val="0"/>
          <w:sz w:val="24"/>
          <w:szCs w:val="24"/>
        </w:rPr>
      </w:pPr>
      <w:hyperlink w:anchor="_Toc438221573" w:history="1">
        <w:r w:rsidR="00D36594" w:rsidRPr="00797E54">
          <w:rPr>
            <w:rStyle w:val="Hyperlink"/>
            <w:rFonts w:cs="Arial"/>
            <w:snapToGrid w:val="0"/>
            <w:w w:val="0"/>
          </w:rPr>
          <w:t>D.1</w:t>
        </w:r>
        <w:r w:rsidR="00D36594">
          <w:rPr>
            <w:rFonts w:asciiTheme="minorHAnsi" w:hAnsiTheme="minorHAnsi" w:cstheme="minorBidi"/>
            <w:smallCaps w:val="0"/>
            <w:sz w:val="24"/>
            <w:szCs w:val="24"/>
          </w:rPr>
          <w:tab/>
        </w:r>
        <w:r w:rsidR="00D36594" w:rsidRPr="00797E54">
          <w:rPr>
            <w:rStyle w:val="Hyperlink"/>
          </w:rPr>
          <w:t>Air-Sealing, Duct-Sealing, &amp; Insulation Services Provided in 2014</w:t>
        </w:r>
        <w:r w:rsidR="00D36594">
          <w:rPr>
            <w:webHidden/>
          </w:rPr>
          <w:tab/>
        </w:r>
        <w:r w:rsidR="00AE115B">
          <w:rPr>
            <w:webHidden/>
          </w:rPr>
          <w:t>D</w:t>
        </w:r>
        <w:r w:rsidR="00D36594">
          <w:rPr>
            <w:webHidden/>
          </w:rPr>
          <w:fldChar w:fldCharType="begin"/>
        </w:r>
        <w:r w:rsidR="00D36594">
          <w:rPr>
            <w:webHidden/>
          </w:rPr>
          <w:instrText xml:space="preserve"> PAGEREF _Toc438221573 \h </w:instrText>
        </w:r>
        <w:r w:rsidR="00D36594">
          <w:rPr>
            <w:webHidden/>
          </w:rPr>
        </w:r>
        <w:r w:rsidR="00D36594">
          <w:rPr>
            <w:webHidden/>
          </w:rPr>
          <w:fldChar w:fldCharType="separate"/>
        </w:r>
        <w:r w:rsidR="00D36594">
          <w:rPr>
            <w:webHidden/>
          </w:rPr>
          <w:t>1</w:t>
        </w:r>
        <w:r w:rsidR="00D36594">
          <w:rPr>
            <w:webHidden/>
          </w:rPr>
          <w:fldChar w:fldCharType="end"/>
        </w:r>
      </w:hyperlink>
    </w:p>
    <w:p w14:paraId="7B6F043F" w14:textId="0FFFED20" w:rsidR="00D36594" w:rsidRDefault="0093767D">
      <w:pPr>
        <w:pStyle w:val="TOC2"/>
        <w:rPr>
          <w:rFonts w:asciiTheme="minorHAnsi" w:hAnsiTheme="minorHAnsi" w:cstheme="minorBidi"/>
          <w:smallCaps w:val="0"/>
          <w:sz w:val="24"/>
          <w:szCs w:val="24"/>
        </w:rPr>
      </w:pPr>
      <w:hyperlink w:anchor="_Toc438221574" w:history="1">
        <w:r w:rsidR="00D36594" w:rsidRPr="00797E54">
          <w:rPr>
            <w:rStyle w:val="Hyperlink"/>
            <w:rFonts w:cs="Arial"/>
            <w:snapToGrid w:val="0"/>
            <w:w w:val="0"/>
          </w:rPr>
          <w:t>D.2</w:t>
        </w:r>
        <w:r w:rsidR="00D36594">
          <w:rPr>
            <w:rFonts w:asciiTheme="minorHAnsi" w:hAnsiTheme="minorHAnsi" w:cstheme="minorBidi"/>
            <w:smallCaps w:val="0"/>
            <w:sz w:val="24"/>
            <w:szCs w:val="24"/>
          </w:rPr>
          <w:tab/>
        </w:r>
        <w:r w:rsidR="00D36594" w:rsidRPr="00797E54">
          <w:rPr>
            <w:rStyle w:val="Hyperlink"/>
          </w:rPr>
          <w:t>Services Provided by Utility</w:t>
        </w:r>
        <w:r w:rsidR="00D36594">
          <w:rPr>
            <w:webHidden/>
          </w:rPr>
          <w:tab/>
        </w:r>
        <w:r w:rsidR="00AE115B">
          <w:rPr>
            <w:webHidden/>
          </w:rPr>
          <w:t>D</w:t>
        </w:r>
        <w:r w:rsidR="00D36594">
          <w:rPr>
            <w:webHidden/>
          </w:rPr>
          <w:fldChar w:fldCharType="begin"/>
        </w:r>
        <w:r w:rsidR="00D36594">
          <w:rPr>
            <w:webHidden/>
          </w:rPr>
          <w:instrText xml:space="preserve"> PAGEREF _Toc438221574 \h </w:instrText>
        </w:r>
        <w:r w:rsidR="00D36594">
          <w:rPr>
            <w:webHidden/>
          </w:rPr>
        </w:r>
        <w:r w:rsidR="00D36594">
          <w:rPr>
            <w:webHidden/>
          </w:rPr>
          <w:fldChar w:fldCharType="separate"/>
        </w:r>
        <w:r w:rsidR="00D36594">
          <w:rPr>
            <w:webHidden/>
          </w:rPr>
          <w:t>2</w:t>
        </w:r>
        <w:r w:rsidR="00D36594">
          <w:rPr>
            <w:webHidden/>
          </w:rPr>
          <w:fldChar w:fldCharType="end"/>
        </w:r>
      </w:hyperlink>
    </w:p>
    <w:p w14:paraId="6D02CE29" w14:textId="68389733" w:rsidR="00D36594" w:rsidRDefault="0093767D">
      <w:pPr>
        <w:pStyle w:val="TOC2"/>
        <w:rPr>
          <w:rFonts w:asciiTheme="minorHAnsi" w:hAnsiTheme="minorHAnsi" w:cstheme="minorBidi"/>
          <w:smallCaps w:val="0"/>
          <w:sz w:val="24"/>
          <w:szCs w:val="24"/>
        </w:rPr>
      </w:pPr>
      <w:hyperlink w:anchor="_Toc438221575" w:history="1">
        <w:r w:rsidR="00D36594" w:rsidRPr="00797E54">
          <w:rPr>
            <w:rStyle w:val="Hyperlink"/>
            <w:rFonts w:cs="Arial"/>
            <w:snapToGrid w:val="0"/>
            <w:w w:val="0"/>
          </w:rPr>
          <w:t>D.3</w:t>
        </w:r>
        <w:r w:rsidR="00D36594">
          <w:rPr>
            <w:rFonts w:asciiTheme="minorHAnsi" w:hAnsiTheme="minorHAnsi" w:cstheme="minorBidi"/>
            <w:smallCaps w:val="0"/>
            <w:sz w:val="24"/>
            <w:szCs w:val="24"/>
          </w:rPr>
          <w:tab/>
        </w:r>
        <w:r w:rsidR="00D36594" w:rsidRPr="00797E54">
          <w:rPr>
            <w:rStyle w:val="Hyperlink"/>
          </w:rPr>
          <w:t>Air sealing</w:t>
        </w:r>
        <w:r w:rsidR="00D36594">
          <w:rPr>
            <w:webHidden/>
          </w:rPr>
          <w:tab/>
        </w:r>
        <w:r w:rsidR="00AE115B">
          <w:rPr>
            <w:webHidden/>
          </w:rPr>
          <w:t>D</w:t>
        </w:r>
        <w:r w:rsidR="00D36594">
          <w:rPr>
            <w:webHidden/>
          </w:rPr>
          <w:fldChar w:fldCharType="begin"/>
        </w:r>
        <w:r w:rsidR="00D36594">
          <w:rPr>
            <w:webHidden/>
          </w:rPr>
          <w:instrText xml:space="preserve"> PAGEREF _Toc438221575 \h </w:instrText>
        </w:r>
        <w:r w:rsidR="00D36594">
          <w:rPr>
            <w:webHidden/>
          </w:rPr>
        </w:r>
        <w:r w:rsidR="00D36594">
          <w:rPr>
            <w:webHidden/>
          </w:rPr>
          <w:fldChar w:fldCharType="separate"/>
        </w:r>
        <w:r w:rsidR="00D36594">
          <w:rPr>
            <w:webHidden/>
          </w:rPr>
          <w:t>2</w:t>
        </w:r>
        <w:r w:rsidR="00D36594">
          <w:rPr>
            <w:webHidden/>
          </w:rPr>
          <w:fldChar w:fldCharType="end"/>
        </w:r>
      </w:hyperlink>
    </w:p>
    <w:p w14:paraId="1FABDCAE" w14:textId="5E0D70AB" w:rsidR="00D36594" w:rsidRDefault="0093767D">
      <w:pPr>
        <w:pStyle w:val="TOC3"/>
        <w:tabs>
          <w:tab w:val="left" w:pos="1440"/>
        </w:tabs>
        <w:rPr>
          <w:rFonts w:asciiTheme="minorHAnsi" w:hAnsiTheme="minorHAnsi"/>
          <w:noProof/>
          <w:sz w:val="24"/>
          <w:szCs w:val="24"/>
          <w:lang w:bidi="ar-SA"/>
        </w:rPr>
      </w:pPr>
      <w:hyperlink w:anchor="_Toc438221576" w:history="1">
        <w:r w:rsidR="00D36594" w:rsidRPr="00797E54">
          <w:rPr>
            <w:rStyle w:val="Hyperlink"/>
            <w:noProof/>
          </w:rPr>
          <w:t>D.3.1</w:t>
        </w:r>
        <w:r w:rsidR="00D36594">
          <w:rPr>
            <w:rFonts w:asciiTheme="minorHAnsi" w:hAnsiTheme="minorHAnsi"/>
            <w:noProof/>
            <w:sz w:val="24"/>
            <w:szCs w:val="24"/>
            <w:lang w:bidi="ar-SA"/>
          </w:rPr>
          <w:tab/>
        </w:r>
        <w:r w:rsidR="00D36594" w:rsidRPr="00797E54">
          <w:rPr>
            <w:rStyle w:val="Hyperlink"/>
            <w:noProof/>
          </w:rPr>
          <w:t>Air Sealing Services by Vendor</w:t>
        </w:r>
        <w:r w:rsidR="00D36594">
          <w:rPr>
            <w:noProof/>
            <w:webHidden/>
          </w:rPr>
          <w:tab/>
        </w:r>
        <w:r w:rsidR="00AE115B">
          <w:rPr>
            <w:noProof/>
            <w:webHidden/>
          </w:rPr>
          <w:t>D</w:t>
        </w:r>
        <w:r w:rsidR="00D36594">
          <w:rPr>
            <w:noProof/>
            <w:webHidden/>
          </w:rPr>
          <w:fldChar w:fldCharType="begin"/>
        </w:r>
        <w:r w:rsidR="00D36594">
          <w:rPr>
            <w:noProof/>
            <w:webHidden/>
          </w:rPr>
          <w:instrText xml:space="preserve"> PAGEREF _Toc438221576 \h </w:instrText>
        </w:r>
        <w:r w:rsidR="00D36594">
          <w:rPr>
            <w:noProof/>
            <w:webHidden/>
          </w:rPr>
        </w:r>
        <w:r w:rsidR="00D36594">
          <w:rPr>
            <w:noProof/>
            <w:webHidden/>
          </w:rPr>
          <w:fldChar w:fldCharType="separate"/>
        </w:r>
        <w:r w:rsidR="00D36594">
          <w:rPr>
            <w:noProof/>
            <w:webHidden/>
          </w:rPr>
          <w:t>6</w:t>
        </w:r>
        <w:r w:rsidR="00D36594">
          <w:rPr>
            <w:noProof/>
            <w:webHidden/>
          </w:rPr>
          <w:fldChar w:fldCharType="end"/>
        </w:r>
      </w:hyperlink>
    </w:p>
    <w:p w14:paraId="1F3DB456" w14:textId="44A8349A" w:rsidR="00D36594" w:rsidRDefault="0093767D">
      <w:pPr>
        <w:pStyle w:val="TOC3"/>
        <w:tabs>
          <w:tab w:val="left" w:pos="1440"/>
        </w:tabs>
        <w:rPr>
          <w:rFonts w:asciiTheme="minorHAnsi" w:hAnsiTheme="minorHAnsi"/>
          <w:noProof/>
          <w:sz w:val="24"/>
          <w:szCs w:val="24"/>
          <w:lang w:bidi="ar-SA"/>
        </w:rPr>
      </w:pPr>
      <w:hyperlink w:anchor="_Toc438221577" w:history="1">
        <w:r w:rsidR="00D36594" w:rsidRPr="00797E54">
          <w:rPr>
            <w:rStyle w:val="Hyperlink"/>
            <w:noProof/>
          </w:rPr>
          <w:t>D.3.2</w:t>
        </w:r>
        <w:r w:rsidR="00D36594">
          <w:rPr>
            <w:rFonts w:asciiTheme="minorHAnsi" w:hAnsiTheme="minorHAnsi"/>
            <w:noProof/>
            <w:sz w:val="24"/>
            <w:szCs w:val="24"/>
            <w:lang w:bidi="ar-SA"/>
          </w:rPr>
          <w:tab/>
        </w:r>
        <w:r w:rsidR="00D36594" w:rsidRPr="00797E54">
          <w:rPr>
            <w:rStyle w:val="Hyperlink"/>
            <w:noProof/>
          </w:rPr>
          <w:t>Air Sealing by Home Characteristics</w:t>
        </w:r>
        <w:r w:rsidR="00D36594">
          <w:rPr>
            <w:noProof/>
            <w:webHidden/>
          </w:rPr>
          <w:tab/>
        </w:r>
        <w:r w:rsidR="00AE115B">
          <w:rPr>
            <w:noProof/>
            <w:webHidden/>
          </w:rPr>
          <w:t>D</w:t>
        </w:r>
        <w:r w:rsidR="00D36594">
          <w:rPr>
            <w:noProof/>
            <w:webHidden/>
          </w:rPr>
          <w:fldChar w:fldCharType="begin"/>
        </w:r>
        <w:r w:rsidR="00D36594">
          <w:rPr>
            <w:noProof/>
            <w:webHidden/>
          </w:rPr>
          <w:instrText xml:space="preserve"> PAGEREF _Toc438221577 \h </w:instrText>
        </w:r>
        <w:r w:rsidR="00D36594">
          <w:rPr>
            <w:noProof/>
            <w:webHidden/>
          </w:rPr>
        </w:r>
        <w:r w:rsidR="00D36594">
          <w:rPr>
            <w:noProof/>
            <w:webHidden/>
          </w:rPr>
          <w:fldChar w:fldCharType="separate"/>
        </w:r>
        <w:r w:rsidR="00D36594">
          <w:rPr>
            <w:noProof/>
            <w:webHidden/>
          </w:rPr>
          <w:t>6</w:t>
        </w:r>
        <w:r w:rsidR="00D36594">
          <w:rPr>
            <w:noProof/>
            <w:webHidden/>
          </w:rPr>
          <w:fldChar w:fldCharType="end"/>
        </w:r>
      </w:hyperlink>
    </w:p>
    <w:p w14:paraId="1D3C18C4" w14:textId="03F6C1AE" w:rsidR="00D36594" w:rsidRDefault="0093767D">
      <w:pPr>
        <w:pStyle w:val="TOC2"/>
        <w:rPr>
          <w:rFonts w:asciiTheme="minorHAnsi" w:hAnsiTheme="minorHAnsi" w:cstheme="minorBidi"/>
          <w:smallCaps w:val="0"/>
          <w:sz w:val="24"/>
          <w:szCs w:val="24"/>
        </w:rPr>
      </w:pPr>
      <w:hyperlink w:anchor="_Toc438221578" w:history="1">
        <w:r w:rsidR="00D36594" w:rsidRPr="00797E54">
          <w:rPr>
            <w:rStyle w:val="Hyperlink"/>
            <w:rFonts w:cs="Arial"/>
            <w:snapToGrid w:val="0"/>
            <w:w w:val="0"/>
          </w:rPr>
          <w:t>D.4</w:t>
        </w:r>
        <w:r w:rsidR="00D36594">
          <w:rPr>
            <w:rFonts w:asciiTheme="minorHAnsi" w:hAnsiTheme="minorHAnsi" w:cstheme="minorBidi"/>
            <w:smallCaps w:val="0"/>
            <w:sz w:val="24"/>
            <w:szCs w:val="24"/>
          </w:rPr>
          <w:tab/>
        </w:r>
        <w:r w:rsidR="00D36594" w:rsidRPr="00797E54">
          <w:rPr>
            <w:rStyle w:val="Hyperlink"/>
          </w:rPr>
          <w:t>Duct Sealing</w:t>
        </w:r>
        <w:r w:rsidR="00D36594">
          <w:rPr>
            <w:webHidden/>
          </w:rPr>
          <w:tab/>
        </w:r>
        <w:r w:rsidR="00AE115B">
          <w:rPr>
            <w:webHidden/>
          </w:rPr>
          <w:t>D</w:t>
        </w:r>
        <w:r w:rsidR="00D36594">
          <w:rPr>
            <w:webHidden/>
          </w:rPr>
          <w:fldChar w:fldCharType="begin"/>
        </w:r>
        <w:r w:rsidR="00D36594">
          <w:rPr>
            <w:webHidden/>
          </w:rPr>
          <w:instrText xml:space="preserve"> PAGEREF _Toc438221578 \h </w:instrText>
        </w:r>
        <w:r w:rsidR="00D36594">
          <w:rPr>
            <w:webHidden/>
          </w:rPr>
        </w:r>
        <w:r w:rsidR="00D36594">
          <w:rPr>
            <w:webHidden/>
          </w:rPr>
          <w:fldChar w:fldCharType="separate"/>
        </w:r>
        <w:r w:rsidR="00D36594">
          <w:rPr>
            <w:webHidden/>
          </w:rPr>
          <w:t>12</w:t>
        </w:r>
        <w:r w:rsidR="00D36594">
          <w:rPr>
            <w:webHidden/>
          </w:rPr>
          <w:fldChar w:fldCharType="end"/>
        </w:r>
      </w:hyperlink>
    </w:p>
    <w:p w14:paraId="258EE2A8" w14:textId="2C70D97F" w:rsidR="00D36594" w:rsidRDefault="0093767D">
      <w:pPr>
        <w:pStyle w:val="TOC3"/>
        <w:tabs>
          <w:tab w:val="left" w:pos="1440"/>
        </w:tabs>
        <w:rPr>
          <w:rFonts w:asciiTheme="minorHAnsi" w:hAnsiTheme="minorHAnsi"/>
          <w:noProof/>
          <w:sz w:val="24"/>
          <w:szCs w:val="24"/>
          <w:lang w:bidi="ar-SA"/>
        </w:rPr>
      </w:pPr>
      <w:hyperlink w:anchor="_Toc438221579" w:history="1">
        <w:r w:rsidR="00D36594" w:rsidRPr="00797E54">
          <w:rPr>
            <w:rStyle w:val="Hyperlink"/>
            <w:noProof/>
          </w:rPr>
          <w:t>D.4.1</w:t>
        </w:r>
        <w:r w:rsidR="00D36594">
          <w:rPr>
            <w:rFonts w:asciiTheme="minorHAnsi" w:hAnsiTheme="minorHAnsi"/>
            <w:noProof/>
            <w:sz w:val="24"/>
            <w:szCs w:val="24"/>
            <w:lang w:bidi="ar-SA"/>
          </w:rPr>
          <w:tab/>
        </w:r>
        <w:r w:rsidR="00D36594" w:rsidRPr="00797E54">
          <w:rPr>
            <w:rStyle w:val="Hyperlink"/>
            <w:noProof/>
          </w:rPr>
          <w:t>Duct Sealing Services by Vendor</w:t>
        </w:r>
        <w:r w:rsidR="00D36594">
          <w:rPr>
            <w:noProof/>
            <w:webHidden/>
          </w:rPr>
          <w:tab/>
        </w:r>
        <w:r w:rsidR="00AE115B">
          <w:rPr>
            <w:noProof/>
            <w:webHidden/>
          </w:rPr>
          <w:t>D</w:t>
        </w:r>
        <w:r w:rsidR="00D36594">
          <w:rPr>
            <w:noProof/>
            <w:webHidden/>
          </w:rPr>
          <w:fldChar w:fldCharType="begin"/>
        </w:r>
        <w:r w:rsidR="00D36594">
          <w:rPr>
            <w:noProof/>
            <w:webHidden/>
          </w:rPr>
          <w:instrText xml:space="preserve"> PAGEREF _Toc438221579 \h </w:instrText>
        </w:r>
        <w:r w:rsidR="00D36594">
          <w:rPr>
            <w:noProof/>
            <w:webHidden/>
          </w:rPr>
        </w:r>
        <w:r w:rsidR="00D36594">
          <w:rPr>
            <w:noProof/>
            <w:webHidden/>
          </w:rPr>
          <w:fldChar w:fldCharType="separate"/>
        </w:r>
        <w:r w:rsidR="00D36594">
          <w:rPr>
            <w:noProof/>
            <w:webHidden/>
          </w:rPr>
          <w:t>13</w:t>
        </w:r>
        <w:r w:rsidR="00D36594">
          <w:rPr>
            <w:noProof/>
            <w:webHidden/>
          </w:rPr>
          <w:fldChar w:fldCharType="end"/>
        </w:r>
      </w:hyperlink>
    </w:p>
    <w:p w14:paraId="759A1D7F" w14:textId="0054BA34" w:rsidR="00D36594" w:rsidRDefault="0093767D">
      <w:pPr>
        <w:pStyle w:val="TOC3"/>
        <w:tabs>
          <w:tab w:val="left" w:pos="1440"/>
        </w:tabs>
        <w:rPr>
          <w:rFonts w:asciiTheme="minorHAnsi" w:hAnsiTheme="minorHAnsi"/>
          <w:noProof/>
          <w:sz w:val="24"/>
          <w:szCs w:val="24"/>
          <w:lang w:bidi="ar-SA"/>
        </w:rPr>
      </w:pPr>
      <w:hyperlink w:anchor="_Toc438221580" w:history="1">
        <w:r w:rsidR="00D36594" w:rsidRPr="00797E54">
          <w:rPr>
            <w:rStyle w:val="Hyperlink"/>
            <w:noProof/>
          </w:rPr>
          <w:t>D.4.2</w:t>
        </w:r>
        <w:r w:rsidR="00D36594">
          <w:rPr>
            <w:rFonts w:asciiTheme="minorHAnsi" w:hAnsiTheme="minorHAnsi"/>
            <w:noProof/>
            <w:sz w:val="24"/>
            <w:szCs w:val="24"/>
            <w:lang w:bidi="ar-SA"/>
          </w:rPr>
          <w:tab/>
        </w:r>
        <w:r w:rsidR="00D36594" w:rsidRPr="00797E54">
          <w:rPr>
            <w:rStyle w:val="Hyperlink"/>
            <w:noProof/>
          </w:rPr>
          <w:t>Duct Sealing by Home Characteristics</w:t>
        </w:r>
        <w:r w:rsidR="00D36594">
          <w:rPr>
            <w:noProof/>
            <w:webHidden/>
          </w:rPr>
          <w:tab/>
        </w:r>
        <w:r w:rsidR="00AE115B">
          <w:rPr>
            <w:noProof/>
            <w:webHidden/>
          </w:rPr>
          <w:t>D</w:t>
        </w:r>
        <w:r w:rsidR="00D36594">
          <w:rPr>
            <w:noProof/>
            <w:webHidden/>
          </w:rPr>
          <w:fldChar w:fldCharType="begin"/>
        </w:r>
        <w:r w:rsidR="00D36594">
          <w:rPr>
            <w:noProof/>
            <w:webHidden/>
          </w:rPr>
          <w:instrText xml:space="preserve"> PAGEREF _Toc438221580 \h </w:instrText>
        </w:r>
        <w:r w:rsidR="00D36594">
          <w:rPr>
            <w:noProof/>
            <w:webHidden/>
          </w:rPr>
        </w:r>
        <w:r w:rsidR="00D36594">
          <w:rPr>
            <w:noProof/>
            <w:webHidden/>
          </w:rPr>
          <w:fldChar w:fldCharType="separate"/>
        </w:r>
        <w:r w:rsidR="00D36594">
          <w:rPr>
            <w:noProof/>
            <w:webHidden/>
          </w:rPr>
          <w:t>14</w:t>
        </w:r>
        <w:r w:rsidR="00D36594">
          <w:rPr>
            <w:noProof/>
            <w:webHidden/>
          </w:rPr>
          <w:fldChar w:fldCharType="end"/>
        </w:r>
      </w:hyperlink>
    </w:p>
    <w:p w14:paraId="346A8281" w14:textId="4D7800EE" w:rsidR="00D36594" w:rsidRDefault="0093767D">
      <w:pPr>
        <w:pStyle w:val="TOC2"/>
        <w:rPr>
          <w:rFonts w:asciiTheme="minorHAnsi" w:hAnsiTheme="minorHAnsi" w:cstheme="minorBidi"/>
          <w:smallCaps w:val="0"/>
          <w:sz w:val="24"/>
          <w:szCs w:val="24"/>
        </w:rPr>
      </w:pPr>
      <w:hyperlink w:anchor="_Toc438221581" w:history="1">
        <w:r w:rsidR="00D36594" w:rsidRPr="00797E54">
          <w:rPr>
            <w:rStyle w:val="Hyperlink"/>
            <w:rFonts w:cs="Arial"/>
            <w:snapToGrid w:val="0"/>
            <w:w w:val="0"/>
          </w:rPr>
          <w:t>D.5</w:t>
        </w:r>
        <w:r w:rsidR="00D36594">
          <w:rPr>
            <w:rFonts w:asciiTheme="minorHAnsi" w:hAnsiTheme="minorHAnsi" w:cstheme="minorBidi"/>
            <w:smallCaps w:val="0"/>
            <w:sz w:val="24"/>
            <w:szCs w:val="24"/>
          </w:rPr>
          <w:tab/>
        </w:r>
        <w:r w:rsidR="00D36594" w:rsidRPr="00797E54">
          <w:rPr>
            <w:rStyle w:val="Hyperlink"/>
          </w:rPr>
          <w:t>Insulation</w:t>
        </w:r>
        <w:r w:rsidR="00D36594">
          <w:rPr>
            <w:webHidden/>
          </w:rPr>
          <w:tab/>
        </w:r>
        <w:r w:rsidR="00AE115B">
          <w:rPr>
            <w:webHidden/>
          </w:rPr>
          <w:t>D</w:t>
        </w:r>
        <w:r w:rsidR="00D36594">
          <w:rPr>
            <w:webHidden/>
          </w:rPr>
          <w:fldChar w:fldCharType="begin"/>
        </w:r>
        <w:r w:rsidR="00D36594">
          <w:rPr>
            <w:webHidden/>
          </w:rPr>
          <w:instrText xml:space="preserve"> PAGEREF _Toc438221581 \h </w:instrText>
        </w:r>
        <w:r w:rsidR="00D36594">
          <w:rPr>
            <w:webHidden/>
          </w:rPr>
        </w:r>
        <w:r w:rsidR="00D36594">
          <w:rPr>
            <w:webHidden/>
          </w:rPr>
          <w:fldChar w:fldCharType="separate"/>
        </w:r>
        <w:r w:rsidR="00D36594">
          <w:rPr>
            <w:webHidden/>
          </w:rPr>
          <w:t>15</w:t>
        </w:r>
        <w:r w:rsidR="00D36594">
          <w:rPr>
            <w:webHidden/>
          </w:rPr>
          <w:fldChar w:fldCharType="end"/>
        </w:r>
      </w:hyperlink>
    </w:p>
    <w:p w14:paraId="751D61F5" w14:textId="0FC89277" w:rsidR="00D36594" w:rsidRDefault="0093767D">
      <w:pPr>
        <w:pStyle w:val="TOC3"/>
        <w:tabs>
          <w:tab w:val="left" w:pos="1440"/>
        </w:tabs>
        <w:rPr>
          <w:rFonts w:asciiTheme="minorHAnsi" w:hAnsiTheme="minorHAnsi"/>
          <w:noProof/>
          <w:sz w:val="24"/>
          <w:szCs w:val="24"/>
          <w:lang w:bidi="ar-SA"/>
        </w:rPr>
      </w:pPr>
      <w:hyperlink w:anchor="_Toc438221582" w:history="1">
        <w:r w:rsidR="00D36594" w:rsidRPr="00797E54">
          <w:rPr>
            <w:rStyle w:val="Hyperlink"/>
            <w:noProof/>
          </w:rPr>
          <w:t>D.5.1</w:t>
        </w:r>
        <w:r w:rsidR="00D36594">
          <w:rPr>
            <w:rFonts w:asciiTheme="minorHAnsi" w:hAnsiTheme="minorHAnsi"/>
            <w:noProof/>
            <w:sz w:val="24"/>
            <w:szCs w:val="24"/>
            <w:lang w:bidi="ar-SA"/>
          </w:rPr>
          <w:tab/>
        </w:r>
        <w:r w:rsidR="00D36594" w:rsidRPr="00797E54">
          <w:rPr>
            <w:rStyle w:val="Hyperlink"/>
            <w:noProof/>
          </w:rPr>
          <w:t>Insulation by Home Characteristics</w:t>
        </w:r>
        <w:r w:rsidR="00D36594">
          <w:rPr>
            <w:noProof/>
            <w:webHidden/>
          </w:rPr>
          <w:tab/>
        </w:r>
        <w:r w:rsidR="00AE115B">
          <w:rPr>
            <w:noProof/>
            <w:webHidden/>
          </w:rPr>
          <w:t>D</w:t>
        </w:r>
        <w:r w:rsidR="00D36594">
          <w:rPr>
            <w:noProof/>
            <w:webHidden/>
          </w:rPr>
          <w:fldChar w:fldCharType="begin"/>
        </w:r>
        <w:r w:rsidR="00D36594">
          <w:rPr>
            <w:noProof/>
            <w:webHidden/>
          </w:rPr>
          <w:instrText xml:space="preserve"> PAGEREF _Toc438221582 \h </w:instrText>
        </w:r>
        <w:r w:rsidR="00D36594">
          <w:rPr>
            <w:noProof/>
            <w:webHidden/>
          </w:rPr>
        </w:r>
        <w:r w:rsidR="00D36594">
          <w:rPr>
            <w:noProof/>
            <w:webHidden/>
          </w:rPr>
          <w:fldChar w:fldCharType="separate"/>
        </w:r>
        <w:r w:rsidR="00D36594">
          <w:rPr>
            <w:noProof/>
            <w:webHidden/>
          </w:rPr>
          <w:t>17</w:t>
        </w:r>
        <w:r w:rsidR="00D36594">
          <w:rPr>
            <w:noProof/>
            <w:webHidden/>
          </w:rPr>
          <w:fldChar w:fldCharType="end"/>
        </w:r>
      </w:hyperlink>
    </w:p>
    <w:p w14:paraId="0343DEB5" w14:textId="1CA7A597" w:rsidR="00D36594" w:rsidRDefault="0093767D">
      <w:pPr>
        <w:pStyle w:val="TOC2"/>
        <w:rPr>
          <w:rFonts w:asciiTheme="minorHAnsi" w:hAnsiTheme="minorHAnsi" w:cstheme="minorBidi"/>
          <w:smallCaps w:val="0"/>
          <w:sz w:val="24"/>
          <w:szCs w:val="24"/>
        </w:rPr>
      </w:pPr>
      <w:hyperlink w:anchor="_Toc438221583" w:history="1">
        <w:r w:rsidR="00D36594" w:rsidRPr="00797E54">
          <w:rPr>
            <w:rStyle w:val="Hyperlink"/>
            <w:rFonts w:cs="Arial"/>
            <w:snapToGrid w:val="0"/>
            <w:w w:val="0"/>
          </w:rPr>
          <w:t>D.6</w:t>
        </w:r>
        <w:r w:rsidR="00D36594">
          <w:rPr>
            <w:rFonts w:asciiTheme="minorHAnsi" w:hAnsiTheme="minorHAnsi" w:cstheme="minorBidi"/>
            <w:smallCaps w:val="0"/>
            <w:sz w:val="24"/>
            <w:szCs w:val="24"/>
          </w:rPr>
          <w:tab/>
        </w:r>
        <w:r w:rsidR="00D36594" w:rsidRPr="00797E54">
          <w:rPr>
            <w:rStyle w:val="Hyperlink"/>
          </w:rPr>
          <w:t>2014 HES Vendors</w:t>
        </w:r>
        <w:r w:rsidR="00D36594">
          <w:rPr>
            <w:webHidden/>
          </w:rPr>
          <w:tab/>
        </w:r>
        <w:r w:rsidR="00AE115B">
          <w:rPr>
            <w:webHidden/>
          </w:rPr>
          <w:t>D</w:t>
        </w:r>
        <w:r w:rsidR="00D36594">
          <w:rPr>
            <w:webHidden/>
          </w:rPr>
          <w:fldChar w:fldCharType="begin"/>
        </w:r>
        <w:r w:rsidR="00D36594">
          <w:rPr>
            <w:webHidden/>
          </w:rPr>
          <w:instrText xml:space="preserve"> PAGEREF _Toc438221583 \h </w:instrText>
        </w:r>
        <w:r w:rsidR="00D36594">
          <w:rPr>
            <w:webHidden/>
          </w:rPr>
        </w:r>
        <w:r w:rsidR="00D36594">
          <w:rPr>
            <w:webHidden/>
          </w:rPr>
          <w:fldChar w:fldCharType="separate"/>
        </w:r>
        <w:r w:rsidR="00D36594">
          <w:rPr>
            <w:webHidden/>
          </w:rPr>
          <w:t>18</w:t>
        </w:r>
        <w:r w:rsidR="00D36594">
          <w:rPr>
            <w:webHidden/>
          </w:rPr>
          <w:fldChar w:fldCharType="end"/>
        </w:r>
      </w:hyperlink>
    </w:p>
    <w:p w14:paraId="5DC36C0A" w14:textId="66885AD5" w:rsidR="00D36594" w:rsidRDefault="0093767D">
      <w:pPr>
        <w:pStyle w:val="TOC2"/>
        <w:rPr>
          <w:rFonts w:asciiTheme="minorHAnsi" w:hAnsiTheme="minorHAnsi" w:cstheme="minorBidi"/>
          <w:smallCaps w:val="0"/>
          <w:sz w:val="24"/>
          <w:szCs w:val="24"/>
        </w:rPr>
      </w:pPr>
      <w:hyperlink w:anchor="_Toc438221584" w:history="1">
        <w:r w:rsidR="00D36594" w:rsidRPr="00797E54">
          <w:rPr>
            <w:rStyle w:val="Hyperlink"/>
            <w:rFonts w:cs="Arial"/>
            <w:snapToGrid w:val="0"/>
            <w:w w:val="0"/>
          </w:rPr>
          <w:t>D.7</w:t>
        </w:r>
        <w:r w:rsidR="00D36594">
          <w:rPr>
            <w:rFonts w:asciiTheme="minorHAnsi" w:hAnsiTheme="minorHAnsi" w:cstheme="minorBidi"/>
            <w:smallCaps w:val="0"/>
            <w:sz w:val="24"/>
            <w:szCs w:val="24"/>
          </w:rPr>
          <w:tab/>
        </w:r>
        <w:r w:rsidR="00D36594" w:rsidRPr="00797E54">
          <w:rPr>
            <w:rStyle w:val="Hyperlink"/>
          </w:rPr>
          <w:t>Participant Home Characteristics</w:t>
        </w:r>
        <w:r w:rsidR="00D36594">
          <w:rPr>
            <w:webHidden/>
          </w:rPr>
          <w:tab/>
        </w:r>
        <w:r w:rsidR="00AE115B">
          <w:rPr>
            <w:webHidden/>
          </w:rPr>
          <w:t>D</w:t>
        </w:r>
        <w:r w:rsidR="00D36594">
          <w:rPr>
            <w:webHidden/>
          </w:rPr>
          <w:fldChar w:fldCharType="begin"/>
        </w:r>
        <w:r w:rsidR="00D36594">
          <w:rPr>
            <w:webHidden/>
          </w:rPr>
          <w:instrText xml:space="preserve"> PAGEREF _Toc438221584 \h </w:instrText>
        </w:r>
        <w:r w:rsidR="00D36594">
          <w:rPr>
            <w:webHidden/>
          </w:rPr>
        </w:r>
        <w:r w:rsidR="00D36594">
          <w:rPr>
            <w:webHidden/>
          </w:rPr>
          <w:fldChar w:fldCharType="separate"/>
        </w:r>
        <w:r w:rsidR="00D36594">
          <w:rPr>
            <w:webHidden/>
          </w:rPr>
          <w:t>21</w:t>
        </w:r>
        <w:r w:rsidR="00D36594">
          <w:rPr>
            <w:webHidden/>
          </w:rPr>
          <w:fldChar w:fldCharType="end"/>
        </w:r>
      </w:hyperlink>
    </w:p>
    <w:p w14:paraId="2D14B4DF" w14:textId="77777777" w:rsidR="00B42F1F" w:rsidRDefault="00866098" w:rsidP="00303AE1">
      <w:pPr>
        <w:pStyle w:val="TOCTitle"/>
      </w:pPr>
      <w:r>
        <w:fldChar w:fldCharType="end"/>
      </w:r>
      <w:r w:rsidR="00252FE7">
        <w:t>Figures</w:t>
      </w:r>
    </w:p>
    <w:p w14:paraId="0E6B9573" w14:textId="77777777" w:rsidR="00FD5ED0" w:rsidRDefault="00B42F1F">
      <w:pPr>
        <w:pStyle w:val="TableofFigures"/>
        <w:tabs>
          <w:tab w:val="right" w:leader="dot" w:pos="8918"/>
        </w:tabs>
        <w:rPr>
          <w:rFonts w:asciiTheme="minorHAnsi" w:hAnsiTheme="minorHAnsi"/>
          <w:b w:val="0"/>
          <w:smallCaps w:val="0"/>
          <w:noProof/>
          <w:sz w:val="24"/>
          <w:szCs w:val="24"/>
          <w:lang w:bidi="ar-SA"/>
        </w:rPr>
      </w:pPr>
      <w:r>
        <w:rPr>
          <w:rFonts w:ascii="Arial Bold" w:hAnsi="Arial Bold" w:cs="Arial"/>
          <w:b w:val="0"/>
          <w:color w:val="0F673B"/>
          <w:sz w:val="28"/>
          <w:szCs w:val="28"/>
        </w:rPr>
        <w:fldChar w:fldCharType="begin"/>
      </w:r>
      <w:r>
        <w:rPr>
          <w:rFonts w:ascii="Arial Bold" w:hAnsi="Arial Bold" w:cs="Arial"/>
          <w:b w:val="0"/>
          <w:color w:val="0F673B"/>
          <w:sz w:val="28"/>
          <w:szCs w:val="28"/>
        </w:rPr>
        <w:instrText xml:space="preserve"> TOC \h \z \c "Figure" </w:instrText>
      </w:r>
      <w:r>
        <w:rPr>
          <w:rFonts w:ascii="Arial Bold" w:hAnsi="Arial Bold" w:cs="Arial"/>
          <w:b w:val="0"/>
          <w:color w:val="0F673B"/>
          <w:sz w:val="28"/>
          <w:szCs w:val="28"/>
        </w:rPr>
        <w:fldChar w:fldCharType="separate"/>
      </w:r>
      <w:hyperlink w:anchor="_Toc438221585" w:history="1">
        <w:r w:rsidR="00FD5ED0" w:rsidRPr="007734AA">
          <w:rPr>
            <w:rStyle w:val="Hyperlink"/>
            <w:noProof/>
          </w:rPr>
          <w:t>Figure 1: HES Services Provided in 2014</w:t>
        </w:r>
        <w:r w:rsidR="00FD5ED0">
          <w:rPr>
            <w:noProof/>
            <w:webHidden/>
          </w:rPr>
          <w:tab/>
        </w:r>
        <w:r w:rsidR="00FD5ED0">
          <w:rPr>
            <w:noProof/>
            <w:webHidden/>
          </w:rPr>
          <w:fldChar w:fldCharType="begin"/>
        </w:r>
        <w:r w:rsidR="00FD5ED0">
          <w:rPr>
            <w:noProof/>
            <w:webHidden/>
          </w:rPr>
          <w:instrText xml:space="preserve"> PAGEREF _Toc438221585 \h </w:instrText>
        </w:r>
        <w:r w:rsidR="00FD5ED0">
          <w:rPr>
            <w:noProof/>
            <w:webHidden/>
          </w:rPr>
        </w:r>
        <w:r w:rsidR="00FD5ED0">
          <w:rPr>
            <w:noProof/>
            <w:webHidden/>
          </w:rPr>
          <w:fldChar w:fldCharType="separate"/>
        </w:r>
        <w:r w:rsidR="00FD5ED0">
          <w:rPr>
            <w:noProof/>
            <w:webHidden/>
          </w:rPr>
          <w:t>2</w:t>
        </w:r>
        <w:r w:rsidR="00FD5ED0">
          <w:rPr>
            <w:noProof/>
            <w:webHidden/>
          </w:rPr>
          <w:fldChar w:fldCharType="end"/>
        </w:r>
      </w:hyperlink>
    </w:p>
    <w:p w14:paraId="5051065D"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86" w:history="1">
        <w:r w:rsidR="00FD5ED0" w:rsidRPr="007734AA">
          <w:rPr>
            <w:rStyle w:val="Hyperlink"/>
            <w:noProof/>
          </w:rPr>
          <w:t>Figure 2: Observed Opportunities for Additional Air and Duct Sealing</w:t>
        </w:r>
        <w:r w:rsidR="00FD5ED0">
          <w:rPr>
            <w:noProof/>
            <w:webHidden/>
          </w:rPr>
          <w:tab/>
        </w:r>
        <w:r w:rsidR="00FD5ED0">
          <w:rPr>
            <w:noProof/>
            <w:webHidden/>
          </w:rPr>
          <w:fldChar w:fldCharType="begin"/>
        </w:r>
        <w:r w:rsidR="00FD5ED0">
          <w:rPr>
            <w:noProof/>
            <w:webHidden/>
          </w:rPr>
          <w:instrText xml:space="preserve"> PAGEREF _Toc438221586 \h </w:instrText>
        </w:r>
        <w:r w:rsidR="00FD5ED0">
          <w:rPr>
            <w:noProof/>
            <w:webHidden/>
          </w:rPr>
        </w:r>
        <w:r w:rsidR="00FD5ED0">
          <w:rPr>
            <w:noProof/>
            <w:webHidden/>
          </w:rPr>
          <w:fldChar w:fldCharType="separate"/>
        </w:r>
        <w:r w:rsidR="00FD5ED0">
          <w:rPr>
            <w:noProof/>
            <w:webHidden/>
          </w:rPr>
          <w:t>16</w:t>
        </w:r>
        <w:r w:rsidR="00FD5ED0">
          <w:rPr>
            <w:noProof/>
            <w:webHidden/>
          </w:rPr>
          <w:fldChar w:fldCharType="end"/>
        </w:r>
      </w:hyperlink>
    </w:p>
    <w:p w14:paraId="4F6DF05B"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87" w:history="1">
        <w:r w:rsidR="00FD5ED0" w:rsidRPr="007734AA">
          <w:rPr>
            <w:rStyle w:val="Hyperlink"/>
            <w:noProof/>
          </w:rPr>
          <w:t>Figure 3: Quality of All Insulation Installs (Grade 1 = Best)</w:t>
        </w:r>
        <w:r w:rsidR="00FD5ED0">
          <w:rPr>
            <w:noProof/>
            <w:webHidden/>
          </w:rPr>
          <w:tab/>
        </w:r>
        <w:r w:rsidR="00FD5ED0">
          <w:rPr>
            <w:noProof/>
            <w:webHidden/>
          </w:rPr>
          <w:fldChar w:fldCharType="begin"/>
        </w:r>
        <w:r w:rsidR="00FD5ED0">
          <w:rPr>
            <w:noProof/>
            <w:webHidden/>
          </w:rPr>
          <w:instrText xml:space="preserve"> PAGEREF _Toc438221587 \h </w:instrText>
        </w:r>
        <w:r w:rsidR="00FD5ED0">
          <w:rPr>
            <w:noProof/>
            <w:webHidden/>
          </w:rPr>
        </w:r>
        <w:r w:rsidR="00FD5ED0">
          <w:rPr>
            <w:noProof/>
            <w:webHidden/>
          </w:rPr>
          <w:fldChar w:fldCharType="separate"/>
        </w:r>
        <w:r w:rsidR="00FD5ED0">
          <w:rPr>
            <w:noProof/>
            <w:webHidden/>
          </w:rPr>
          <w:t>19</w:t>
        </w:r>
        <w:r w:rsidR="00FD5ED0">
          <w:rPr>
            <w:noProof/>
            <w:webHidden/>
          </w:rPr>
          <w:fldChar w:fldCharType="end"/>
        </w:r>
      </w:hyperlink>
    </w:p>
    <w:p w14:paraId="47AAB357"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88" w:history="1">
        <w:r w:rsidR="00FD5ED0" w:rsidRPr="007734AA">
          <w:rPr>
            <w:rStyle w:val="Hyperlink"/>
            <w:noProof/>
          </w:rPr>
          <w:t>Figure 4: High Quality Blown-in Attic Insulation</w:t>
        </w:r>
        <w:r w:rsidR="00FD5ED0">
          <w:rPr>
            <w:noProof/>
            <w:webHidden/>
          </w:rPr>
          <w:tab/>
        </w:r>
        <w:r w:rsidR="00FD5ED0">
          <w:rPr>
            <w:noProof/>
            <w:webHidden/>
          </w:rPr>
          <w:fldChar w:fldCharType="begin"/>
        </w:r>
        <w:r w:rsidR="00FD5ED0">
          <w:rPr>
            <w:noProof/>
            <w:webHidden/>
          </w:rPr>
          <w:instrText xml:space="preserve"> PAGEREF _Toc438221588 \h </w:instrText>
        </w:r>
        <w:r w:rsidR="00FD5ED0">
          <w:rPr>
            <w:noProof/>
            <w:webHidden/>
          </w:rPr>
        </w:r>
        <w:r w:rsidR="00FD5ED0">
          <w:rPr>
            <w:noProof/>
            <w:webHidden/>
          </w:rPr>
          <w:fldChar w:fldCharType="separate"/>
        </w:r>
        <w:r w:rsidR="00FD5ED0">
          <w:rPr>
            <w:noProof/>
            <w:webHidden/>
          </w:rPr>
          <w:t>37</w:t>
        </w:r>
        <w:r w:rsidR="00FD5ED0">
          <w:rPr>
            <w:noProof/>
            <w:webHidden/>
          </w:rPr>
          <w:fldChar w:fldCharType="end"/>
        </w:r>
      </w:hyperlink>
    </w:p>
    <w:p w14:paraId="7AAEFA1A"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89" w:history="1">
        <w:r w:rsidR="00FD5ED0" w:rsidRPr="007734AA">
          <w:rPr>
            <w:rStyle w:val="Hyperlink"/>
            <w:noProof/>
          </w:rPr>
          <w:t>Figure 5: High Quality Rim Joist Air Sealing Serving as Insulation</w:t>
        </w:r>
        <w:r w:rsidR="00FD5ED0">
          <w:rPr>
            <w:noProof/>
            <w:webHidden/>
          </w:rPr>
          <w:tab/>
        </w:r>
        <w:r w:rsidR="00FD5ED0">
          <w:rPr>
            <w:noProof/>
            <w:webHidden/>
          </w:rPr>
          <w:fldChar w:fldCharType="begin"/>
        </w:r>
        <w:r w:rsidR="00FD5ED0">
          <w:rPr>
            <w:noProof/>
            <w:webHidden/>
          </w:rPr>
          <w:instrText xml:space="preserve"> PAGEREF _Toc438221589 \h </w:instrText>
        </w:r>
        <w:r w:rsidR="00FD5ED0">
          <w:rPr>
            <w:noProof/>
            <w:webHidden/>
          </w:rPr>
        </w:r>
        <w:r w:rsidR="00FD5ED0">
          <w:rPr>
            <w:noProof/>
            <w:webHidden/>
          </w:rPr>
          <w:fldChar w:fldCharType="separate"/>
        </w:r>
        <w:r w:rsidR="00FD5ED0">
          <w:rPr>
            <w:noProof/>
            <w:webHidden/>
          </w:rPr>
          <w:t>38</w:t>
        </w:r>
        <w:r w:rsidR="00FD5ED0">
          <w:rPr>
            <w:noProof/>
            <w:webHidden/>
          </w:rPr>
          <w:fldChar w:fldCharType="end"/>
        </w:r>
      </w:hyperlink>
    </w:p>
    <w:p w14:paraId="25BDAE0F"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90" w:history="1">
        <w:r w:rsidR="00FD5ED0" w:rsidRPr="007734AA">
          <w:rPr>
            <w:rStyle w:val="Hyperlink"/>
            <w:noProof/>
          </w:rPr>
          <w:t>Figure 6: High Quality Rim Joist Air Sealing and Low Quality Basement Ceiling Insulation</w:t>
        </w:r>
        <w:r w:rsidR="00FD5ED0">
          <w:rPr>
            <w:noProof/>
            <w:webHidden/>
          </w:rPr>
          <w:tab/>
        </w:r>
        <w:r w:rsidR="00FD5ED0">
          <w:rPr>
            <w:noProof/>
            <w:webHidden/>
          </w:rPr>
          <w:fldChar w:fldCharType="begin"/>
        </w:r>
        <w:r w:rsidR="00FD5ED0">
          <w:rPr>
            <w:noProof/>
            <w:webHidden/>
          </w:rPr>
          <w:instrText xml:space="preserve"> PAGEREF _Toc438221590 \h </w:instrText>
        </w:r>
        <w:r w:rsidR="00FD5ED0">
          <w:rPr>
            <w:noProof/>
            <w:webHidden/>
          </w:rPr>
        </w:r>
        <w:r w:rsidR="00FD5ED0">
          <w:rPr>
            <w:noProof/>
            <w:webHidden/>
          </w:rPr>
          <w:fldChar w:fldCharType="separate"/>
        </w:r>
        <w:r w:rsidR="00FD5ED0">
          <w:rPr>
            <w:noProof/>
            <w:webHidden/>
          </w:rPr>
          <w:t>38</w:t>
        </w:r>
        <w:r w:rsidR="00FD5ED0">
          <w:rPr>
            <w:noProof/>
            <w:webHidden/>
          </w:rPr>
          <w:fldChar w:fldCharType="end"/>
        </w:r>
      </w:hyperlink>
    </w:p>
    <w:p w14:paraId="78CB3D9A"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591" w:history="1">
        <w:r w:rsidR="00FD5ED0" w:rsidRPr="007734AA">
          <w:rPr>
            <w:rStyle w:val="Hyperlink"/>
            <w:noProof/>
          </w:rPr>
          <w:t>Figure 7: High Quality Attic Insulation with Spray Foam</w:t>
        </w:r>
        <w:r w:rsidR="00FD5ED0">
          <w:rPr>
            <w:noProof/>
            <w:webHidden/>
          </w:rPr>
          <w:tab/>
        </w:r>
        <w:r w:rsidR="00FD5ED0">
          <w:rPr>
            <w:noProof/>
            <w:webHidden/>
          </w:rPr>
          <w:fldChar w:fldCharType="begin"/>
        </w:r>
        <w:r w:rsidR="00FD5ED0">
          <w:rPr>
            <w:noProof/>
            <w:webHidden/>
          </w:rPr>
          <w:instrText xml:space="preserve"> PAGEREF _Toc438221591 \h </w:instrText>
        </w:r>
        <w:r w:rsidR="00FD5ED0">
          <w:rPr>
            <w:noProof/>
            <w:webHidden/>
          </w:rPr>
        </w:r>
        <w:r w:rsidR="00FD5ED0">
          <w:rPr>
            <w:noProof/>
            <w:webHidden/>
          </w:rPr>
          <w:fldChar w:fldCharType="separate"/>
        </w:r>
        <w:r w:rsidR="00FD5ED0">
          <w:rPr>
            <w:noProof/>
            <w:webHidden/>
          </w:rPr>
          <w:t>39</w:t>
        </w:r>
        <w:r w:rsidR="00FD5ED0">
          <w:rPr>
            <w:noProof/>
            <w:webHidden/>
          </w:rPr>
          <w:fldChar w:fldCharType="end"/>
        </w:r>
      </w:hyperlink>
    </w:p>
    <w:p w14:paraId="28073A14" w14:textId="77777777" w:rsidR="00FD5ED0" w:rsidRDefault="0093767D">
      <w:pPr>
        <w:pStyle w:val="TableofFigures"/>
        <w:tabs>
          <w:tab w:val="right" w:leader="dot" w:pos="8918"/>
        </w:tabs>
        <w:rPr>
          <w:rFonts w:asciiTheme="minorHAnsi" w:hAnsiTheme="minorHAnsi"/>
          <w:b w:val="0"/>
          <w:smallCaps w:val="0"/>
          <w:noProof/>
          <w:sz w:val="24"/>
          <w:szCs w:val="24"/>
          <w:lang w:bidi="ar-SA"/>
        </w:rPr>
      </w:pPr>
      <w:hyperlink r:id="rId15" w:anchor="_Toc438221592" w:history="1">
        <w:r w:rsidR="00FD5ED0" w:rsidRPr="007734AA">
          <w:rPr>
            <w:rStyle w:val="Hyperlink"/>
            <w:noProof/>
          </w:rPr>
          <w:t>Figure 8: Quality of Attic Insulation Installs (Grade 1 = Best)</w:t>
        </w:r>
        <w:r w:rsidR="00FD5ED0">
          <w:rPr>
            <w:noProof/>
            <w:webHidden/>
          </w:rPr>
          <w:tab/>
        </w:r>
        <w:r w:rsidR="00FD5ED0">
          <w:rPr>
            <w:noProof/>
            <w:webHidden/>
          </w:rPr>
          <w:fldChar w:fldCharType="begin"/>
        </w:r>
        <w:r w:rsidR="00FD5ED0">
          <w:rPr>
            <w:noProof/>
            <w:webHidden/>
          </w:rPr>
          <w:instrText xml:space="preserve"> PAGEREF _Toc438221592 \h </w:instrText>
        </w:r>
        <w:r w:rsidR="00FD5ED0">
          <w:rPr>
            <w:noProof/>
            <w:webHidden/>
          </w:rPr>
        </w:r>
        <w:r w:rsidR="00FD5ED0">
          <w:rPr>
            <w:noProof/>
            <w:webHidden/>
          </w:rPr>
          <w:fldChar w:fldCharType="separate"/>
        </w:r>
        <w:r w:rsidR="00FD5ED0">
          <w:rPr>
            <w:noProof/>
            <w:webHidden/>
          </w:rPr>
          <w:t>40</w:t>
        </w:r>
        <w:r w:rsidR="00FD5ED0">
          <w:rPr>
            <w:noProof/>
            <w:webHidden/>
          </w:rPr>
          <w:fldChar w:fldCharType="end"/>
        </w:r>
      </w:hyperlink>
    </w:p>
    <w:p w14:paraId="384BD1EE" w14:textId="18119A70" w:rsidR="00FD5ED0" w:rsidRDefault="0093767D">
      <w:pPr>
        <w:pStyle w:val="TableofFigures"/>
        <w:tabs>
          <w:tab w:val="right" w:leader="dot" w:pos="8918"/>
        </w:tabs>
        <w:rPr>
          <w:rFonts w:asciiTheme="minorHAnsi" w:hAnsiTheme="minorHAnsi"/>
          <w:b w:val="0"/>
          <w:smallCaps w:val="0"/>
          <w:noProof/>
          <w:sz w:val="24"/>
          <w:szCs w:val="24"/>
          <w:lang w:bidi="ar-SA"/>
        </w:rPr>
      </w:pPr>
      <w:hyperlink r:id="rId16" w:anchor="_Toc438221593" w:history="1">
        <w:r w:rsidR="00FD5ED0" w:rsidRPr="007734AA">
          <w:rPr>
            <w:rStyle w:val="Hyperlink"/>
            <w:noProof/>
          </w:rPr>
          <w:t>Figure 9: Incomplete Attic Air Sealing</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_Toc438221593 \h </w:instrText>
        </w:r>
        <w:r w:rsidR="00FD5ED0">
          <w:rPr>
            <w:noProof/>
            <w:webHidden/>
          </w:rPr>
        </w:r>
        <w:r w:rsidR="00FD5ED0">
          <w:rPr>
            <w:noProof/>
            <w:webHidden/>
          </w:rPr>
          <w:fldChar w:fldCharType="separate"/>
        </w:r>
        <w:r w:rsidR="00FD5ED0">
          <w:rPr>
            <w:noProof/>
            <w:webHidden/>
          </w:rPr>
          <w:t>1</w:t>
        </w:r>
        <w:r w:rsidR="00FD5ED0">
          <w:rPr>
            <w:noProof/>
            <w:webHidden/>
          </w:rPr>
          <w:fldChar w:fldCharType="end"/>
        </w:r>
      </w:hyperlink>
    </w:p>
    <w:p w14:paraId="4FC167EF" w14:textId="765E743B" w:rsidR="00FD5ED0" w:rsidRDefault="0093767D">
      <w:pPr>
        <w:pStyle w:val="TableofFigures"/>
        <w:tabs>
          <w:tab w:val="right" w:leader="dot" w:pos="8918"/>
        </w:tabs>
        <w:rPr>
          <w:rFonts w:asciiTheme="minorHAnsi" w:hAnsiTheme="minorHAnsi"/>
          <w:b w:val="0"/>
          <w:smallCaps w:val="0"/>
          <w:noProof/>
          <w:sz w:val="24"/>
          <w:szCs w:val="24"/>
          <w:lang w:bidi="ar-SA"/>
        </w:rPr>
      </w:pPr>
      <w:hyperlink r:id="rId17" w:anchor="_Toc438221594" w:history="1">
        <w:r w:rsidR="00FD5ED0" w:rsidRPr="007734AA">
          <w:rPr>
            <w:rStyle w:val="Hyperlink"/>
            <w:noProof/>
          </w:rPr>
          <w:t>Figure 10: Incomplete Basement Ceiling Air Sealing</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_Toc438221594 \h </w:instrText>
        </w:r>
        <w:r w:rsidR="00FD5ED0">
          <w:rPr>
            <w:noProof/>
            <w:webHidden/>
          </w:rPr>
        </w:r>
        <w:r w:rsidR="00FD5ED0">
          <w:rPr>
            <w:noProof/>
            <w:webHidden/>
          </w:rPr>
          <w:fldChar w:fldCharType="separate"/>
        </w:r>
        <w:r w:rsidR="00FD5ED0">
          <w:rPr>
            <w:noProof/>
            <w:webHidden/>
          </w:rPr>
          <w:t>2</w:t>
        </w:r>
        <w:r w:rsidR="00FD5ED0">
          <w:rPr>
            <w:noProof/>
            <w:webHidden/>
          </w:rPr>
          <w:fldChar w:fldCharType="end"/>
        </w:r>
      </w:hyperlink>
    </w:p>
    <w:p w14:paraId="49BD18CF" w14:textId="209DE875" w:rsidR="00FD5ED0" w:rsidRDefault="0093767D">
      <w:pPr>
        <w:pStyle w:val="TableofFigures"/>
        <w:tabs>
          <w:tab w:val="right" w:leader="dot" w:pos="8918"/>
        </w:tabs>
        <w:rPr>
          <w:rFonts w:asciiTheme="minorHAnsi" w:hAnsiTheme="minorHAnsi"/>
          <w:b w:val="0"/>
          <w:smallCaps w:val="0"/>
          <w:noProof/>
          <w:sz w:val="24"/>
          <w:szCs w:val="24"/>
          <w:lang w:bidi="ar-SA"/>
        </w:rPr>
      </w:pPr>
      <w:hyperlink r:id="rId18" w:anchor="_Toc438221595" w:history="1">
        <w:r w:rsidR="00FD5ED0" w:rsidRPr="007734AA">
          <w:rPr>
            <w:rStyle w:val="Hyperlink"/>
            <w:noProof/>
          </w:rPr>
          <w:t>Figure 11: Incomplete Sealing around Basement Ceiling Penetrations</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_Toc438221595 \h </w:instrText>
        </w:r>
        <w:r w:rsidR="00FD5ED0">
          <w:rPr>
            <w:noProof/>
            <w:webHidden/>
          </w:rPr>
        </w:r>
        <w:r w:rsidR="00FD5ED0">
          <w:rPr>
            <w:noProof/>
            <w:webHidden/>
          </w:rPr>
          <w:fldChar w:fldCharType="separate"/>
        </w:r>
        <w:r w:rsidR="00FD5ED0">
          <w:rPr>
            <w:noProof/>
            <w:webHidden/>
          </w:rPr>
          <w:t>2</w:t>
        </w:r>
        <w:r w:rsidR="00FD5ED0">
          <w:rPr>
            <w:noProof/>
            <w:webHidden/>
          </w:rPr>
          <w:fldChar w:fldCharType="end"/>
        </w:r>
      </w:hyperlink>
    </w:p>
    <w:p w14:paraId="766DA6FF" w14:textId="64EB8F11" w:rsidR="00FD5ED0" w:rsidRDefault="0093767D">
      <w:pPr>
        <w:pStyle w:val="TableofFigures"/>
        <w:tabs>
          <w:tab w:val="right" w:leader="dot" w:pos="8918"/>
        </w:tabs>
        <w:rPr>
          <w:rFonts w:asciiTheme="minorHAnsi" w:hAnsiTheme="minorHAnsi"/>
          <w:b w:val="0"/>
          <w:smallCaps w:val="0"/>
          <w:noProof/>
          <w:sz w:val="24"/>
          <w:szCs w:val="24"/>
          <w:lang w:bidi="ar-SA"/>
        </w:rPr>
      </w:pPr>
      <w:hyperlink r:id="rId19" w:anchor="_Toc438221596" w:history="1">
        <w:r w:rsidR="00FD5ED0" w:rsidRPr="007734AA">
          <w:rPr>
            <w:rStyle w:val="Hyperlink"/>
            <w:noProof/>
          </w:rPr>
          <w:t>Figure 12: Rim Joist Insulation and Incomplete Air Sealing</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_Toc438221596 \h </w:instrText>
        </w:r>
        <w:r w:rsidR="00FD5ED0">
          <w:rPr>
            <w:noProof/>
            <w:webHidden/>
          </w:rPr>
        </w:r>
        <w:r w:rsidR="00FD5ED0">
          <w:rPr>
            <w:noProof/>
            <w:webHidden/>
          </w:rPr>
          <w:fldChar w:fldCharType="separate"/>
        </w:r>
        <w:r w:rsidR="00FD5ED0">
          <w:rPr>
            <w:noProof/>
            <w:webHidden/>
          </w:rPr>
          <w:t>3</w:t>
        </w:r>
        <w:r w:rsidR="00FD5ED0">
          <w:rPr>
            <w:noProof/>
            <w:webHidden/>
          </w:rPr>
          <w:fldChar w:fldCharType="end"/>
        </w:r>
      </w:hyperlink>
    </w:p>
    <w:p w14:paraId="67AC70C2" w14:textId="3BDC72B7" w:rsidR="00FD5ED0" w:rsidRDefault="0093767D">
      <w:pPr>
        <w:pStyle w:val="TableofFigures"/>
        <w:tabs>
          <w:tab w:val="right" w:leader="dot" w:pos="8918"/>
        </w:tabs>
        <w:rPr>
          <w:rFonts w:asciiTheme="minorHAnsi" w:hAnsiTheme="minorHAnsi"/>
          <w:b w:val="0"/>
          <w:smallCaps w:val="0"/>
          <w:noProof/>
          <w:sz w:val="24"/>
          <w:szCs w:val="24"/>
          <w:lang w:bidi="ar-SA"/>
        </w:rPr>
      </w:pPr>
      <w:hyperlink r:id="rId20" w:anchor="_Toc438221597" w:history="1">
        <w:r w:rsidR="00FD5ED0" w:rsidRPr="007734AA">
          <w:rPr>
            <w:rStyle w:val="Hyperlink"/>
            <w:noProof/>
          </w:rPr>
          <w:t>Figure 13: Inappropriate Basement Ceiling Air Sealing</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_Toc438221597 \h </w:instrText>
        </w:r>
        <w:r w:rsidR="00FD5ED0">
          <w:rPr>
            <w:noProof/>
            <w:webHidden/>
          </w:rPr>
        </w:r>
        <w:r w:rsidR="00FD5ED0">
          <w:rPr>
            <w:noProof/>
            <w:webHidden/>
          </w:rPr>
          <w:fldChar w:fldCharType="separate"/>
        </w:r>
        <w:r w:rsidR="00FD5ED0">
          <w:rPr>
            <w:noProof/>
            <w:webHidden/>
          </w:rPr>
          <w:t>3</w:t>
        </w:r>
        <w:r w:rsidR="00FD5ED0">
          <w:rPr>
            <w:noProof/>
            <w:webHidden/>
          </w:rPr>
          <w:fldChar w:fldCharType="end"/>
        </w:r>
      </w:hyperlink>
    </w:p>
    <w:p w14:paraId="5D6EA083" w14:textId="1329B3C5" w:rsidR="00FD5ED0" w:rsidRDefault="0093767D">
      <w:pPr>
        <w:pStyle w:val="TableofFigures"/>
        <w:tabs>
          <w:tab w:val="right" w:leader="dot" w:pos="8918"/>
        </w:tabs>
        <w:rPr>
          <w:rFonts w:asciiTheme="minorHAnsi" w:hAnsiTheme="minorHAnsi"/>
          <w:b w:val="0"/>
          <w:smallCaps w:val="0"/>
          <w:noProof/>
          <w:sz w:val="24"/>
          <w:szCs w:val="24"/>
          <w:lang w:bidi="ar-SA"/>
        </w:rPr>
      </w:pPr>
      <w:hyperlink r:id="rId21" w:anchor="_Toc438221598" w:history="1">
        <w:r w:rsidR="00FD5ED0" w:rsidRPr="007734AA">
          <w:rPr>
            <w:rStyle w:val="Hyperlink"/>
            <w:noProof/>
          </w:rPr>
          <w:t>Figure 14: Poorly Sealed Ducts</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_Toc438221598 \h </w:instrText>
        </w:r>
        <w:r w:rsidR="00FD5ED0">
          <w:rPr>
            <w:noProof/>
            <w:webHidden/>
          </w:rPr>
        </w:r>
        <w:r w:rsidR="00FD5ED0">
          <w:rPr>
            <w:noProof/>
            <w:webHidden/>
          </w:rPr>
          <w:fldChar w:fldCharType="separate"/>
        </w:r>
        <w:r w:rsidR="00FD5ED0">
          <w:rPr>
            <w:noProof/>
            <w:webHidden/>
          </w:rPr>
          <w:t>4</w:t>
        </w:r>
        <w:r w:rsidR="00FD5ED0">
          <w:rPr>
            <w:noProof/>
            <w:webHidden/>
          </w:rPr>
          <w:fldChar w:fldCharType="end"/>
        </w:r>
      </w:hyperlink>
    </w:p>
    <w:p w14:paraId="781099DA" w14:textId="41E24583" w:rsidR="00FD5ED0" w:rsidRDefault="0093767D">
      <w:pPr>
        <w:pStyle w:val="TableofFigures"/>
        <w:tabs>
          <w:tab w:val="right" w:leader="dot" w:pos="8918"/>
        </w:tabs>
        <w:rPr>
          <w:rFonts w:asciiTheme="minorHAnsi" w:hAnsiTheme="minorHAnsi"/>
          <w:b w:val="0"/>
          <w:smallCaps w:val="0"/>
          <w:noProof/>
          <w:sz w:val="24"/>
          <w:szCs w:val="24"/>
          <w:lang w:bidi="ar-SA"/>
        </w:rPr>
      </w:pPr>
      <w:hyperlink r:id="rId22" w:anchor="_Toc438221599" w:history="1">
        <w:r w:rsidR="00FD5ED0" w:rsidRPr="007734AA">
          <w:rPr>
            <w:rStyle w:val="Hyperlink"/>
            <w:noProof/>
          </w:rPr>
          <w:t>Figure 15: Poor Quality and Incomplete Duct Sealing</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_Toc438221599 \h </w:instrText>
        </w:r>
        <w:r w:rsidR="00FD5ED0">
          <w:rPr>
            <w:noProof/>
            <w:webHidden/>
          </w:rPr>
        </w:r>
        <w:r w:rsidR="00FD5ED0">
          <w:rPr>
            <w:noProof/>
            <w:webHidden/>
          </w:rPr>
          <w:fldChar w:fldCharType="separate"/>
        </w:r>
        <w:r w:rsidR="00FD5ED0">
          <w:rPr>
            <w:noProof/>
            <w:webHidden/>
          </w:rPr>
          <w:t>5</w:t>
        </w:r>
        <w:r w:rsidR="00FD5ED0">
          <w:rPr>
            <w:noProof/>
            <w:webHidden/>
          </w:rPr>
          <w:fldChar w:fldCharType="end"/>
        </w:r>
      </w:hyperlink>
    </w:p>
    <w:p w14:paraId="2FEB3F5A" w14:textId="20918E3B" w:rsidR="00FD5ED0" w:rsidRDefault="0093767D">
      <w:pPr>
        <w:pStyle w:val="TableofFigures"/>
        <w:tabs>
          <w:tab w:val="right" w:leader="dot" w:pos="8918"/>
        </w:tabs>
        <w:rPr>
          <w:rFonts w:asciiTheme="minorHAnsi" w:hAnsiTheme="minorHAnsi"/>
          <w:b w:val="0"/>
          <w:smallCaps w:val="0"/>
          <w:noProof/>
          <w:sz w:val="24"/>
          <w:szCs w:val="24"/>
          <w:lang w:bidi="ar-SA"/>
        </w:rPr>
      </w:pPr>
      <w:hyperlink r:id="rId23" w:anchor="_Toc438221600" w:history="1">
        <w:r w:rsidR="00FD5ED0" w:rsidRPr="007734AA">
          <w:rPr>
            <w:rStyle w:val="Hyperlink"/>
            <w:noProof/>
          </w:rPr>
          <w:t>Figure 16: High-Quality Duct Sealing with Mastic</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_Toc438221600 \h </w:instrText>
        </w:r>
        <w:r w:rsidR="00FD5ED0">
          <w:rPr>
            <w:noProof/>
            <w:webHidden/>
          </w:rPr>
        </w:r>
        <w:r w:rsidR="00FD5ED0">
          <w:rPr>
            <w:noProof/>
            <w:webHidden/>
          </w:rPr>
          <w:fldChar w:fldCharType="separate"/>
        </w:r>
        <w:r w:rsidR="00FD5ED0">
          <w:rPr>
            <w:noProof/>
            <w:webHidden/>
          </w:rPr>
          <w:t>6</w:t>
        </w:r>
        <w:r w:rsidR="00FD5ED0">
          <w:rPr>
            <w:noProof/>
            <w:webHidden/>
          </w:rPr>
          <w:fldChar w:fldCharType="end"/>
        </w:r>
      </w:hyperlink>
    </w:p>
    <w:p w14:paraId="6EEA1C9C" w14:textId="0B0A2688" w:rsidR="00FD5ED0" w:rsidRDefault="0093767D">
      <w:pPr>
        <w:pStyle w:val="TableofFigures"/>
        <w:tabs>
          <w:tab w:val="right" w:leader="dot" w:pos="8918"/>
        </w:tabs>
        <w:rPr>
          <w:rFonts w:asciiTheme="minorHAnsi" w:hAnsiTheme="minorHAnsi"/>
          <w:b w:val="0"/>
          <w:smallCaps w:val="0"/>
          <w:noProof/>
          <w:sz w:val="24"/>
          <w:szCs w:val="24"/>
          <w:lang w:bidi="ar-SA"/>
        </w:rPr>
      </w:pPr>
      <w:hyperlink r:id="rId24" w:anchor="_Toc438221601" w:history="1">
        <w:r w:rsidR="00FD5ED0" w:rsidRPr="007734AA">
          <w:rPr>
            <w:rStyle w:val="Hyperlink"/>
            <w:noProof/>
          </w:rPr>
          <w:t>Figure 17: Unsealed Attic Ducts</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_Toc438221601 \h </w:instrText>
        </w:r>
        <w:r w:rsidR="00FD5ED0">
          <w:rPr>
            <w:noProof/>
            <w:webHidden/>
          </w:rPr>
        </w:r>
        <w:r w:rsidR="00FD5ED0">
          <w:rPr>
            <w:noProof/>
            <w:webHidden/>
          </w:rPr>
          <w:fldChar w:fldCharType="separate"/>
        </w:r>
        <w:r w:rsidR="00FD5ED0">
          <w:rPr>
            <w:noProof/>
            <w:webHidden/>
          </w:rPr>
          <w:t>7</w:t>
        </w:r>
        <w:r w:rsidR="00FD5ED0">
          <w:rPr>
            <w:noProof/>
            <w:webHidden/>
          </w:rPr>
          <w:fldChar w:fldCharType="end"/>
        </w:r>
      </w:hyperlink>
    </w:p>
    <w:p w14:paraId="2658805D" w14:textId="1F74F29F" w:rsidR="00FD5ED0" w:rsidRDefault="0093767D">
      <w:pPr>
        <w:pStyle w:val="TableofFigures"/>
        <w:tabs>
          <w:tab w:val="right" w:leader="dot" w:pos="8918"/>
        </w:tabs>
        <w:rPr>
          <w:rFonts w:asciiTheme="minorHAnsi" w:hAnsiTheme="minorHAnsi"/>
          <w:b w:val="0"/>
          <w:smallCaps w:val="0"/>
          <w:noProof/>
          <w:sz w:val="24"/>
          <w:szCs w:val="24"/>
          <w:lang w:bidi="ar-SA"/>
        </w:rPr>
      </w:pPr>
      <w:hyperlink r:id="rId25" w:anchor="_Toc438221602" w:history="1">
        <w:r w:rsidR="00FD5ED0" w:rsidRPr="007734AA">
          <w:rPr>
            <w:rStyle w:val="Hyperlink"/>
            <w:noProof/>
          </w:rPr>
          <w:t>Figure 18: Future Health and Safety Issue – Condensation Rusting Exhaust Vent</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_Toc438221602 \h </w:instrText>
        </w:r>
        <w:r w:rsidR="00FD5ED0">
          <w:rPr>
            <w:noProof/>
            <w:webHidden/>
          </w:rPr>
        </w:r>
        <w:r w:rsidR="00FD5ED0">
          <w:rPr>
            <w:noProof/>
            <w:webHidden/>
          </w:rPr>
          <w:fldChar w:fldCharType="separate"/>
        </w:r>
        <w:r w:rsidR="00FD5ED0">
          <w:rPr>
            <w:noProof/>
            <w:webHidden/>
          </w:rPr>
          <w:t>8</w:t>
        </w:r>
        <w:r w:rsidR="00FD5ED0">
          <w:rPr>
            <w:noProof/>
            <w:webHidden/>
          </w:rPr>
          <w:fldChar w:fldCharType="end"/>
        </w:r>
      </w:hyperlink>
    </w:p>
    <w:p w14:paraId="2C4134A5" w14:textId="648C6E9D" w:rsidR="00FD5ED0" w:rsidRDefault="0093767D">
      <w:pPr>
        <w:pStyle w:val="TableofFigures"/>
        <w:tabs>
          <w:tab w:val="right" w:leader="dot" w:pos="8918"/>
        </w:tabs>
        <w:rPr>
          <w:rFonts w:asciiTheme="minorHAnsi" w:hAnsiTheme="minorHAnsi"/>
          <w:b w:val="0"/>
          <w:smallCaps w:val="0"/>
          <w:noProof/>
          <w:sz w:val="24"/>
          <w:szCs w:val="24"/>
          <w:lang w:bidi="ar-SA"/>
        </w:rPr>
      </w:pPr>
      <w:hyperlink r:id="rId26" w:anchor="_Toc438221603" w:history="1">
        <w:r w:rsidR="00FD5ED0" w:rsidRPr="007734AA">
          <w:rPr>
            <w:rStyle w:val="Hyperlink"/>
            <w:noProof/>
          </w:rPr>
          <w:t>Figure 19: High Quality Blown-in Attic Insulation</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_Toc438221603 \h </w:instrText>
        </w:r>
        <w:r w:rsidR="00FD5ED0">
          <w:rPr>
            <w:noProof/>
            <w:webHidden/>
          </w:rPr>
        </w:r>
        <w:r w:rsidR="00FD5ED0">
          <w:rPr>
            <w:noProof/>
            <w:webHidden/>
          </w:rPr>
          <w:fldChar w:fldCharType="separate"/>
        </w:r>
        <w:r w:rsidR="00FD5ED0">
          <w:rPr>
            <w:noProof/>
            <w:webHidden/>
          </w:rPr>
          <w:t>9</w:t>
        </w:r>
        <w:r w:rsidR="00FD5ED0">
          <w:rPr>
            <w:noProof/>
            <w:webHidden/>
          </w:rPr>
          <w:fldChar w:fldCharType="end"/>
        </w:r>
      </w:hyperlink>
    </w:p>
    <w:p w14:paraId="5C8D7502" w14:textId="7A7C675B" w:rsidR="00FD5ED0" w:rsidRDefault="0093767D">
      <w:pPr>
        <w:pStyle w:val="TableofFigures"/>
        <w:tabs>
          <w:tab w:val="right" w:leader="dot" w:pos="8918"/>
        </w:tabs>
        <w:rPr>
          <w:rFonts w:asciiTheme="minorHAnsi" w:hAnsiTheme="minorHAnsi"/>
          <w:b w:val="0"/>
          <w:smallCaps w:val="0"/>
          <w:noProof/>
          <w:sz w:val="24"/>
          <w:szCs w:val="24"/>
          <w:lang w:bidi="ar-SA"/>
        </w:rPr>
      </w:pPr>
      <w:hyperlink r:id="rId27" w:anchor="_Toc438221604" w:history="1">
        <w:r w:rsidR="00FD5ED0" w:rsidRPr="007734AA">
          <w:rPr>
            <w:rStyle w:val="Hyperlink"/>
            <w:noProof/>
          </w:rPr>
          <w:t>Figure 20: High Quality Rim Joist Air Sealing Serving as Insulation</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_Toc438221604 \h </w:instrText>
        </w:r>
        <w:r w:rsidR="00FD5ED0">
          <w:rPr>
            <w:noProof/>
            <w:webHidden/>
          </w:rPr>
        </w:r>
        <w:r w:rsidR="00FD5ED0">
          <w:rPr>
            <w:noProof/>
            <w:webHidden/>
          </w:rPr>
          <w:fldChar w:fldCharType="separate"/>
        </w:r>
        <w:r w:rsidR="00FD5ED0">
          <w:rPr>
            <w:noProof/>
            <w:webHidden/>
          </w:rPr>
          <w:t>9</w:t>
        </w:r>
        <w:r w:rsidR="00FD5ED0">
          <w:rPr>
            <w:noProof/>
            <w:webHidden/>
          </w:rPr>
          <w:fldChar w:fldCharType="end"/>
        </w:r>
      </w:hyperlink>
    </w:p>
    <w:p w14:paraId="39CEAA1D" w14:textId="11960499" w:rsidR="00FD5ED0" w:rsidRDefault="0093767D">
      <w:pPr>
        <w:pStyle w:val="TableofFigures"/>
        <w:tabs>
          <w:tab w:val="right" w:leader="dot" w:pos="8918"/>
        </w:tabs>
        <w:rPr>
          <w:rFonts w:asciiTheme="minorHAnsi" w:hAnsiTheme="minorHAnsi"/>
          <w:b w:val="0"/>
          <w:smallCaps w:val="0"/>
          <w:noProof/>
          <w:sz w:val="24"/>
          <w:szCs w:val="24"/>
          <w:lang w:bidi="ar-SA"/>
        </w:rPr>
      </w:pPr>
      <w:hyperlink r:id="rId28" w:anchor="_Toc438221605" w:history="1">
        <w:r w:rsidR="00FD5ED0" w:rsidRPr="007734AA">
          <w:rPr>
            <w:rStyle w:val="Hyperlink"/>
            <w:noProof/>
          </w:rPr>
          <w:t>Figure 21: High-Quality Rim Joist Air Sealing and Low Quality Basement Ceiling Insulation</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_Toc438221605 \h </w:instrText>
        </w:r>
        <w:r w:rsidR="00FD5ED0">
          <w:rPr>
            <w:noProof/>
            <w:webHidden/>
          </w:rPr>
        </w:r>
        <w:r w:rsidR="00FD5ED0">
          <w:rPr>
            <w:noProof/>
            <w:webHidden/>
          </w:rPr>
          <w:fldChar w:fldCharType="separate"/>
        </w:r>
        <w:r w:rsidR="00FD5ED0">
          <w:rPr>
            <w:noProof/>
            <w:webHidden/>
          </w:rPr>
          <w:t>10</w:t>
        </w:r>
        <w:r w:rsidR="00FD5ED0">
          <w:rPr>
            <w:noProof/>
            <w:webHidden/>
          </w:rPr>
          <w:fldChar w:fldCharType="end"/>
        </w:r>
      </w:hyperlink>
    </w:p>
    <w:p w14:paraId="4860F2F3" w14:textId="433B22D8" w:rsidR="00FD5ED0" w:rsidRDefault="0093767D">
      <w:pPr>
        <w:pStyle w:val="TableofFigures"/>
        <w:tabs>
          <w:tab w:val="right" w:leader="dot" w:pos="8918"/>
        </w:tabs>
        <w:rPr>
          <w:rFonts w:asciiTheme="minorHAnsi" w:hAnsiTheme="minorHAnsi"/>
          <w:b w:val="0"/>
          <w:smallCaps w:val="0"/>
          <w:noProof/>
          <w:sz w:val="24"/>
          <w:szCs w:val="24"/>
          <w:lang w:bidi="ar-SA"/>
        </w:rPr>
      </w:pPr>
      <w:hyperlink r:id="rId29" w:anchor="_Toc438221606" w:history="1">
        <w:r w:rsidR="00FD5ED0" w:rsidRPr="007734AA">
          <w:rPr>
            <w:rStyle w:val="Hyperlink"/>
            <w:noProof/>
          </w:rPr>
          <w:t>Figure 22: High Quality Attic Insulation with Spray Foam</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_Toc438221606 \h </w:instrText>
        </w:r>
        <w:r w:rsidR="00FD5ED0">
          <w:rPr>
            <w:noProof/>
            <w:webHidden/>
          </w:rPr>
        </w:r>
        <w:r w:rsidR="00FD5ED0">
          <w:rPr>
            <w:noProof/>
            <w:webHidden/>
          </w:rPr>
          <w:fldChar w:fldCharType="separate"/>
        </w:r>
        <w:r w:rsidR="00FD5ED0">
          <w:rPr>
            <w:noProof/>
            <w:webHidden/>
          </w:rPr>
          <w:t>11</w:t>
        </w:r>
        <w:r w:rsidR="00FD5ED0">
          <w:rPr>
            <w:noProof/>
            <w:webHidden/>
          </w:rPr>
          <w:fldChar w:fldCharType="end"/>
        </w:r>
      </w:hyperlink>
    </w:p>
    <w:p w14:paraId="4A553B01" w14:textId="4EB49A53" w:rsidR="00FD5ED0" w:rsidRDefault="0093767D">
      <w:pPr>
        <w:pStyle w:val="TableofFigures"/>
        <w:tabs>
          <w:tab w:val="right" w:leader="dot" w:pos="8918"/>
        </w:tabs>
        <w:rPr>
          <w:rFonts w:asciiTheme="minorHAnsi" w:hAnsiTheme="minorHAnsi"/>
          <w:b w:val="0"/>
          <w:smallCaps w:val="0"/>
          <w:noProof/>
          <w:sz w:val="24"/>
          <w:szCs w:val="24"/>
          <w:lang w:bidi="ar-SA"/>
        </w:rPr>
      </w:pPr>
      <w:hyperlink r:id="rId30" w:anchor="_Toc438221607" w:history="1">
        <w:r w:rsidR="00FD5ED0" w:rsidRPr="007734AA">
          <w:rPr>
            <w:rStyle w:val="Hyperlink"/>
            <w:noProof/>
          </w:rPr>
          <w:t>Figure 23: Low-Quality, Non-HES Attic Insulation</w:t>
        </w:r>
        <w:r w:rsidR="00FD5ED0">
          <w:rPr>
            <w:noProof/>
            <w:webHidden/>
          </w:rPr>
          <w:tab/>
        </w:r>
        <w:r w:rsidR="00AE115B">
          <w:rPr>
            <w:noProof/>
            <w:webHidden/>
          </w:rPr>
          <w:t>C</w:t>
        </w:r>
        <w:r w:rsidR="00FD5ED0">
          <w:rPr>
            <w:noProof/>
            <w:webHidden/>
          </w:rPr>
          <w:fldChar w:fldCharType="begin"/>
        </w:r>
        <w:r w:rsidR="00FD5ED0">
          <w:rPr>
            <w:noProof/>
            <w:webHidden/>
          </w:rPr>
          <w:instrText xml:space="preserve"> PAGEREF _Toc438221607 \h </w:instrText>
        </w:r>
        <w:r w:rsidR="00FD5ED0">
          <w:rPr>
            <w:noProof/>
            <w:webHidden/>
          </w:rPr>
        </w:r>
        <w:r w:rsidR="00FD5ED0">
          <w:rPr>
            <w:noProof/>
            <w:webHidden/>
          </w:rPr>
          <w:fldChar w:fldCharType="separate"/>
        </w:r>
        <w:r w:rsidR="00FD5ED0">
          <w:rPr>
            <w:noProof/>
            <w:webHidden/>
          </w:rPr>
          <w:t>12</w:t>
        </w:r>
        <w:r w:rsidR="00FD5ED0">
          <w:rPr>
            <w:noProof/>
            <w:webHidden/>
          </w:rPr>
          <w:fldChar w:fldCharType="end"/>
        </w:r>
      </w:hyperlink>
    </w:p>
    <w:p w14:paraId="42C57054" w14:textId="0191448A"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08" w:history="1">
        <w:r w:rsidR="00FD5ED0" w:rsidRPr="007734AA">
          <w:rPr>
            <w:rStyle w:val="Hyperlink"/>
            <w:noProof/>
          </w:rPr>
          <w:t>Figure 24: HES Services Provided by Utility</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_Toc438221608 \h </w:instrText>
        </w:r>
        <w:r w:rsidR="00FD5ED0">
          <w:rPr>
            <w:noProof/>
            <w:webHidden/>
          </w:rPr>
        </w:r>
        <w:r w:rsidR="00FD5ED0">
          <w:rPr>
            <w:noProof/>
            <w:webHidden/>
          </w:rPr>
          <w:fldChar w:fldCharType="separate"/>
        </w:r>
        <w:r w:rsidR="00FD5ED0">
          <w:rPr>
            <w:noProof/>
            <w:webHidden/>
          </w:rPr>
          <w:t>2</w:t>
        </w:r>
        <w:r w:rsidR="00FD5ED0">
          <w:rPr>
            <w:noProof/>
            <w:webHidden/>
          </w:rPr>
          <w:fldChar w:fldCharType="end"/>
        </w:r>
      </w:hyperlink>
    </w:p>
    <w:p w14:paraId="2B730DA0" w14:textId="3CFF0234"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09" w:history="1">
        <w:r w:rsidR="00FD5ED0" w:rsidRPr="007734AA">
          <w:rPr>
            <w:rStyle w:val="Hyperlink"/>
            <w:rFonts w:ascii="Arial Bold" w:hAnsi="Arial Bold"/>
            <w:bCs/>
            <w:noProof/>
          </w:rPr>
          <w:t>Figure 25: Eversource Pre- and Post-Air Sealing ACH50</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_Toc438221609 \h </w:instrText>
        </w:r>
        <w:r w:rsidR="00FD5ED0">
          <w:rPr>
            <w:noProof/>
            <w:webHidden/>
          </w:rPr>
        </w:r>
        <w:r w:rsidR="00FD5ED0">
          <w:rPr>
            <w:noProof/>
            <w:webHidden/>
          </w:rPr>
          <w:fldChar w:fldCharType="separate"/>
        </w:r>
        <w:r w:rsidR="00FD5ED0">
          <w:rPr>
            <w:noProof/>
            <w:webHidden/>
          </w:rPr>
          <w:t>3</w:t>
        </w:r>
        <w:r w:rsidR="00FD5ED0">
          <w:rPr>
            <w:noProof/>
            <w:webHidden/>
          </w:rPr>
          <w:fldChar w:fldCharType="end"/>
        </w:r>
      </w:hyperlink>
    </w:p>
    <w:p w14:paraId="77DE750F" w14:textId="1E0454D8"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0" w:history="1">
        <w:r w:rsidR="00FD5ED0" w:rsidRPr="007734AA">
          <w:rPr>
            <w:rStyle w:val="Hyperlink"/>
            <w:noProof/>
          </w:rPr>
          <w:t>Figure 26: Pre-Air Sealing CFM50/Heated Sq. Ft.</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_Toc438221610 \h </w:instrText>
        </w:r>
        <w:r w:rsidR="00FD5ED0">
          <w:rPr>
            <w:noProof/>
            <w:webHidden/>
          </w:rPr>
        </w:r>
        <w:r w:rsidR="00FD5ED0">
          <w:rPr>
            <w:noProof/>
            <w:webHidden/>
          </w:rPr>
          <w:fldChar w:fldCharType="separate"/>
        </w:r>
        <w:r w:rsidR="00FD5ED0">
          <w:rPr>
            <w:noProof/>
            <w:webHidden/>
          </w:rPr>
          <w:t>4</w:t>
        </w:r>
        <w:r w:rsidR="00FD5ED0">
          <w:rPr>
            <w:noProof/>
            <w:webHidden/>
          </w:rPr>
          <w:fldChar w:fldCharType="end"/>
        </w:r>
      </w:hyperlink>
    </w:p>
    <w:p w14:paraId="2C3DBAA9" w14:textId="27379A24"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1" w:history="1">
        <w:r w:rsidR="00FD5ED0" w:rsidRPr="007734AA">
          <w:rPr>
            <w:rStyle w:val="Hyperlink"/>
            <w:noProof/>
          </w:rPr>
          <w:t>Figure 27: Post-Air Sealing CFM50/Heated Sq. Ft.</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_Toc438221611 \h </w:instrText>
        </w:r>
        <w:r w:rsidR="00FD5ED0">
          <w:rPr>
            <w:noProof/>
            <w:webHidden/>
          </w:rPr>
        </w:r>
        <w:r w:rsidR="00FD5ED0">
          <w:rPr>
            <w:noProof/>
            <w:webHidden/>
          </w:rPr>
          <w:fldChar w:fldCharType="separate"/>
        </w:r>
        <w:r w:rsidR="00FD5ED0">
          <w:rPr>
            <w:noProof/>
            <w:webHidden/>
          </w:rPr>
          <w:t>4</w:t>
        </w:r>
        <w:r w:rsidR="00FD5ED0">
          <w:rPr>
            <w:noProof/>
            <w:webHidden/>
          </w:rPr>
          <w:fldChar w:fldCharType="end"/>
        </w:r>
      </w:hyperlink>
    </w:p>
    <w:p w14:paraId="572EA2C2" w14:textId="1B212F59"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2" w:history="1">
        <w:r w:rsidR="00FD5ED0" w:rsidRPr="007734AA">
          <w:rPr>
            <w:rStyle w:val="Hyperlink"/>
            <w:noProof/>
          </w:rPr>
          <w:t>Figure 28: CFM50/Heated Sq. Ft. Reduction</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_Toc438221612 \h </w:instrText>
        </w:r>
        <w:r w:rsidR="00FD5ED0">
          <w:rPr>
            <w:noProof/>
            <w:webHidden/>
          </w:rPr>
        </w:r>
        <w:r w:rsidR="00FD5ED0">
          <w:rPr>
            <w:noProof/>
            <w:webHidden/>
          </w:rPr>
          <w:fldChar w:fldCharType="separate"/>
        </w:r>
        <w:r w:rsidR="00FD5ED0">
          <w:rPr>
            <w:noProof/>
            <w:webHidden/>
          </w:rPr>
          <w:t>5</w:t>
        </w:r>
        <w:r w:rsidR="00FD5ED0">
          <w:rPr>
            <w:noProof/>
            <w:webHidden/>
          </w:rPr>
          <w:fldChar w:fldCharType="end"/>
        </w:r>
      </w:hyperlink>
    </w:p>
    <w:p w14:paraId="3326E39D" w14:textId="63221BC2"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3" w:history="1">
        <w:r w:rsidR="00FD5ED0" w:rsidRPr="007734AA">
          <w:rPr>
            <w:rStyle w:val="Hyperlink"/>
            <w:noProof/>
          </w:rPr>
          <w:t>Figure 29: Air Sealing Percent Air Leakage Reduction</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_Toc438221613 \h </w:instrText>
        </w:r>
        <w:r w:rsidR="00FD5ED0">
          <w:rPr>
            <w:noProof/>
            <w:webHidden/>
          </w:rPr>
        </w:r>
        <w:r w:rsidR="00FD5ED0">
          <w:rPr>
            <w:noProof/>
            <w:webHidden/>
          </w:rPr>
          <w:fldChar w:fldCharType="separate"/>
        </w:r>
        <w:r w:rsidR="00FD5ED0">
          <w:rPr>
            <w:noProof/>
            <w:webHidden/>
          </w:rPr>
          <w:t>5</w:t>
        </w:r>
        <w:r w:rsidR="00FD5ED0">
          <w:rPr>
            <w:noProof/>
            <w:webHidden/>
          </w:rPr>
          <w:fldChar w:fldCharType="end"/>
        </w:r>
      </w:hyperlink>
    </w:p>
    <w:p w14:paraId="75F6D087" w14:textId="2E8FC4AF"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4" w:history="1">
        <w:r w:rsidR="00FD5ED0" w:rsidRPr="007734AA">
          <w:rPr>
            <w:rStyle w:val="Hyperlink"/>
            <w:noProof/>
          </w:rPr>
          <w:t>Figure 30: Percent Air Leakage Reduction by Vendor</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_Toc438221614 \h </w:instrText>
        </w:r>
        <w:r w:rsidR="00FD5ED0">
          <w:rPr>
            <w:noProof/>
            <w:webHidden/>
          </w:rPr>
        </w:r>
        <w:r w:rsidR="00FD5ED0">
          <w:rPr>
            <w:noProof/>
            <w:webHidden/>
          </w:rPr>
          <w:fldChar w:fldCharType="separate"/>
        </w:r>
        <w:r w:rsidR="00FD5ED0">
          <w:rPr>
            <w:noProof/>
            <w:webHidden/>
          </w:rPr>
          <w:t>6</w:t>
        </w:r>
        <w:r w:rsidR="00FD5ED0">
          <w:rPr>
            <w:noProof/>
            <w:webHidden/>
          </w:rPr>
          <w:fldChar w:fldCharType="end"/>
        </w:r>
      </w:hyperlink>
    </w:p>
    <w:p w14:paraId="18AACAB9" w14:textId="5C7933EE"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5" w:history="1">
        <w:r w:rsidR="00FD5ED0" w:rsidRPr="007734AA">
          <w:rPr>
            <w:rStyle w:val="Hyperlink"/>
            <w:noProof/>
          </w:rPr>
          <w:t>Figure 31: Percent Air Leakage Reduction by Vendor Quartile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_Toc438221615 \h </w:instrText>
        </w:r>
        <w:r w:rsidR="00FD5ED0">
          <w:rPr>
            <w:noProof/>
            <w:webHidden/>
          </w:rPr>
        </w:r>
        <w:r w:rsidR="00FD5ED0">
          <w:rPr>
            <w:noProof/>
            <w:webHidden/>
          </w:rPr>
          <w:fldChar w:fldCharType="separate"/>
        </w:r>
        <w:r w:rsidR="00FD5ED0">
          <w:rPr>
            <w:noProof/>
            <w:webHidden/>
          </w:rPr>
          <w:t>7</w:t>
        </w:r>
        <w:r w:rsidR="00FD5ED0">
          <w:rPr>
            <w:noProof/>
            <w:webHidden/>
          </w:rPr>
          <w:fldChar w:fldCharType="end"/>
        </w:r>
      </w:hyperlink>
    </w:p>
    <w:p w14:paraId="6B2FE276" w14:textId="30CA20CE"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6" w:history="1">
        <w:r w:rsidR="00FD5ED0" w:rsidRPr="007734AA">
          <w:rPr>
            <w:rStyle w:val="Hyperlink"/>
            <w:noProof/>
          </w:rPr>
          <w:t>Figure 32: Home Age by Vendor Air Sealing Quartile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_Toc438221616 \h </w:instrText>
        </w:r>
        <w:r w:rsidR="00FD5ED0">
          <w:rPr>
            <w:noProof/>
            <w:webHidden/>
          </w:rPr>
        </w:r>
        <w:r w:rsidR="00FD5ED0">
          <w:rPr>
            <w:noProof/>
            <w:webHidden/>
          </w:rPr>
          <w:fldChar w:fldCharType="separate"/>
        </w:r>
        <w:r w:rsidR="00FD5ED0">
          <w:rPr>
            <w:noProof/>
            <w:webHidden/>
          </w:rPr>
          <w:t>8</w:t>
        </w:r>
        <w:r w:rsidR="00FD5ED0">
          <w:rPr>
            <w:noProof/>
            <w:webHidden/>
          </w:rPr>
          <w:fldChar w:fldCharType="end"/>
        </w:r>
      </w:hyperlink>
    </w:p>
    <w:p w14:paraId="270FBF1B" w14:textId="55595587"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7" w:history="1">
        <w:r w:rsidR="00FD5ED0" w:rsidRPr="007734AA">
          <w:rPr>
            <w:rStyle w:val="Hyperlink"/>
            <w:noProof/>
          </w:rPr>
          <w:t>Figure 33: Home Size by Vendor Air-Sealing Quartile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_Toc438221617 \h </w:instrText>
        </w:r>
        <w:r w:rsidR="00FD5ED0">
          <w:rPr>
            <w:noProof/>
            <w:webHidden/>
          </w:rPr>
        </w:r>
        <w:r w:rsidR="00FD5ED0">
          <w:rPr>
            <w:noProof/>
            <w:webHidden/>
          </w:rPr>
          <w:fldChar w:fldCharType="separate"/>
        </w:r>
        <w:r w:rsidR="00FD5ED0">
          <w:rPr>
            <w:noProof/>
            <w:webHidden/>
          </w:rPr>
          <w:t>9</w:t>
        </w:r>
        <w:r w:rsidR="00FD5ED0">
          <w:rPr>
            <w:noProof/>
            <w:webHidden/>
          </w:rPr>
          <w:fldChar w:fldCharType="end"/>
        </w:r>
      </w:hyperlink>
    </w:p>
    <w:p w14:paraId="22233A90" w14:textId="5F32FBF3"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8" w:history="1">
        <w:r w:rsidR="00FD5ED0" w:rsidRPr="007734AA">
          <w:rPr>
            <w:rStyle w:val="Hyperlink"/>
            <w:noProof/>
          </w:rPr>
          <w:t>Figure 34: Tenure by Vendor Air-Sealing Quartile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_Toc438221618 \h </w:instrText>
        </w:r>
        <w:r w:rsidR="00FD5ED0">
          <w:rPr>
            <w:noProof/>
            <w:webHidden/>
          </w:rPr>
        </w:r>
        <w:r w:rsidR="00FD5ED0">
          <w:rPr>
            <w:noProof/>
            <w:webHidden/>
          </w:rPr>
          <w:fldChar w:fldCharType="separate"/>
        </w:r>
        <w:r w:rsidR="00FD5ED0">
          <w:rPr>
            <w:noProof/>
            <w:webHidden/>
          </w:rPr>
          <w:t>10</w:t>
        </w:r>
        <w:r w:rsidR="00FD5ED0">
          <w:rPr>
            <w:noProof/>
            <w:webHidden/>
          </w:rPr>
          <w:fldChar w:fldCharType="end"/>
        </w:r>
      </w:hyperlink>
    </w:p>
    <w:p w14:paraId="3C8A724A" w14:textId="41F8864C"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19" w:history="1">
        <w:r w:rsidR="00FD5ED0" w:rsidRPr="007734AA">
          <w:rPr>
            <w:rStyle w:val="Hyperlink"/>
            <w:noProof/>
          </w:rPr>
          <w:t>Figure 35: Heating Fuel by Vendor Air Sealing Quartile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_Toc438221619 \h </w:instrText>
        </w:r>
        <w:r w:rsidR="00FD5ED0">
          <w:rPr>
            <w:noProof/>
            <w:webHidden/>
          </w:rPr>
        </w:r>
        <w:r w:rsidR="00FD5ED0">
          <w:rPr>
            <w:noProof/>
            <w:webHidden/>
          </w:rPr>
          <w:fldChar w:fldCharType="separate"/>
        </w:r>
        <w:r w:rsidR="00FD5ED0">
          <w:rPr>
            <w:noProof/>
            <w:webHidden/>
          </w:rPr>
          <w:t>11</w:t>
        </w:r>
        <w:r w:rsidR="00FD5ED0">
          <w:rPr>
            <w:noProof/>
            <w:webHidden/>
          </w:rPr>
          <w:fldChar w:fldCharType="end"/>
        </w:r>
      </w:hyperlink>
    </w:p>
    <w:p w14:paraId="264F61C4" w14:textId="7644F676"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0" w:history="1">
        <w:r w:rsidR="00FD5ED0" w:rsidRPr="007734AA">
          <w:rPr>
            <w:rStyle w:val="Hyperlink"/>
            <w:noProof/>
          </w:rPr>
          <w:t>Figure 36: Percent Duct Leakage Reduction by Utility</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_Toc438221620 \h </w:instrText>
        </w:r>
        <w:r w:rsidR="00FD5ED0">
          <w:rPr>
            <w:noProof/>
            <w:webHidden/>
          </w:rPr>
        </w:r>
        <w:r w:rsidR="00FD5ED0">
          <w:rPr>
            <w:noProof/>
            <w:webHidden/>
          </w:rPr>
          <w:fldChar w:fldCharType="separate"/>
        </w:r>
        <w:r w:rsidR="00FD5ED0">
          <w:rPr>
            <w:noProof/>
            <w:webHidden/>
          </w:rPr>
          <w:t>12</w:t>
        </w:r>
        <w:r w:rsidR="00FD5ED0">
          <w:rPr>
            <w:noProof/>
            <w:webHidden/>
          </w:rPr>
          <w:fldChar w:fldCharType="end"/>
        </w:r>
      </w:hyperlink>
    </w:p>
    <w:p w14:paraId="4E6670B9" w14:textId="4EAFF970"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1" w:history="1">
        <w:r w:rsidR="00FD5ED0" w:rsidRPr="007734AA">
          <w:rPr>
            <w:rStyle w:val="Hyperlink"/>
            <w:noProof/>
          </w:rPr>
          <w:t>Figure 37: Percent Duct Leakage Reduction by Vendor</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_Toc438221621 \h </w:instrText>
        </w:r>
        <w:r w:rsidR="00FD5ED0">
          <w:rPr>
            <w:noProof/>
            <w:webHidden/>
          </w:rPr>
        </w:r>
        <w:r w:rsidR="00FD5ED0">
          <w:rPr>
            <w:noProof/>
            <w:webHidden/>
          </w:rPr>
          <w:fldChar w:fldCharType="separate"/>
        </w:r>
        <w:r w:rsidR="00FD5ED0">
          <w:rPr>
            <w:noProof/>
            <w:webHidden/>
          </w:rPr>
          <w:t>13</w:t>
        </w:r>
        <w:r w:rsidR="00FD5ED0">
          <w:rPr>
            <w:noProof/>
            <w:webHidden/>
          </w:rPr>
          <w:fldChar w:fldCharType="end"/>
        </w:r>
      </w:hyperlink>
    </w:p>
    <w:p w14:paraId="4AFF3EDA" w14:textId="50011F2B"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2" w:history="1">
        <w:r w:rsidR="00FD5ED0" w:rsidRPr="007734AA">
          <w:rPr>
            <w:rStyle w:val="Hyperlink"/>
            <w:noProof/>
          </w:rPr>
          <w:t>Figure 38: Eversource Vendor Insulation Upgrade Eligibility and Installation Rates</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_Toc438221622 \h </w:instrText>
        </w:r>
        <w:r w:rsidR="00FD5ED0">
          <w:rPr>
            <w:noProof/>
            <w:webHidden/>
          </w:rPr>
        </w:r>
        <w:r w:rsidR="00FD5ED0">
          <w:rPr>
            <w:noProof/>
            <w:webHidden/>
          </w:rPr>
          <w:fldChar w:fldCharType="separate"/>
        </w:r>
        <w:r w:rsidR="00FD5ED0">
          <w:rPr>
            <w:noProof/>
            <w:webHidden/>
          </w:rPr>
          <w:t>16</w:t>
        </w:r>
        <w:r w:rsidR="00FD5ED0">
          <w:rPr>
            <w:noProof/>
            <w:webHidden/>
          </w:rPr>
          <w:fldChar w:fldCharType="end"/>
        </w:r>
      </w:hyperlink>
    </w:p>
    <w:p w14:paraId="3D1AFC46" w14:textId="56159A86"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3" w:history="1">
        <w:r w:rsidR="00FD5ED0" w:rsidRPr="007734AA">
          <w:rPr>
            <w:rStyle w:val="Hyperlink"/>
            <w:noProof/>
          </w:rPr>
          <w:t>Figure 39: Tenure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_Toc438221623 \h </w:instrText>
        </w:r>
        <w:r w:rsidR="00FD5ED0">
          <w:rPr>
            <w:noProof/>
            <w:webHidden/>
          </w:rPr>
        </w:r>
        <w:r w:rsidR="00FD5ED0">
          <w:rPr>
            <w:noProof/>
            <w:webHidden/>
          </w:rPr>
          <w:fldChar w:fldCharType="separate"/>
        </w:r>
        <w:r w:rsidR="00FD5ED0">
          <w:rPr>
            <w:noProof/>
            <w:webHidden/>
          </w:rPr>
          <w:t>21</w:t>
        </w:r>
        <w:r w:rsidR="00FD5ED0">
          <w:rPr>
            <w:noProof/>
            <w:webHidden/>
          </w:rPr>
          <w:fldChar w:fldCharType="end"/>
        </w:r>
      </w:hyperlink>
    </w:p>
    <w:p w14:paraId="4F4CE36B" w14:textId="15D5E1B8"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4" w:history="1">
        <w:r w:rsidR="00FD5ED0" w:rsidRPr="007734AA">
          <w:rPr>
            <w:rStyle w:val="Hyperlink"/>
            <w:noProof/>
          </w:rPr>
          <w:t>Figure 40: Home Age</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_Toc438221624 \h </w:instrText>
        </w:r>
        <w:r w:rsidR="00FD5ED0">
          <w:rPr>
            <w:noProof/>
            <w:webHidden/>
          </w:rPr>
        </w:r>
        <w:r w:rsidR="00FD5ED0">
          <w:rPr>
            <w:noProof/>
            <w:webHidden/>
          </w:rPr>
          <w:fldChar w:fldCharType="separate"/>
        </w:r>
        <w:r w:rsidR="00FD5ED0">
          <w:rPr>
            <w:noProof/>
            <w:webHidden/>
          </w:rPr>
          <w:t>22</w:t>
        </w:r>
        <w:r w:rsidR="00FD5ED0">
          <w:rPr>
            <w:noProof/>
            <w:webHidden/>
          </w:rPr>
          <w:fldChar w:fldCharType="end"/>
        </w:r>
      </w:hyperlink>
    </w:p>
    <w:p w14:paraId="53BD5F7B" w14:textId="49411DEB" w:rsidR="00FD5ED0" w:rsidRDefault="0093767D">
      <w:pPr>
        <w:pStyle w:val="TableofFigures"/>
        <w:tabs>
          <w:tab w:val="right" w:leader="dot" w:pos="8918"/>
        </w:tabs>
        <w:rPr>
          <w:rFonts w:asciiTheme="minorHAnsi" w:hAnsiTheme="minorHAnsi"/>
          <w:b w:val="0"/>
          <w:smallCaps w:val="0"/>
          <w:noProof/>
          <w:sz w:val="24"/>
          <w:szCs w:val="24"/>
          <w:lang w:bidi="ar-SA"/>
        </w:rPr>
      </w:pPr>
      <w:hyperlink w:anchor="_Toc438221625" w:history="1">
        <w:r w:rsidR="00FD5ED0" w:rsidRPr="007734AA">
          <w:rPr>
            <w:rStyle w:val="Hyperlink"/>
            <w:noProof/>
          </w:rPr>
          <w:t>Figure 41: Primary Heating Fuel</w:t>
        </w:r>
        <w:r w:rsidR="00FD5ED0">
          <w:rPr>
            <w:noProof/>
            <w:webHidden/>
          </w:rPr>
          <w:tab/>
        </w:r>
        <w:r w:rsidR="00AE115B">
          <w:rPr>
            <w:noProof/>
            <w:webHidden/>
          </w:rPr>
          <w:t>D</w:t>
        </w:r>
        <w:r w:rsidR="00FD5ED0">
          <w:rPr>
            <w:noProof/>
            <w:webHidden/>
          </w:rPr>
          <w:fldChar w:fldCharType="begin"/>
        </w:r>
        <w:r w:rsidR="00FD5ED0">
          <w:rPr>
            <w:noProof/>
            <w:webHidden/>
          </w:rPr>
          <w:instrText xml:space="preserve"> PAGEREF _Toc438221625 \h </w:instrText>
        </w:r>
        <w:r w:rsidR="00FD5ED0">
          <w:rPr>
            <w:noProof/>
            <w:webHidden/>
          </w:rPr>
        </w:r>
        <w:r w:rsidR="00FD5ED0">
          <w:rPr>
            <w:noProof/>
            <w:webHidden/>
          </w:rPr>
          <w:fldChar w:fldCharType="separate"/>
        </w:r>
        <w:r w:rsidR="00FD5ED0">
          <w:rPr>
            <w:noProof/>
            <w:webHidden/>
          </w:rPr>
          <w:t>23</w:t>
        </w:r>
        <w:r w:rsidR="00FD5ED0">
          <w:rPr>
            <w:noProof/>
            <w:webHidden/>
          </w:rPr>
          <w:fldChar w:fldCharType="end"/>
        </w:r>
      </w:hyperlink>
    </w:p>
    <w:p w14:paraId="2304C2D5" w14:textId="77777777" w:rsidR="006431E2" w:rsidRDefault="00B42F1F" w:rsidP="007C3F25">
      <w:r>
        <w:rPr>
          <w:rFonts w:ascii="Arial Bold" w:hAnsi="Arial Bold" w:cs="Arial"/>
          <w:b/>
          <w:color w:val="0F673B"/>
          <w:sz w:val="28"/>
          <w:szCs w:val="28"/>
        </w:rPr>
        <w:fldChar w:fldCharType="end"/>
      </w:r>
    </w:p>
    <w:p w14:paraId="08B3345B" w14:textId="77777777" w:rsidR="00252FE7" w:rsidRDefault="00252FE7" w:rsidP="00303AE1">
      <w:pPr>
        <w:pStyle w:val="TOCTitle"/>
      </w:pPr>
      <w:r>
        <w:t>Tables</w:t>
      </w:r>
    </w:p>
    <w:p w14:paraId="5DEC4BC4" w14:textId="77777777" w:rsidR="00C16BEA" w:rsidRDefault="00866098">
      <w:pPr>
        <w:pStyle w:val="TableofFigures"/>
        <w:tabs>
          <w:tab w:val="right" w:leader="dot" w:pos="8918"/>
        </w:tabs>
        <w:rPr>
          <w:rFonts w:asciiTheme="minorHAnsi" w:hAnsiTheme="minorHAnsi"/>
          <w:b w:val="0"/>
          <w:smallCaps w:val="0"/>
          <w:noProof/>
          <w:lang w:bidi="ar-SA"/>
        </w:rPr>
      </w:pPr>
      <w:r>
        <w:fldChar w:fldCharType="begin"/>
      </w:r>
      <w:r w:rsidR="00252FE7">
        <w:instrText xml:space="preserve"> TOC \h \z \c "Table" </w:instrText>
      </w:r>
      <w:r>
        <w:fldChar w:fldCharType="separate"/>
      </w:r>
      <w:hyperlink w:anchor="_Toc438220907" w:history="1">
        <w:r w:rsidR="00C16BEA" w:rsidRPr="00A506CC">
          <w:rPr>
            <w:rStyle w:val="Hyperlink"/>
            <w:noProof/>
          </w:rPr>
          <w:t>Table 1: Evaluation Tasks</w:t>
        </w:r>
        <w:r w:rsidR="00C16BEA">
          <w:rPr>
            <w:noProof/>
            <w:webHidden/>
          </w:rPr>
          <w:tab/>
        </w:r>
        <w:r w:rsidR="00C16BEA">
          <w:rPr>
            <w:noProof/>
            <w:webHidden/>
          </w:rPr>
          <w:fldChar w:fldCharType="begin"/>
        </w:r>
        <w:r w:rsidR="00C16BEA">
          <w:rPr>
            <w:noProof/>
            <w:webHidden/>
          </w:rPr>
          <w:instrText xml:space="preserve"> PAGEREF _Toc438220907 \h </w:instrText>
        </w:r>
        <w:r w:rsidR="00C16BEA">
          <w:rPr>
            <w:noProof/>
            <w:webHidden/>
          </w:rPr>
        </w:r>
        <w:r w:rsidR="00C16BEA">
          <w:rPr>
            <w:noProof/>
            <w:webHidden/>
          </w:rPr>
          <w:fldChar w:fldCharType="separate"/>
        </w:r>
        <w:r w:rsidR="00FD5ED0">
          <w:rPr>
            <w:noProof/>
            <w:webHidden/>
          </w:rPr>
          <w:t>I</w:t>
        </w:r>
        <w:r w:rsidR="00C16BEA">
          <w:rPr>
            <w:noProof/>
            <w:webHidden/>
          </w:rPr>
          <w:fldChar w:fldCharType="end"/>
        </w:r>
      </w:hyperlink>
    </w:p>
    <w:p w14:paraId="4D238DB2"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08" w:history="1">
        <w:r w:rsidR="00C16BEA" w:rsidRPr="00A506CC">
          <w:rPr>
            <w:rStyle w:val="Hyperlink"/>
            <w:noProof/>
          </w:rPr>
          <w:t>Table 2: Evaluation Tasks</w:t>
        </w:r>
        <w:r w:rsidR="00C16BEA">
          <w:rPr>
            <w:noProof/>
            <w:webHidden/>
          </w:rPr>
          <w:tab/>
        </w:r>
        <w:r w:rsidR="00C16BEA">
          <w:rPr>
            <w:noProof/>
            <w:webHidden/>
          </w:rPr>
          <w:fldChar w:fldCharType="begin"/>
        </w:r>
        <w:r w:rsidR="00C16BEA">
          <w:rPr>
            <w:noProof/>
            <w:webHidden/>
          </w:rPr>
          <w:instrText xml:space="preserve"> PAGEREF _Toc438220908 \h </w:instrText>
        </w:r>
        <w:r w:rsidR="00C16BEA">
          <w:rPr>
            <w:noProof/>
            <w:webHidden/>
          </w:rPr>
        </w:r>
        <w:r w:rsidR="00C16BEA">
          <w:rPr>
            <w:noProof/>
            <w:webHidden/>
          </w:rPr>
          <w:fldChar w:fldCharType="separate"/>
        </w:r>
        <w:r w:rsidR="00FD5ED0">
          <w:rPr>
            <w:noProof/>
            <w:webHidden/>
          </w:rPr>
          <w:t>4</w:t>
        </w:r>
        <w:r w:rsidR="00C16BEA">
          <w:rPr>
            <w:noProof/>
            <w:webHidden/>
          </w:rPr>
          <w:fldChar w:fldCharType="end"/>
        </w:r>
      </w:hyperlink>
    </w:p>
    <w:p w14:paraId="67FFCA4A"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09" w:history="1">
        <w:r w:rsidR="00C16BEA" w:rsidRPr="00A506CC">
          <w:rPr>
            <w:rStyle w:val="Hyperlink"/>
            <w:noProof/>
          </w:rPr>
          <w:t>Table 3: Research Questions and Tasks</w:t>
        </w:r>
        <w:r w:rsidR="00C16BEA">
          <w:rPr>
            <w:noProof/>
            <w:webHidden/>
          </w:rPr>
          <w:tab/>
        </w:r>
        <w:r w:rsidR="00C16BEA">
          <w:rPr>
            <w:noProof/>
            <w:webHidden/>
          </w:rPr>
          <w:fldChar w:fldCharType="begin"/>
        </w:r>
        <w:r w:rsidR="00C16BEA">
          <w:rPr>
            <w:noProof/>
            <w:webHidden/>
          </w:rPr>
          <w:instrText xml:space="preserve"> PAGEREF _Toc438220909 \h </w:instrText>
        </w:r>
        <w:r w:rsidR="00C16BEA">
          <w:rPr>
            <w:noProof/>
            <w:webHidden/>
          </w:rPr>
        </w:r>
        <w:r w:rsidR="00C16BEA">
          <w:rPr>
            <w:noProof/>
            <w:webHidden/>
          </w:rPr>
          <w:fldChar w:fldCharType="separate"/>
        </w:r>
        <w:r w:rsidR="00FD5ED0">
          <w:rPr>
            <w:noProof/>
            <w:webHidden/>
          </w:rPr>
          <w:t>5</w:t>
        </w:r>
        <w:r w:rsidR="00C16BEA">
          <w:rPr>
            <w:noProof/>
            <w:webHidden/>
          </w:rPr>
          <w:fldChar w:fldCharType="end"/>
        </w:r>
      </w:hyperlink>
    </w:p>
    <w:p w14:paraId="5B0076E9"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0" w:history="1">
        <w:r w:rsidR="00C16BEA" w:rsidRPr="00A506CC">
          <w:rPr>
            <w:rStyle w:val="Hyperlink"/>
            <w:noProof/>
          </w:rPr>
          <w:t>Table 4: Detailed Findings (Program Goals and Objectives)</w:t>
        </w:r>
        <w:r w:rsidR="00C16BEA">
          <w:rPr>
            <w:noProof/>
            <w:webHidden/>
          </w:rPr>
          <w:tab/>
        </w:r>
        <w:r w:rsidR="00C16BEA">
          <w:rPr>
            <w:noProof/>
            <w:webHidden/>
          </w:rPr>
          <w:fldChar w:fldCharType="begin"/>
        </w:r>
        <w:r w:rsidR="00C16BEA">
          <w:rPr>
            <w:noProof/>
            <w:webHidden/>
          </w:rPr>
          <w:instrText xml:space="preserve"> PAGEREF _Toc438220910 \h </w:instrText>
        </w:r>
        <w:r w:rsidR="00C16BEA">
          <w:rPr>
            <w:noProof/>
            <w:webHidden/>
          </w:rPr>
        </w:r>
        <w:r w:rsidR="00C16BEA">
          <w:rPr>
            <w:noProof/>
            <w:webHidden/>
          </w:rPr>
          <w:fldChar w:fldCharType="separate"/>
        </w:r>
        <w:r w:rsidR="00FD5ED0">
          <w:rPr>
            <w:noProof/>
            <w:webHidden/>
          </w:rPr>
          <w:t>9</w:t>
        </w:r>
        <w:r w:rsidR="00C16BEA">
          <w:rPr>
            <w:noProof/>
            <w:webHidden/>
          </w:rPr>
          <w:fldChar w:fldCharType="end"/>
        </w:r>
      </w:hyperlink>
    </w:p>
    <w:p w14:paraId="3BDEB66A"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1" w:history="1">
        <w:r w:rsidR="00C16BEA" w:rsidRPr="00A506CC">
          <w:rPr>
            <w:rStyle w:val="Hyperlink"/>
            <w:noProof/>
          </w:rPr>
          <w:t>Table 5: Detailed Findings (Opportunities)</w:t>
        </w:r>
        <w:r w:rsidR="00C16BEA">
          <w:rPr>
            <w:noProof/>
            <w:webHidden/>
          </w:rPr>
          <w:tab/>
        </w:r>
        <w:r w:rsidR="00C16BEA">
          <w:rPr>
            <w:noProof/>
            <w:webHidden/>
          </w:rPr>
          <w:fldChar w:fldCharType="begin"/>
        </w:r>
        <w:r w:rsidR="00C16BEA">
          <w:rPr>
            <w:noProof/>
            <w:webHidden/>
          </w:rPr>
          <w:instrText xml:space="preserve"> PAGEREF _Toc438220911 \h </w:instrText>
        </w:r>
        <w:r w:rsidR="00C16BEA">
          <w:rPr>
            <w:noProof/>
            <w:webHidden/>
          </w:rPr>
        </w:r>
        <w:r w:rsidR="00C16BEA">
          <w:rPr>
            <w:noProof/>
            <w:webHidden/>
          </w:rPr>
          <w:fldChar w:fldCharType="separate"/>
        </w:r>
        <w:r w:rsidR="00FD5ED0">
          <w:rPr>
            <w:noProof/>
            <w:webHidden/>
          </w:rPr>
          <w:t>20</w:t>
        </w:r>
        <w:r w:rsidR="00C16BEA">
          <w:rPr>
            <w:noProof/>
            <w:webHidden/>
          </w:rPr>
          <w:fldChar w:fldCharType="end"/>
        </w:r>
      </w:hyperlink>
    </w:p>
    <w:p w14:paraId="6A08DE51"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2" w:history="1">
        <w:r w:rsidR="00C16BEA" w:rsidRPr="00A506CC">
          <w:rPr>
            <w:rStyle w:val="Hyperlink"/>
            <w:noProof/>
          </w:rPr>
          <w:t>Table 6: Detailed Findings (Participation Patterns)</w:t>
        </w:r>
        <w:r w:rsidR="00C16BEA">
          <w:rPr>
            <w:noProof/>
            <w:webHidden/>
          </w:rPr>
          <w:tab/>
        </w:r>
        <w:r w:rsidR="00C16BEA">
          <w:rPr>
            <w:noProof/>
            <w:webHidden/>
          </w:rPr>
          <w:fldChar w:fldCharType="begin"/>
        </w:r>
        <w:r w:rsidR="00C16BEA">
          <w:rPr>
            <w:noProof/>
            <w:webHidden/>
          </w:rPr>
          <w:instrText xml:space="preserve"> PAGEREF _Toc438220912 \h </w:instrText>
        </w:r>
        <w:r w:rsidR="00C16BEA">
          <w:rPr>
            <w:noProof/>
            <w:webHidden/>
          </w:rPr>
        </w:r>
        <w:r w:rsidR="00C16BEA">
          <w:rPr>
            <w:noProof/>
            <w:webHidden/>
          </w:rPr>
          <w:fldChar w:fldCharType="separate"/>
        </w:r>
        <w:r w:rsidR="00FD5ED0">
          <w:rPr>
            <w:noProof/>
            <w:webHidden/>
          </w:rPr>
          <w:t>32</w:t>
        </w:r>
        <w:r w:rsidR="00C16BEA">
          <w:rPr>
            <w:noProof/>
            <w:webHidden/>
          </w:rPr>
          <w:fldChar w:fldCharType="end"/>
        </w:r>
      </w:hyperlink>
    </w:p>
    <w:p w14:paraId="7145B326"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3" w:history="1">
        <w:r w:rsidR="00C16BEA" w:rsidRPr="00A506CC">
          <w:rPr>
            <w:rStyle w:val="Hyperlink"/>
            <w:noProof/>
          </w:rPr>
          <w:t>Table 7: Detailed Findings (Vendor Practices)</w:t>
        </w:r>
        <w:r w:rsidR="00C16BEA">
          <w:rPr>
            <w:noProof/>
            <w:webHidden/>
          </w:rPr>
          <w:tab/>
        </w:r>
        <w:r w:rsidR="00C16BEA">
          <w:rPr>
            <w:noProof/>
            <w:webHidden/>
          </w:rPr>
          <w:fldChar w:fldCharType="begin"/>
        </w:r>
        <w:r w:rsidR="00C16BEA">
          <w:rPr>
            <w:noProof/>
            <w:webHidden/>
          </w:rPr>
          <w:instrText xml:space="preserve"> PAGEREF _Toc438220913 \h </w:instrText>
        </w:r>
        <w:r w:rsidR="00C16BEA">
          <w:rPr>
            <w:noProof/>
            <w:webHidden/>
          </w:rPr>
        </w:r>
        <w:r w:rsidR="00C16BEA">
          <w:rPr>
            <w:noProof/>
            <w:webHidden/>
          </w:rPr>
          <w:fldChar w:fldCharType="separate"/>
        </w:r>
        <w:r w:rsidR="00FD5ED0">
          <w:rPr>
            <w:noProof/>
            <w:webHidden/>
          </w:rPr>
          <w:t>41</w:t>
        </w:r>
        <w:r w:rsidR="00C16BEA">
          <w:rPr>
            <w:noProof/>
            <w:webHidden/>
          </w:rPr>
          <w:fldChar w:fldCharType="end"/>
        </w:r>
      </w:hyperlink>
    </w:p>
    <w:p w14:paraId="19F69DF6"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4" w:history="1">
        <w:r w:rsidR="00C16BEA" w:rsidRPr="00A506CC">
          <w:rPr>
            <w:rStyle w:val="Hyperlink"/>
            <w:noProof/>
          </w:rPr>
          <w:t>Table 8: Perspectives on QA/QC</w:t>
        </w:r>
        <w:r w:rsidR="00C16BEA">
          <w:rPr>
            <w:noProof/>
            <w:webHidden/>
          </w:rPr>
          <w:tab/>
        </w:r>
        <w:r w:rsidR="00C16BEA">
          <w:rPr>
            <w:noProof/>
            <w:webHidden/>
          </w:rPr>
          <w:fldChar w:fldCharType="begin"/>
        </w:r>
        <w:r w:rsidR="00C16BEA">
          <w:rPr>
            <w:noProof/>
            <w:webHidden/>
          </w:rPr>
          <w:instrText xml:space="preserve"> PAGEREF _Toc438220914 \h </w:instrText>
        </w:r>
        <w:r w:rsidR="00C16BEA">
          <w:rPr>
            <w:noProof/>
            <w:webHidden/>
          </w:rPr>
        </w:r>
        <w:r w:rsidR="00C16BEA">
          <w:rPr>
            <w:noProof/>
            <w:webHidden/>
          </w:rPr>
          <w:fldChar w:fldCharType="separate"/>
        </w:r>
        <w:r w:rsidR="00FD5ED0">
          <w:rPr>
            <w:noProof/>
            <w:webHidden/>
          </w:rPr>
          <w:t>52</w:t>
        </w:r>
        <w:r w:rsidR="00C16BEA">
          <w:rPr>
            <w:noProof/>
            <w:webHidden/>
          </w:rPr>
          <w:fldChar w:fldCharType="end"/>
        </w:r>
      </w:hyperlink>
    </w:p>
    <w:p w14:paraId="2516A23D" w14:textId="77777777" w:rsidR="00C16BEA" w:rsidRDefault="0093767D">
      <w:pPr>
        <w:pStyle w:val="TableofFigures"/>
        <w:tabs>
          <w:tab w:val="right" w:leader="dot" w:pos="8918"/>
        </w:tabs>
        <w:rPr>
          <w:rFonts w:asciiTheme="minorHAnsi" w:hAnsiTheme="minorHAnsi"/>
          <w:b w:val="0"/>
          <w:smallCaps w:val="0"/>
          <w:noProof/>
          <w:lang w:bidi="ar-SA"/>
        </w:rPr>
      </w:pPr>
      <w:hyperlink w:anchor="_Toc438220915" w:history="1">
        <w:r w:rsidR="00C16BEA" w:rsidRPr="00A506CC">
          <w:rPr>
            <w:rStyle w:val="Hyperlink"/>
            <w:noProof/>
          </w:rPr>
          <w:t>Table 9: Perspectives on Drivers, Motivations, Obstacles, and Barriers</w:t>
        </w:r>
        <w:r w:rsidR="00C16BEA">
          <w:rPr>
            <w:noProof/>
            <w:webHidden/>
          </w:rPr>
          <w:tab/>
        </w:r>
        <w:r w:rsidR="00C16BEA">
          <w:rPr>
            <w:noProof/>
            <w:webHidden/>
          </w:rPr>
          <w:fldChar w:fldCharType="begin"/>
        </w:r>
        <w:r w:rsidR="00C16BEA">
          <w:rPr>
            <w:noProof/>
            <w:webHidden/>
          </w:rPr>
          <w:instrText xml:space="preserve"> PAGEREF _Toc438220915 \h </w:instrText>
        </w:r>
        <w:r w:rsidR="00C16BEA">
          <w:rPr>
            <w:noProof/>
            <w:webHidden/>
          </w:rPr>
        </w:r>
        <w:r w:rsidR="00C16BEA">
          <w:rPr>
            <w:noProof/>
            <w:webHidden/>
          </w:rPr>
          <w:fldChar w:fldCharType="separate"/>
        </w:r>
        <w:r w:rsidR="00FD5ED0">
          <w:rPr>
            <w:noProof/>
            <w:webHidden/>
          </w:rPr>
          <w:t>58</w:t>
        </w:r>
        <w:r w:rsidR="00C16BEA">
          <w:rPr>
            <w:noProof/>
            <w:webHidden/>
          </w:rPr>
          <w:fldChar w:fldCharType="end"/>
        </w:r>
      </w:hyperlink>
    </w:p>
    <w:p w14:paraId="705AB6A7" w14:textId="6225A48C" w:rsidR="00C16BEA" w:rsidRDefault="0093767D">
      <w:pPr>
        <w:pStyle w:val="TableofFigures"/>
        <w:tabs>
          <w:tab w:val="right" w:leader="dot" w:pos="8918"/>
        </w:tabs>
        <w:rPr>
          <w:rFonts w:asciiTheme="minorHAnsi" w:hAnsiTheme="minorHAnsi"/>
          <w:b w:val="0"/>
          <w:smallCaps w:val="0"/>
          <w:noProof/>
          <w:lang w:bidi="ar-SA"/>
        </w:rPr>
      </w:pPr>
      <w:hyperlink w:anchor="_Toc438220916" w:history="1">
        <w:r w:rsidR="00C16BEA" w:rsidRPr="00A506CC">
          <w:rPr>
            <w:rStyle w:val="Hyperlink"/>
            <w:noProof/>
          </w:rPr>
          <w:t>Table 10: Evaluation Tasks</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_Toc438220916 \h </w:instrText>
        </w:r>
        <w:r w:rsidR="00C16BEA">
          <w:rPr>
            <w:noProof/>
            <w:webHidden/>
          </w:rPr>
        </w:r>
        <w:r w:rsidR="00C16BEA">
          <w:rPr>
            <w:noProof/>
            <w:webHidden/>
          </w:rPr>
          <w:fldChar w:fldCharType="separate"/>
        </w:r>
        <w:r w:rsidR="00FD5ED0">
          <w:rPr>
            <w:noProof/>
            <w:webHidden/>
          </w:rPr>
          <w:t>1</w:t>
        </w:r>
        <w:r w:rsidR="00C16BEA">
          <w:rPr>
            <w:noProof/>
            <w:webHidden/>
          </w:rPr>
          <w:fldChar w:fldCharType="end"/>
        </w:r>
      </w:hyperlink>
    </w:p>
    <w:p w14:paraId="631E2338" w14:textId="59268971" w:rsidR="00C16BEA" w:rsidRDefault="0093767D">
      <w:pPr>
        <w:pStyle w:val="TableofFigures"/>
        <w:tabs>
          <w:tab w:val="right" w:leader="dot" w:pos="8918"/>
        </w:tabs>
        <w:rPr>
          <w:rFonts w:asciiTheme="minorHAnsi" w:hAnsiTheme="minorHAnsi"/>
          <w:b w:val="0"/>
          <w:smallCaps w:val="0"/>
          <w:noProof/>
          <w:lang w:bidi="ar-SA"/>
        </w:rPr>
      </w:pPr>
      <w:hyperlink w:anchor="_Toc438220917" w:history="1">
        <w:r w:rsidR="00C16BEA" w:rsidRPr="00A506CC">
          <w:rPr>
            <w:rStyle w:val="Hyperlink"/>
            <w:noProof/>
          </w:rPr>
          <w:t>Table 11: Air Sealing, Duct Sealing, &amp; Insulation Services Provided in 2014</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_Toc438220917 \h </w:instrText>
        </w:r>
        <w:r w:rsidR="00C16BEA">
          <w:rPr>
            <w:noProof/>
            <w:webHidden/>
          </w:rPr>
        </w:r>
        <w:r w:rsidR="00C16BEA">
          <w:rPr>
            <w:noProof/>
            <w:webHidden/>
          </w:rPr>
          <w:fldChar w:fldCharType="separate"/>
        </w:r>
        <w:r w:rsidR="00FD5ED0">
          <w:rPr>
            <w:noProof/>
            <w:webHidden/>
          </w:rPr>
          <w:t>1</w:t>
        </w:r>
        <w:r w:rsidR="00C16BEA">
          <w:rPr>
            <w:noProof/>
            <w:webHidden/>
          </w:rPr>
          <w:fldChar w:fldCharType="end"/>
        </w:r>
      </w:hyperlink>
    </w:p>
    <w:p w14:paraId="163A139B" w14:textId="3673942F" w:rsidR="00C16BEA" w:rsidRDefault="0093767D">
      <w:pPr>
        <w:pStyle w:val="TableofFigures"/>
        <w:tabs>
          <w:tab w:val="right" w:leader="dot" w:pos="8918"/>
        </w:tabs>
        <w:rPr>
          <w:rFonts w:asciiTheme="minorHAnsi" w:hAnsiTheme="minorHAnsi"/>
          <w:b w:val="0"/>
          <w:smallCaps w:val="0"/>
          <w:noProof/>
          <w:lang w:bidi="ar-SA"/>
        </w:rPr>
      </w:pPr>
      <w:hyperlink w:anchor="_Toc438220918" w:history="1">
        <w:r w:rsidR="00C16BEA" w:rsidRPr="00A506CC">
          <w:rPr>
            <w:rStyle w:val="Hyperlink"/>
            <w:noProof/>
          </w:rPr>
          <w:t>Table 12: Percent Air Leakage Reduction by Home Age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_Toc438220918 \h </w:instrText>
        </w:r>
        <w:r w:rsidR="00C16BEA">
          <w:rPr>
            <w:noProof/>
            <w:webHidden/>
          </w:rPr>
        </w:r>
        <w:r w:rsidR="00C16BEA">
          <w:rPr>
            <w:noProof/>
            <w:webHidden/>
          </w:rPr>
          <w:fldChar w:fldCharType="separate"/>
        </w:r>
        <w:r w:rsidR="00FD5ED0">
          <w:rPr>
            <w:noProof/>
            <w:webHidden/>
          </w:rPr>
          <w:t>7</w:t>
        </w:r>
        <w:r w:rsidR="00C16BEA">
          <w:rPr>
            <w:noProof/>
            <w:webHidden/>
          </w:rPr>
          <w:fldChar w:fldCharType="end"/>
        </w:r>
      </w:hyperlink>
    </w:p>
    <w:p w14:paraId="4D0EE93D" w14:textId="0B08AAA4" w:rsidR="00C16BEA" w:rsidRDefault="0093767D">
      <w:pPr>
        <w:pStyle w:val="TableofFigures"/>
        <w:tabs>
          <w:tab w:val="right" w:leader="dot" w:pos="8918"/>
        </w:tabs>
        <w:rPr>
          <w:rFonts w:asciiTheme="minorHAnsi" w:hAnsiTheme="minorHAnsi"/>
          <w:b w:val="0"/>
          <w:smallCaps w:val="0"/>
          <w:noProof/>
          <w:lang w:bidi="ar-SA"/>
        </w:rPr>
      </w:pPr>
      <w:hyperlink w:anchor="_Toc438220919" w:history="1">
        <w:r w:rsidR="00C16BEA" w:rsidRPr="00A506CC">
          <w:rPr>
            <w:rStyle w:val="Hyperlink"/>
            <w:noProof/>
          </w:rPr>
          <w:t>Table 13: Percent Air Leakage Reduction by Home Size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_Toc438220919 \h </w:instrText>
        </w:r>
        <w:r w:rsidR="00C16BEA">
          <w:rPr>
            <w:noProof/>
            <w:webHidden/>
          </w:rPr>
        </w:r>
        <w:r w:rsidR="00C16BEA">
          <w:rPr>
            <w:noProof/>
            <w:webHidden/>
          </w:rPr>
          <w:fldChar w:fldCharType="separate"/>
        </w:r>
        <w:r w:rsidR="00FD5ED0">
          <w:rPr>
            <w:noProof/>
            <w:webHidden/>
          </w:rPr>
          <w:t>8</w:t>
        </w:r>
        <w:r w:rsidR="00C16BEA">
          <w:rPr>
            <w:noProof/>
            <w:webHidden/>
          </w:rPr>
          <w:fldChar w:fldCharType="end"/>
        </w:r>
      </w:hyperlink>
    </w:p>
    <w:p w14:paraId="5016B162" w14:textId="668707B4" w:rsidR="00C16BEA" w:rsidRDefault="0093767D">
      <w:pPr>
        <w:pStyle w:val="TableofFigures"/>
        <w:tabs>
          <w:tab w:val="right" w:leader="dot" w:pos="8918"/>
        </w:tabs>
        <w:rPr>
          <w:rFonts w:asciiTheme="minorHAnsi" w:hAnsiTheme="minorHAnsi"/>
          <w:b w:val="0"/>
          <w:smallCaps w:val="0"/>
          <w:noProof/>
          <w:lang w:bidi="ar-SA"/>
        </w:rPr>
      </w:pPr>
      <w:hyperlink w:anchor="_Toc438220920" w:history="1">
        <w:r w:rsidR="00C16BEA" w:rsidRPr="00A506CC">
          <w:rPr>
            <w:rStyle w:val="Hyperlink"/>
            <w:noProof/>
          </w:rPr>
          <w:t>Table 14: Percent Air Leakage Reduction by Tenure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_Toc438220920 \h </w:instrText>
        </w:r>
        <w:r w:rsidR="00C16BEA">
          <w:rPr>
            <w:noProof/>
            <w:webHidden/>
          </w:rPr>
        </w:r>
        <w:r w:rsidR="00C16BEA">
          <w:rPr>
            <w:noProof/>
            <w:webHidden/>
          </w:rPr>
          <w:fldChar w:fldCharType="separate"/>
        </w:r>
        <w:r w:rsidR="00FD5ED0">
          <w:rPr>
            <w:noProof/>
            <w:webHidden/>
          </w:rPr>
          <w:t>9</w:t>
        </w:r>
        <w:r w:rsidR="00C16BEA">
          <w:rPr>
            <w:noProof/>
            <w:webHidden/>
          </w:rPr>
          <w:fldChar w:fldCharType="end"/>
        </w:r>
      </w:hyperlink>
    </w:p>
    <w:p w14:paraId="119FEFD8" w14:textId="653F7215" w:rsidR="00C16BEA" w:rsidRDefault="0093767D">
      <w:pPr>
        <w:pStyle w:val="TableofFigures"/>
        <w:tabs>
          <w:tab w:val="right" w:leader="dot" w:pos="8918"/>
        </w:tabs>
        <w:rPr>
          <w:rFonts w:asciiTheme="minorHAnsi" w:hAnsiTheme="minorHAnsi"/>
          <w:b w:val="0"/>
          <w:smallCaps w:val="0"/>
          <w:noProof/>
          <w:lang w:bidi="ar-SA"/>
        </w:rPr>
      </w:pPr>
      <w:hyperlink w:anchor="_Toc438220921" w:history="1">
        <w:r w:rsidR="00C16BEA" w:rsidRPr="00A506CC">
          <w:rPr>
            <w:rStyle w:val="Hyperlink"/>
            <w:noProof/>
          </w:rPr>
          <w:t>Table 15: Percent Air Leakage Reduction by Home Heating Fuel</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_Toc438220921 \h </w:instrText>
        </w:r>
        <w:r w:rsidR="00C16BEA">
          <w:rPr>
            <w:noProof/>
            <w:webHidden/>
          </w:rPr>
        </w:r>
        <w:r w:rsidR="00C16BEA">
          <w:rPr>
            <w:noProof/>
            <w:webHidden/>
          </w:rPr>
          <w:fldChar w:fldCharType="separate"/>
        </w:r>
        <w:r w:rsidR="00FD5ED0">
          <w:rPr>
            <w:noProof/>
            <w:webHidden/>
          </w:rPr>
          <w:t>10</w:t>
        </w:r>
        <w:r w:rsidR="00C16BEA">
          <w:rPr>
            <w:noProof/>
            <w:webHidden/>
          </w:rPr>
          <w:fldChar w:fldCharType="end"/>
        </w:r>
      </w:hyperlink>
    </w:p>
    <w:p w14:paraId="3FC0F2E2" w14:textId="4E088CD5" w:rsidR="00C16BEA" w:rsidRDefault="0093767D">
      <w:pPr>
        <w:pStyle w:val="TableofFigures"/>
        <w:tabs>
          <w:tab w:val="right" w:leader="dot" w:pos="8918"/>
        </w:tabs>
        <w:rPr>
          <w:rFonts w:asciiTheme="minorHAnsi" w:hAnsiTheme="minorHAnsi"/>
          <w:b w:val="0"/>
          <w:smallCaps w:val="0"/>
          <w:noProof/>
          <w:lang w:bidi="ar-SA"/>
        </w:rPr>
      </w:pPr>
      <w:hyperlink w:anchor="_Toc438220922" w:history="1">
        <w:r w:rsidR="00C16BEA" w:rsidRPr="00A506CC">
          <w:rPr>
            <w:rStyle w:val="Hyperlink"/>
            <w:noProof/>
          </w:rPr>
          <w:t>Table 16: Percent Duct Leakage Reduction by Home Age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_Toc438220922 \h </w:instrText>
        </w:r>
        <w:r w:rsidR="00C16BEA">
          <w:rPr>
            <w:noProof/>
            <w:webHidden/>
          </w:rPr>
        </w:r>
        <w:r w:rsidR="00C16BEA">
          <w:rPr>
            <w:noProof/>
            <w:webHidden/>
          </w:rPr>
          <w:fldChar w:fldCharType="separate"/>
        </w:r>
        <w:r w:rsidR="00FD5ED0">
          <w:rPr>
            <w:noProof/>
            <w:webHidden/>
          </w:rPr>
          <w:t>14</w:t>
        </w:r>
        <w:r w:rsidR="00C16BEA">
          <w:rPr>
            <w:noProof/>
            <w:webHidden/>
          </w:rPr>
          <w:fldChar w:fldCharType="end"/>
        </w:r>
      </w:hyperlink>
    </w:p>
    <w:p w14:paraId="68329187" w14:textId="390FB539" w:rsidR="00C16BEA" w:rsidRDefault="0093767D">
      <w:pPr>
        <w:pStyle w:val="TableofFigures"/>
        <w:tabs>
          <w:tab w:val="right" w:leader="dot" w:pos="8918"/>
        </w:tabs>
        <w:rPr>
          <w:rFonts w:asciiTheme="minorHAnsi" w:hAnsiTheme="minorHAnsi"/>
          <w:b w:val="0"/>
          <w:smallCaps w:val="0"/>
          <w:noProof/>
          <w:lang w:bidi="ar-SA"/>
        </w:rPr>
      </w:pPr>
      <w:hyperlink w:anchor="_Toc438220923" w:history="1">
        <w:r w:rsidR="00C16BEA" w:rsidRPr="00A506CC">
          <w:rPr>
            <w:rStyle w:val="Hyperlink"/>
            <w:noProof/>
          </w:rPr>
          <w:t>Table 17: Percent Duct Leakage Reduction by Home Size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_Toc438220923 \h </w:instrText>
        </w:r>
        <w:r w:rsidR="00C16BEA">
          <w:rPr>
            <w:noProof/>
            <w:webHidden/>
          </w:rPr>
        </w:r>
        <w:r w:rsidR="00C16BEA">
          <w:rPr>
            <w:noProof/>
            <w:webHidden/>
          </w:rPr>
          <w:fldChar w:fldCharType="separate"/>
        </w:r>
        <w:r w:rsidR="00FD5ED0">
          <w:rPr>
            <w:noProof/>
            <w:webHidden/>
          </w:rPr>
          <w:t>14</w:t>
        </w:r>
        <w:r w:rsidR="00C16BEA">
          <w:rPr>
            <w:noProof/>
            <w:webHidden/>
          </w:rPr>
          <w:fldChar w:fldCharType="end"/>
        </w:r>
      </w:hyperlink>
    </w:p>
    <w:p w14:paraId="7705E88B" w14:textId="2AA8307D" w:rsidR="00C16BEA" w:rsidRDefault="0093767D">
      <w:pPr>
        <w:pStyle w:val="TableofFigures"/>
        <w:tabs>
          <w:tab w:val="right" w:leader="dot" w:pos="8918"/>
        </w:tabs>
        <w:rPr>
          <w:rFonts w:asciiTheme="minorHAnsi" w:hAnsiTheme="minorHAnsi"/>
          <w:b w:val="0"/>
          <w:smallCaps w:val="0"/>
          <w:noProof/>
          <w:lang w:bidi="ar-SA"/>
        </w:rPr>
      </w:pPr>
      <w:hyperlink w:anchor="_Toc438220924" w:history="1">
        <w:r w:rsidR="00C16BEA" w:rsidRPr="00A506CC">
          <w:rPr>
            <w:rStyle w:val="Hyperlink"/>
            <w:noProof/>
          </w:rPr>
          <w:t>Table 18: Percent Duct Leakage Reduction by Tenure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_Toc438220924 \h </w:instrText>
        </w:r>
        <w:r w:rsidR="00C16BEA">
          <w:rPr>
            <w:noProof/>
            <w:webHidden/>
          </w:rPr>
        </w:r>
        <w:r w:rsidR="00C16BEA">
          <w:rPr>
            <w:noProof/>
            <w:webHidden/>
          </w:rPr>
          <w:fldChar w:fldCharType="separate"/>
        </w:r>
        <w:r w:rsidR="00FD5ED0">
          <w:rPr>
            <w:noProof/>
            <w:webHidden/>
          </w:rPr>
          <w:t>15</w:t>
        </w:r>
        <w:r w:rsidR="00C16BEA">
          <w:rPr>
            <w:noProof/>
            <w:webHidden/>
          </w:rPr>
          <w:fldChar w:fldCharType="end"/>
        </w:r>
      </w:hyperlink>
    </w:p>
    <w:p w14:paraId="38B70A0B" w14:textId="1158EAA7" w:rsidR="00C16BEA" w:rsidRDefault="0093767D">
      <w:pPr>
        <w:pStyle w:val="TableofFigures"/>
        <w:tabs>
          <w:tab w:val="right" w:leader="dot" w:pos="8918"/>
        </w:tabs>
        <w:rPr>
          <w:rFonts w:asciiTheme="minorHAnsi" w:hAnsiTheme="minorHAnsi"/>
          <w:b w:val="0"/>
          <w:smallCaps w:val="0"/>
          <w:noProof/>
          <w:lang w:bidi="ar-SA"/>
        </w:rPr>
      </w:pPr>
      <w:hyperlink w:anchor="_Toc438220925" w:history="1">
        <w:r w:rsidR="00C16BEA" w:rsidRPr="00A506CC">
          <w:rPr>
            <w:rStyle w:val="Hyperlink"/>
            <w:noProof/>
          </w:rPr>
          <w:t>Table 19: Percent Duct Leakage Reduction by Home Heating Fuel</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_Toc438220925 \h </w:instrText>
        </w:r>
        <w:r w:rsidR="00C16BEA">
          <w:rPr>
            <w:noProof/>
            <w:webHidden/>
          </w:rPr>
        </w:r>
        <w:r w:rsidR="00C16BEA">
          <w:rPr>
            <w:noProof/>
            <w:webHidden/>
          </w:rPr>
          <w:fldChar w:fldCharType="separate"/>
        </w:r>
        <w:r w:rsidR="00FD5ED0">
          <w:rPr>
            <w:noProof/>
            <w:webHidden/>
          </w:rPr>
          <w:t>15</w:t>
        </w:r>
        <w:r w:rsidR="00C16BEA">
          <w:rPr>
            <w:noProof/>
            <w:webHidden/>
          </w:rPr>
          <w:fldChar w:fldCharType="end"/>
        </w:r>
      </w:hyperlink>
    </w:p>
    <w:p w14:paraId="6109110D" w14:textId="1B2EC7D6" w:rsidR="00C16BEA" w:rsidRDefault="0093767D">
      <w:pPr>
        <w:pStyle w:val="TableofFigures"/>
        <w:tabs>
          <w:tab w:val="right" w:leader="dot" w:pos="8918"/>
        </w:tabs>
        <w:rPr>
          <w:rFonts w:asciiTheme="minorHAnsi" w:hAnsiTheme="minorHAnsi"/>
          <w:b w:val="0"/>
          <w:smallCaps w:val="0"/>
          <w:noProof/>
          <w:lang w:bidi="ar-SA"/>
        </w:rPr>
      </w:pPr>
      <w:hyperlink w:anchor="_Toc438220926" w:history="1">
        <w:r w:rsidR="00C16BEA" w:rsidRPr="00A506CC">
          <w:rPr>
            <w:rStyle w:val="Hyperlink"/>
            <w:noProof/>
          </w:rPr>
          <w:t>Table 20: Homes that Installed Insulation</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_Toc438220926 \h </w:instrText>
        </w:r>
        <w:r w:rsidR="00C16BEA">
          <w:rPr>
            <w:noProof/>
            <w:webHidden/>
          </w:rPr>
        </w:r>
        <w:r w:rsidR="00C16BEA">
          <w:rPr>
            <w:noProof/>
            <w:webHidden/>
          </w:rPr>
          <w:fldChar w:fldCharType="separate"/>
        </w:r>
        <w:r w:rsidR="00FD5ED0">
          <w:rPr>
            <w:noProof/>
            <w:webHidden/>
          </w:rPr>
          <w:t>16</w:t>
        </w:r>
        <w:r w:rsidR="00C16BEA">
          <w:rPr>
            <w:noProof/>
            <w:webHidden/>
          </w:rPr>
          <w:fldChar w:fldCharType="end"/>
        </w:r>
      </w:hyperlink>
    </w:p>
    <w:p w14:paraId="33DFFD62" w14:textId="6CB514F0" w:rsidR="00C16BEA" w:rsidRDefault="0093767D">
      <w:pPr>
        <w:pStyle w:val="TableofFigures"/>
        <w:tabs>
          <w:tab w:val="right" w:leader="dot" w:pos="8918"/>
        </w:tabs>
        <w:rPr>
          <w:rFonts w:asciiTheme="minorHAnsi" w:hAnsiTheme="minorHAnsi"/>
          <w:b w:val="0"/>
          <w:smallCaps w:val="0"/>
          <w:noProof/>
          <w:lang w:bidi="ar-SA"/>
        </w:rPr>
      </w:pPr>
      <w:hyperlink w:anchor="_Toc438220927" w:history="1">
        <w:r w:rsidR="00C16BEA" w:rsidRPr="00A506CC">
          <w:rPr>
            <w:rStyle w:val="Hyperlink"/>
            <w:noProof/>
          </w:rPr>
          <w:t>Table 21: Insulation Installation among Upgrade Eligible Homes by Home Age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_Toc438220927 \h </w:instrText>
        </w:r>
        <w:r w:rsidR="00C16BEA">
          <w:rPr>
            <w:noProof/>
            <w:webHidden/>
          </w:rPr>
        </w:r>
        <w:r w:rsidR="00C16BEA">
          <w:rPr>
            <w:noProof/>
            <w:webHidden/>
          </w:rPr>
          <w:fldChar w:fldCharType="separate"/>
        </w:r>
        <w:r w:rsidR="00FD5ED0">
          <w:rPr>
            <w:noProof/>
            <w:webHidden/>
          </w:rPr>
          <w:t>17</w:t>
        </w:r>
        <w:r w:rsidR="00C16BEA">
          <w:rPr>
            <w:noProof/>
            <w:webHidden/>
          </w:rPr>
          <w:fldChar w:fldCharType="end"/>
        </w:r>
      </w:hyperlink>
    </w:p>
    <w:p w14:paraId="33087464" w14:textId="79F11DDD" w:rsidR="00C16BEA" w:rsidRDefault="0093767D">
      <w:pPr>
        <w:pStyle w:val="TableofFigures"/>
        <w:tabs>
          <w:tab w:val="right" w:leader="dot" w:pos="8918"/>
        </w:tabs>
        <w:rPr>
          <w:rFonts w:asciiTheme="minorHAnsi" w:hAnsiTheme="minorHAnsi"/>
          <w:b w:val="0"/>
          <w:smallCaps w:val="0"/>
          <w:noProof/>
          <w:lang w:bidi="ar-SA"/>
        </w:rPr>
      </w:pPr>
      <w:hyperlink w:anchor="_Toc438220928" w:history="1">
        <w:r w:rsidR="00C16BEA" w:rsidRPr="00A506CC">
          <w:rPr>
            <w:rStyle w:val="Hyperlink"/>
            <w:noProof/>
          </w:rPr>
          <w:t>Table 22: Insulation Installation among Upgrade Eligible Homes by Home Size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_Toc438220928 \h </w:instrText>
        </w:r>
        <w:r w:rsidR="00C16BEA">
          <w:rPr>
            <w:noProof/>
            <w:webHidden/>
          </w:rPr>
        </w:r>
        <w:r w:rsidR="00C16BEA">
          <w:rPr>
            <w:noProof/>
            <w:webHidden/>
          </w:rPr>
          <w:fldChar w:fldCharType="separate"/>
        </w:r>
        <w:r w:rsidR="00FD5ED0">
          <w:rPr>
            <w:noProof/>
            <w:webHidden/>
          </w:rPr>
          <w:t>17</w:t>
        </w:r>
        <w:r w:rsidR="00C16BEA">
          <w:rPr>
            <w:noProof/>
            <w:webHidden/>
          </w:rPr>
          <w:fldChar w:fldCharType="end"/>
        </w:r>
      </w:hyperlink>
    </w:p>
    <w:p w14:paraId="6665E75C" w14:textId="3213B008" w:rsidR="00C16BEA" w:rsidRDefault="0093767D">
      <w:pPr>
        <w:pStyle w:val="TableofFigures"/>
        <w:tabs>
          <w:tab w:val="right" w:leader="dot" w:pos="8918"/>
        </w:tabs>
        <w:rPr>
          <w:rFonts w:asciiTheme="minorHAnsi" w:hAnsiTheme="minorHAnsi"/>
          <w:b w:val="0"/>
          <w:smallCaps w:val="0"/>
          <w:noProof/>
          <w:lang w:bidi="ar-SA"/>
        </w:rPr>
      </w:pPr>
      <w:hyperlink w:anchor="_Toc438220929" w:history="1">
        <w:r w:rsidR="00C16BEA" w:rsidRPr="00A506CC">
          <w:rPr>
            <w:rStyle w:val="Hyperlink"/>
            <w:noProof/>
          </w:rPr>
          <w:t>Table 23: Insulation Installation among Upgrade Eligible Homes by Tenure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_Toc438220929 \h </w:instrText>
        </w:r>
        <w:r w:rsidR="00C16BEA">
          <w:rPr>
            <w:noProof/>
            <w:webHidden/>
          </w:rPr>
        </w:r>
        <w:r w:rsidR="00C16BEA">
          <w:rPr>
            <w:noProof/>
            <w:webHidden/>
          </w:rPr>
          <w:fldChar w:fldCharType="separate"/>
        </w:r>
        <w:r w:rsidR="00FD5ED0">
          <w:rPr>
            <w:noProof/>
            <w:webHidden/>
          </w:rPr>
          <w:t>18</w:t>
        </w:r>
        <w:r w:rsidR="00C16BEA">
          <w:rPr>
            <w:noProof/>
            <w:webHidden/>
          </w:rPr>
          <w:fldChar w:fldCharType="end"/>
        </w:r>
      </w:hyperlink>
    </w:p>
    <w:p w14:paraId="6E6995C0" w14:textId="3854E96A" w:rsidR="00C16BEA" w:rsidRDefault="0093767D">
      <w:pPr>
        <w:pStyle w:val="TableofFigures"/>
        <w:tabs>
          <w:tab w:val="right" w:leader="dot" w:pos="8918"/>
        </w:tabs>
        <w:rPr>
          <w:rFonts w:asciiTheme="minorHAnsi" w:hAnsiTheme="minorHAnsi"/>
          <w:b w:val="0"/>
          <w:smallCaps w:val="0"/>
          <w:noProof/>
          <w:lang w:bidi="ar-SA"/>
        </w:rPr>
      </w:pPr>
      <w:hyperlink w:anchor="_Toc438220930" w:history="1">
        <w:r w:rsidR="00C16BEA" w:rsidRPr="00A506CC">
          <w:rPr>
            <w:rStyle w:val="Hyperlink"/>
            <w:noProof/>
          </w:rPr>
          <w:t>Table 24: Insulation Installation among Upgrade Eligible Homes by Heating Fuel</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_Toc438220930 \h </w:instrText>
        </w:r>
        <w:r w:rsidR="00C16BEA">
          <w:rPr>
            <w:noProof/>
            <w:webHidden/>
          </w:rPr>
        </w:r>
        <w:r w:rsidR="00C16BEA">
          <w:rPr>
            <w:noProof/>
            <w:webHidden/>
          </w:rPr>
          <w:fldChar w:fldCharType="separate"/>
        </w:r>
        <w:r w:rsidR="00FD5ED0">
          <w:rPr>
            <w:noProof/>
            <w:webHidden/>
          </w:rPr>
          <w:t>18</w:t>
        </w:r>
        <w:r w:rsidR="00C16BEA">
          <w:rPr>
            <w:noProof/>
            <w:webHidden/>
          </w:rPr>
          <w:fldChar w:fldCharType="end"/>
        </w:r>
      </w:hyperlink>
    </w:p>
    <w:p w14:paraId="63A2E514" w14:textId="2C8B5E6D" w:rsidR="00C16BEA" w:rsidRDefault="0093767D">
      <w:pPr>
        <w:pStyle w:val="TableofFigures"/>
        <w:tabs>
          <w:tab w:val="right" w:leader="dot" w:pos="8918"/>
        </w:tabs>
        <w:rPr>
          <w:rFonts w:asciiTheme="minorHAnsi" w:hAnsiTheme="minorHAnsi"/>
          <w:b w:val="0"/>
          <w:smallCaps w:val="0"/>
          <w:noProof/>
          <w:lang w:bidi="ar-SA"/>
        </w:rPr>
      </w:pPr>
      <w:hyperlink w:anchor="_Toc438220931" w:history="1">
        <w:r w:rsidR="00C16BEA" w:rsidRPr="00A506CC">
          <w:rPr>
            <w:rStyle w:val="Hyperlink"/>
            <w:noProof/>
          </w:rPr>
          <w:t>Table 25: 2014 HES Homes Served by Vendors</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_Toc438220931 \h </w:instrText>
        </w:r>
        <w:r w:rsidR="00C16BEA">
          <w:rPr>
            <w:noProof/>
            <w:webHidden/>
          </w:rPr>
        </w:r>
        <w:r w:rsidR="00C16BEA">
          <w:rPr>
            <w:noProof/>
            <w:webHidden/>
          </w:rPr>
          <w:fldChar w:fldCharType="separate"/>
        </w:r>
        <w:r w:rsidR="00FD5ED0">
          <w:rPr>
            <w:noProof/>
            <w:webHidden/>
          </w:rPr>
          <w:t>18</w:t>
        </w:r>
        <w:r w:rsidR="00C16BEA">
          <w:rPr>
            <w:noProof/>
            <w:webHidden/>
          </w:rPr>
          <w:fldChar w:fldCharType="end"/>
        </w:r>
      </w:hyperlink>
    </w:p>
    <w:p w14:paraId="7B3B13B1" w14:textId="79B24A0B" w:rsidR="00C16BEA" w:rsidRDefault="0093767D">
      <w:pPr>
        <w:pStyle w:val="TableofFigures"/>
        <w:tabs>
          <w:tab w:val="right" w:leader="dot" w:pos="8918"/>
        </w:tabs>
        <w:rPr>
          <w:rFonts w:asciiTheme="minorHAnsi" w:hAnsiTheme="minorHAnsi"/>
          <w:b w:val="0"/>
          <w:smallCaps w:val="0"/>
          <w:noProof/>
          <w:lang w:bidi="ar-SA"/>
        </w:rPr>
      </w:pPr>
      <w:hyperlink w:anchor="_Toc438220932" w:history="1">
        <w:r w:rsidR="00C16BEA" w:rsidRPr="00A506CC">
          <w:rPr>
            <w:rStyle w:val="Hyperlink"/>
            <w:noProof/>
          </w:rPr>
          <w:t>Table 26: Average Home Size</w:t>
        </w:r>
        <w:r w:rsidR="00C16BEA">
          <w:rPr>
            <w:noProof/>
            <w:webHidden/>
          </w:rPr>
          <w:tab/>
        </w:r>
        <w:r w:rsidR="00AE115B">
          <w:rPr>
            <w:noProof/>
            <w:webHidden/>
          </w:rPr>
          <w:t>A</w:t>
        </w:r>
        <w:r w:rsidR="00C16BEA">
          <w:rPr>
            <w:noProof/>
            <w:webHidden/>
          </w:rPr>
          <w:fldChar w:fldCharType="begin"/>
        </w:r>
        <w:r w:rsidR="00C16BEA">
          <w:rPr>
            <w:noProof/>
            <w:webHidden/>
          </w:rPr>
          <w:instrText xml:space="preserve"> PAGEREF _Toc438220932 \h </w:instrText>
        </w:r>
        <w:r w:rsidR="00C16BEA">
          <w:rPr>
            <w:noProof/>
            <w:webHidden/>
          </w:rPr>
        </w:r>
        <w:r w:rsidR="00C16BEA">
          <w:rPr>
            <w:noProof/>
            <w:webHidden/>
          </w:rPr>
          <w:fldChar w:fldCharType="separate"/>
        </w:r>
        <w:r w:rsidR="00FD5ED0">
          <w:rPr>
            <w:noProof/>
            <w:webHidden/>
          </w:rPr>
          <w:t>23</w:t>
        </w:r>
        <w:r w:rsidR="00C16BEA">
          <w:rPr>
            <w:noProof/>
            <w:webHidden/>
          </w:rPr>
          <w:fldChar w:fldCharType="end"/>
        </w:r>
      </w:hyperlink>
    </w:p>
    <w:p w14:paraId="246F6EEE" w14:textId="77777777" w:rsidR="00252FE7" w:rsidRDefault="00866098" w:rsidP="007C3F25">
      <w:r>
        <w:fldChar w:fldCharType="end"/>
      </w:r>
    </w:p>
    <w:p w14:paraId="61FF5D3A" w14:textId="77777777" w:rsidR="00252FE7" w:rsidRPr="007C3F25" w:rsidRDefault="00252FE7" w:rsidP="007C3F25">
      <w:pPr>
        <w:sectPr w:rsidR="00252FE7" w:rsidRPr="007C3F25" w:rsidSect="00C2084B">
          <w:headerReference w:type="default" r:id="rId31"/>
          <w:footerReference w:type="even" r:id="rId32"/>
          <w:footerReference w:type="default" r:id="rId33"/>
          <w:headerReference w:type="first" r:id="rId34"/>
          <w:footerReference w:type="first" r:id="rId35"/>
          <w:pgSz w:w="12240" w:h="15840"/>
          <w:pgMar w:top="1440" w:right="1872" w:bottom="1440" w:left="1440" w:header="0" w:footer="0" w:gutter="0"/>
          <w:cols w:space="720"/>
          <w:titlePg/>
          <w:docGrid w:linePitch="272"/>
        </w:sectPr>
      </w:pPr>
    </w:p>
    <w:bookmarkStart w:id="3" w:name="_Toc438221494"/>
    <w:bookmarkStart w:id="4" w:name="ExecutiveSummary"/>
    <w:bookmarkStart w:id="5" w:name="Headline1"/>
    <w:p w14:paraId="1CA85FD3" w14:textId="77777777" w:rsidR="005A095F" w:rsidRDefault="00D778B5" w:rsidP="00161AEE">
      <w:pPr>
        <w:pStyle w:val="Heading1"/>
        <w:numPr>
          <w:ilvl w:val="0"/>
          <w:numId w:val="0"/>
        </w:numPr>
      </w:pPr>
      <w:r>
        <mc:AlternateContent>
          <mc:Choice Requires="wps">
            <w:drawing>
              <wp:anchor distT="0" distB="0" distL="114300" distR="114300" simplePos="0" relativeHeight="251658243" behindDoc="0" locked="0" layoutInCell="1" allowOverlap="1" wp14:anchorId="16221D19" wp14:editId="35C303BA">
                <wp:simplePos x="0" y="0"/>
                <wp:positionH relativeFrom="column">
                  <wp:posOffset>-19050</wp:posOffset>
                </wp:positionH>
                <wp:positionV relativeFrom="paragraph">
                  <wp:posOffset>35560</wp:posOffset>
                </wp:positionV>
                <wp:extent cx="1143000" cy="11430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4E2D1C9" w14:textId="77777777" w:rsidR="00456DB2" w:rsidRPr="00691F20" w:rsidRDefault="00456DB2" w:rsidP="00B87121">
                            <w:pPr>
                              <w:spacing w:after="0"/>
                              <w:jc w:val="center"/>
                              <w:rPr>
                                <w:b/>
                                <w:color w:val="FFFFFF" w:themeColor="background1"/>
                                <w:sz w:val="112"/>
                                <w:szCs w:val="112"/>
                              </w:rPr>
                            </w:pPr>
                            <w:r w:rsidRPr="00691F20">
                              <w:rPr>
                                <w:b/>
                                <w:color w:val="FFFFFF" w:themeColor="background1"/>
                                <w:sz w:val="112"/>
                                <w:szCs w:val="112"/>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21D19" id="Text_x0020_Box_x0020_29" o:spid="_x0000_s1027" type="#_x0000_t202" style="position:absolute;margin-left:-1.5pt;margin-top:2.8pt;width:90pt;height:90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" fillcolor="#0f673b" stroked="f">
                <v:path arrowok="t"/>
                <v:textbox>
                  <w:txbxContent>
                    <w:p w14:paraId="34E2D1C9" w14:textId="77777777" w:rsidR="00456DB2" w:rsidRPr="00691F20" w:rsidRDefault="00456DB2" w:rsidP="00B87121">
                      <w:pPr>
                        <w:spacing w:after="0"/>
                        <w:jc w:val="center"/>
                        <w:rPr>
                          <w:b/>
                          <w:color w:val="FFFFFF" w:themeColor="background1"/>
                          <w:sz w:val="112"/>
                          <w:szCs w:val="112"/>
                        </w:rPr>
                      </w:pPr>
                      <w:r w:rsidRPr="00691F20">
                        <w:rPr>
                          <w:b/>
                          <w:color w:val="FFFFFF" w:themeColor="background1"/>
                          <w:sz w:val="112"/>
                          <w:szCs w:val="112"/>
                        </w:rPr>
                        <w:t>ES</w:t>
                      </w:r>
                    </w:p>
                  </w:txbxContent>
                </v:textbox>
                <w10:wrap type="square"/>
              </v:shape>
            </w:pict>
          </mc:Fallback>
        </mc:AlternateContent>
      </w:r>
      <w:r w:rsidR="005A095F" w:rsidRPr="004E1733">
        <w:t>Executive Summary</w:t>
      </w:r>
      <w:bookmarkEnd w:id="3"/>
      <w:r w:rsidR="005A095F" w:rsidRPr="004E1733">
        <w:t xml:space="preserve"> </w:t>
      </w:r>
    </w:p>
    <w:bookmarkEnd w:id="4"/>
    <w:p w14:paraId="0270EEC2" w14:textId="77777777" w:rsidR="005A095F" w:rsidRDefault="008733EE" w:rsidP="005509F4">
      <w:pPr>
        <w:jc w:val="both"/>
        <w:rPr>
          <w:lang w:bidi="ar-SA"/>
        </w:rPr>
      </w:pPr>
      <w:r>
        <w:rPr>
          <w:lang w:bidi="ar-SA"/>
        </w:rPr>
        <w:t>This report presents the results of the Connecticut Home Energy Solutions (HES) Air Sealing, Duct Sealing, and Insulation practices study (R151)</w:t>
      </w:r>
      <w:r w:rsidRPr="004E1733">
        <w:rPr>
          <w:lang w:bidi="ar-SA"/>
        </w:rPr>
        <w:t>.</w:t>
      </w:r>
      <w:r>
        <w:rPr>
          <w:lang w:bidi="ar-SA"/>
        </w:rPr>
        <w:t xml:space="preserve"> The Connecticut Energy Efficiency Board (EEB) contracted NMR Group, Inc.</w:t>
      </w:r>
      <w:r w:rsidR="00043953">
        <w:rPr>
          <w:lang w:bidi="ar-SA"/>
        </w:rPr>
        <w:t>,</w:t>
      </w:r>
      <w:r>
        <w:rPr>
          <w:lang w:bidi="ar-SA"/>
        </w:rPr>
        <w:t xml:space="preserve"> to conduct a study to identify opportunities for the program to increase savings related to these three measures of interest through the program. Due to the divergent ways in which participants enter the program</w:t>
      </w:r>
      <w:r w:rsidR="00043953">
        <w:rPr>
          <w:lang w:bidi="ar-SA"/>
        </w:rPr>
        <w:t>,</w:t>
      </w:r>
      <w:r>
        <w:rPr>
          <w:lang w:bidi="ar-SA"/>
        </w:rPr>
        <w:t xml:space="preserve"> </w:t>
      </w:r>
      <w:r w:rsidR="00900582">
        <w:rPr>
          <w:lang w:bidi="ar-SA"/>
        </w:rPr>
        <w:t>along with</w:t>
      </w:r>
      <w:r>
        <w:rPr>
          <w:lang w:bidi="ar-SA"/>
        </w:rPr>
        <w:t xml:space="preserve"> vendor and property owner decision</w:t>
      </w:r>
      <w:r w:rsidR="00043953">
        <w:rPr>
          <w:lang w:bidi="ar-SA"/>
        </w:rPr>
        <w:t xml:space="preserve"> </w:t>
      </w:r>
      <w:r>
        <w:rPr>
          <w:lang w:bidi="ar-SA"/>
        </w:rPr>
        <w:t xml:space="preserve">making, this study does not include HES-Income Eligible </w:t>
      </w:r>
      <w:r w:rsidR="00900582">
        <w:rPr>
          <w:lang w:bidi="ar-SA"/>
        </w:rPr>
        <w:t>or multifamily projects</w:t>
      </w:r>
      <w:r w:rsidR="005A095F" w:rsidRPr="004E1733">
        <w:rPr>
          <w:lang w:bidi="ar-SA"/>
        </w:rPr>
        <w:t>.</w:t>
      </w:r>
    </w:p>
    <w:p w14:paraId="4184386E" w14:textId="77777777" w:rsidR="00BE4923" w:rsidRDefault="00BE4923" w:rsidP="005509F4">
      <w:pPr>
        <w:jc w:val="both"/>
      </w:pPr>
      <w:bookmarkStart w:id="6" w:name="Findings"/>
      <w:r>
        <w:rPr>
          <w:lang w:bidi="ar-SA"/>
        </w:rPr>
        <w:t xml:space="preserve">This study draws on multiple perspectives and consists of eight primary research tasks, as outlined below. </w:t>
      </w:r>
      <w:r w:rsidR="003039A1">
        <w:rPr>
          <w:lang w:bidi="ar-SA"/>
        </w:rPr>
        <w:t>In the detailed findings sections of the report</w:t>
      </w:r>
      <w:r>
        <w:rPr>
          <w:lang w:bidi="ar-SA"/>
        </w:rPr>
        <w:t>, the related tasks and data sources are identified by the color scheme shown in</w:t>
      </w:r>
      <w:r w:rsidR="00D142C7">
        <w:rPr>
          <w:lang w:bidi="ar-SA"/>
        </w:rPr>
        <w:t xml:space="preserve"> </w:t>
      </w:r>
      <w:r w:rsidR="00D142C7">
        <w:rPr>
          <w:lang w:bidi="ar-SA"/>
        </w:rPr>
        <w:fldChar w:fldCharType="begin"/>
      </w:r>
      <w:r w:rsidR="00D142C7">
        <w:rPr>
          <w:lang w:bidi="ar-SA"/>
        </w:rPr>
        <w:instrText xml:space="preserve"> REF _Ref438047473 \h </w:instrText>
      </w:r>
      <w:r w:rsidR="00C04705">
        <w:rPr>
          <w:lang w:bidi="ar-SA"/>
        </w:rPr>
        <w:instrText xml:space="preserve"> \* MERGEFORMAT </w:instrText>
      </w:r>
      <w:r w:rsidR="00D142C7">
        <w:rPr>
          <w:lang w:bidi="ar-SA"/>
        </w:rPr>
      </w:r>
      <w:r w:rsidR="00D142C7">
        <w:rPr>
          <w:lang w:bidi="ar-SA"/>
        </w:rPr>
        <w:fldChar w:fldCharType="separate"/>
      </w:r>
      <w:r w:rsidR="00C16BEA">
        <w:t xml:space="preserve">Table </w:t>
      </w:r>
      <w:r w:rsidR="00C16BEA">
        <w:rPr>
          <w:noProof/>
        </w:rPr>
        <w:t>1</w:t>
      </w:r>
      <w:r w:rsidR="00D142C7">
        <w:rPr>
          <w:lang w:bidi="ar-SA"/>
        </w:rPr>
        <w:fldChar w:fldCharType="end"/>
      </w:r>
      <w:r>
        <w:rPr>
          <w:lang w:bidi="ar-SA"/>
        </w:rPr>
        <w:t xml:space="preserve">. </w:t>
      </w:r>
      <w:r>
        <w:rPr>
          <w:szCs w:val="20"/>
        </w:rPr>
        <w:t xml:space="preserve">Data collection for some of these different tasks was closely coordinated with other research efforts, including R4 </w:t>
      </w:r>
      <w:r>
        <w:t>HES/HES-IE Process Evaluation and R157 Multifamily Initiative Process Evaluation. This coordinated approach sought to maximize efficient outreach to program stakeholders and minimize respondent fatigue.</w:t>
      </w:r>
    </w:p>
    <w:p w14:paraId="0875B766" w14:textId="77777777" w:rsidR="00BE4923" w:rsidRPr="00845601" w:rsidRDefault="00BE4923" w:rsidP="00BE4923">
      <w:pPr>
        <w:pStyle w:val="Caption"/>
        <w:spacing w:before="0" w:after="0"/>
        <w:rPr>
          <w:b w:val="0"/>
          <w:sz w:val="28"/>
          <w:szCs w:val="28"/>
        </w:rPr>
      </w:pPr>
      <w:bookmarkStart w:id="7" w:name="_Ref438047473"/>
      <w:bookmarkStart w:id="8" w:name="_Toc438220907"/>
      <w:r>
        <w:t xml:space="preserve">Table </w:t>
      </w:r>
      <w:fldSimple w:instr=" SEQ Table \* ARABIC ">
        <w:r w:rsidR="00C16BEA">
          <w:rPr>
            <w:noProof/>
          </w:rPr>
          <w:t>1</w:t>
        </w:r>
      </w:fldSimple>
      <w:bookmarkEnd w:id="7"/>
      <w:r>
        <w:t>: Evaluation Tasks</w:t>
      </w:r>
      <w:bookmarkEnd w:id="8"/>
    </w:p>
    <w:tbl>
      <w:tblPr>
        <w:tblStyle w:val="TableGrid"/>
        <w:tblW w:w="8725" w:type="dxa"/>
        <w:jc w:val="center"/>
        <w:tblLook w:val="04A0" w:firstRow="1" w:lastRow="0" w:firstColumn="1" w:lastColumn="0" w:noHBand="0" w:noVBand="1"/>
      </w:tblPr>
      <w:tblGrid>
        <w:gridCol w:w="718"/>
        <w:gridCol w:w="3931"/>
        <w:gridCol w:w="2869"/>
        <w:gridCol w:w="1207"/>
      </w:tblGrid>
      <w:tr w:rsidR="00BE4923" w14:paraId="724A2218" w14:textId="77777777" w:rsidTr="00A34AA5">
        <w:trPr>
          <w:trHeight w:val="377"/>
          <w:jc w:val="center"/>
        </w:trPr>
        <w:tc>
          <w:tcPr>
            <w:tcW w:w="718" w:type="dxa"/>
            <w:shd w:val="clear" w:color="auto" w:fill="0F673B"/>
            <w:vAlign w:val="center"/>
          </w:tcPr>
          <w:p w14:paraId="27096998" w14:textId="77777777" w:rsidR="00BE4923" w:rsidRPr="0052075E" w:rsidRDefault="00BE4923" w:rsidP="0076481D">
            <w:pPr>
              <w:keepNext/>
              <w:spacing w:after="0" w:line="240" w:lineRule="auto"/>
              <w:jc w:val="center"/>
              <w:rPr>
                <w:b/>
                <w:color w:val="FFFFFF" w:themeColor="background1"/>
              </w:rPr>
            </w:pPr>
            <w:r>
              <w:rPr>
                <w:b/>
                <w:color w:val="FFFFFF" w:themeColor="background1"/>
              </w:rPr>
              <w:t>Task</w:t>
            </w:r>
          </w:p>
        </w:tc>
        <w:tc>
          <w:tcPr>
            <w:tcW w:w="3931" w:type="dxa"/>
            <w:shd w:val="clear" w:color="auto" w:fill="0F673B"/>
            <w:vAlign w:val="center"/>
          </w:tcPr>
          <w:p w14:paraId="2F24C622" w14:textId="77777777" w:rsidR="00BE4923" w:rsidRPr="0052075E" w:rsidRDefault="00BE4923" w:rsidP="00BE4923">
            <w:pPr>
              <w:keepNext/>
              <w:spacing w:after="0" w:line="240" w:lineRule="auto"/>
              <w:rPr>
                <w:b/>
                <w:color w:val="FFFFFF" w:themeColor="background1"/>
              </w:rPr>
            </w:pPr>
            <w:r>
              <w:rPr>
                <w:b/>
                <w:color w:val="FFFFFF" w:themeColor="background1"/>
              </w:rPr>
              <w:t>Description</w:t>
            </w:r>
          </w:p>
        </w:tc>
        <w:tc>
          <w:tcPr>
            <w:tcW w:w="2869" w:type="dxa"/>
            <w:shd w:val="clear" w:color="auto" w:fill="0F673B"/>
            <w:vAlign w:val="center"/>
          </w:tcPr>
          <w:p w14:paraId="30D1DEFE" w14:textId="77777777" w:rsidR="00BE4923" w:rsidRPr="0052075E" w:rsidRDefault="00BE4923" w:rsidP="00BE4923">
            <w:pPr>
              <w:keepNext/>
              <w:spacing w:after="0" w:line="240" w:lineRule="auto"/>
              <w:jc w:val="center"/>
              <w:rPr>
                <w:b/>
                <w:color w:val="FFFFFF" w:themeColor="background1"/>
              </w:rPr>
            </w:pPr>
            <w:r w:rsidRPr="0052075E">
              <w:rPr>
                <w:b/>
                <w:color w:val="FFFFFF" w:themeColor="background1"/>
              </w:rPr>
              <w:t>Data Source</w:t>
            </w:r>
          </w:p>
        </w:tc>
        <w:tc>
          <w:tcPr>
            <w:tcW w:w="1207" w:type="dxa"/>
            <w:shd w:val="clear" w:color="auto" w:fill="0F673B"/>
            <w:vAlign w:val="center"/>
          </w:tcPr>
          <w:p w14:paraId="7E648B8A" w14:textId="77777777" w:rsidR="00BE4923" w:rsidRPr="0052075E" w:rsidRDefault="00BE4923" w:rsidP="00BE4923">
            <w:pPr>
              <w:keepNext/>
              <w:spacing w:after="0" w:line="240" w:lineRule="auto"/>
              <w:jc w:val="center"/>
              <w:rPr>
                <w:b/>
                <w:color w:val="FFFFFF" w:themeColor="background1"/>
              </w:rPr>
            </w:pPr>
            <w:r w:rsidRPr="0052075E">
              <w:rPr>
                <w:b/>
                <w:color w:val="FFFFFF" w:themeColor="background1"/>
              </w:rPr>
              <w:t>Quantity</w:t>
            </w:r>
          </w:p>
        </w:tc>
      </w:tr>
      <w:tr w:rsidR="00BE4923" w14:paraId="69C9093A" w14:textId="77777777" w:rsidTr="002D5489">
        <w:trPr>
          <w:jc w:val="center"/>
        </w:trPr>
        <w:tc>
          <w:tcPr>
            <w:tcW w:w="718" w:type="dxa"/>
            <w:vAlign w:val="center"/>
          </w:tcPr>
          <w:p w14:paraId="210AE164" w14:textId="77777777" w:rsidR="00BE4923" w:rsidRPr="00C64C97" w:rsidRDefault="00BE4923" w:rsidP="00BE4923">
            <w:pPr>
              <w:keepNext/>
              <w:spacing w:after="0" w:line="240" w:lineRule="auto"/>
              <w:jc w:val="center"/>
            </w:pPr>
            <w:r>
              <w:t>1</w:t>
            </w:r>
          </w:p>
        </w:tc>
        <w:tc>
          <w:tcPr>
            <w:tcW w:w="3931" w:type="dxa"/>
            <w:vAlign w:val="center"/>
          </w:tcPr>
          <w:p w14:paraId="397577BE" w14:textId="77777777" w:rsidR="00BE4923" w:rsidRDefault="00BE4923" w:rsidP="00BE4923">
            <w:pPr>
              <w:keepNext/>
              <w:spacing w:after="0" w:line="240" w:lineRule="auto"/>
            </w:pPr>
            <w:r w:rsidRPr="00C64C97">
              <w:t xml:space="preserve">Program data tracking </w:t>
            </w:r>
            <w:r w:rsidR="002D5489">
              <w:t xml:space="preserve">and document </w:t>
            </w:r>
            <w:r w:rsidRPr="00C64C97">
              <w:t>review</w:t>
            </w:r>
          </w:p>
        </w:tc>
        <w:tc>
          <w:tcPr>
            <w:tcW w:w="2869" w:type="dxa"/>
            <w:shd w:val="clear" w:color="auto" w:fill="495859"/>
            <w:vAlign w:val="center"/>
          </w:tcPr>
          <w:p w14:paraId="6A7F99A0" w14:textId="77777777" w:rsidR="00BE4923" w:rsidRPr="00FB51E5" w:rsidRDefault="005565FA" w:rsidP="005565FA">
            <w:pPr>
              <w:keepNext/>
              <w:spacing w:after="0" w:line="240" w:lineRule="auto"/>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and Program Documents</w:t>
            </w:r>
          </w:p>
        </w:tc>
        <w:tc>
          <w:tcPr>
            <w:tcW w:w="1207" w:type="dxa"/>
            <w:vAlign w:val="center"/>
          </w:tcPr>
          <w:p w14:paraId="3C3574A7" w14:textId="77777777" w:rsidR="00BE4923" w:rsidRDefault="00BE4923" w:rsidP="00BE4923">
            <w:pPr>
              <w:keepNext/>
              <w:spacing w:after="0" w:line="240" w:lineRule="auto"/>
              <w:jc w:val="center"/>
            </w:pPr>
            <w:r>
              <w:t>17,968 homes</w:t>
            </w:r>
          </w:p>
        </w:tc>
      </w:tr>
      <w:tr w:rsidR="00BE4923" w14:paraId="4F4B1076" w14:textId="77777777" w:rsidTr="002D5489">
        <w:trPr>
          <w:jc w:val="center"/>
        </w:trPr>
        <w:tc>
          <w:tcPr>
            <w:tcW w:w="718" w:type="dxa"/>
            <w:vAlign w:val="center"/>
          </w:tcPr>
          <w:p w14:paraId="6073D8C0" w14:textId="77777777" w:rsidR="00BE4923" w:rsidRPr="00C64C97" w:rsidRDefault="00BE4923" w:rsidP="00BE4923">
            <w:pPr>
              <w:keepNext/>
              <w:spacing w:after="0" w:line="240" w:lineRule="auto"/>
              <w:jc w:val="center"/>
            </w:pPr>
            <w:r>
              <w:t>2</w:t>
            </w:r>
          </w:p>
        </w:tc>
        <w:tc>
          <w:tcPr>
            <w:tcW w:w="3931" w:type="dxa"/>
            <w:vAlign w:val="center"/>
          </w:tcPr>
          <w:p w14:paraId="574F200E" w14:textId="77777777" w:rsidR="00BE4923" w:rsidRDefault="00BE4923" w:rsidP="00BE4923">
            <w:pPr>
              <w:keepNext/>
              <w:spacing w:after="0" w:line="240" w:lineRule="auto"/>
            </w:pPr>
            <w:r w:rsidRPr="00C64C97">
              <w:t>In-depth interviews with program staff</w:t>
            </w:r>
          </w:p>
        </w:tc>
        <w:tc>
          <w:tcPr>
            <w:tcW w:w="2869" w:type="dxa"/>
            <w:shd w:val="clear" w:color="auto" w:fill="76A240" w:themeFill="accent1"/>
            <w:vAlign w:val="center"/>
          </w:tcPr>
          <w:p w14:paraId="118D9EEB"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1207" w:type="dxa"/>
            <w:vAlign w:val="center"/>
          </w:tcPr>
          <w:p w14:paraId="01164B15" w14:textId="77777777" w:rsidR="00BE4923" w:rsidRDefault="00BE4923" w:rsidP="00BE4923">
            <w:pPr>
              <w:keepNext/>
              <w:spacing w:after="0" w:line="240" w:lineRule="auto"/>
              <w:jc w:val="center"/>
            </w:pPr>
            <w:r>
              <w:t>2</w:t>
            </w:r>
          </w:p>
        </w:tc>
      </w:tr>
      <w:tr w:rsidR="00BE4923" w14:paraId="48CC6091" w14:textId="77777777" w:rsidTr="002D5489">
        <w:trPr>
          <w:jc w:val="center"/>
        </w:trPr>
        <w:tc>
          <w:tcPr>
            <w:tcW w:w="718" w:type="dxa"/>
            <w:vAlign w:val="center"/>
          </w:tcPr>
          <w:p w14:paraId="0DC362AD" w14:textId="77777777" w:rsidR="00BE4923" w:rsidRPr="00C64C97" w:rsidRDefault="00BE4923" w:rsidP="00BE4923">
            <w:pPr>
              <w:keepNext/>
              <w:spacing w:after="0" w:line="240" w:lineRule="auto"/>
              <w:jc w:val="center"/>
            </w:pPr>
            <w:r>
              <w:t>3</w:t>
            </w:r>
          </w:p>
        </w:tc>
        <w:tc>
          <w:tcPr>
            <w:tcW w:w="3931" w:type="dxa"/>
            <w:vAlign w:val="center"/>
          </w:tcPr>
          <w:p w14:paraId="1BAD43B1" w14:textId="77777777" w:rsidR="00BE4923" w:rsidRDefault="00BE4923" w:rsidP="00BE4923">
            <w:pPr>
              <w:keepNext/>
              <w:spacing w:after="0" w:line="240" w:lineRule="auto"/>
            </w:pPr>
            <w:r w:rsidRPr="00C64C97">
              <w:t>In-depth interviews with vendors</w:t>
            </w:r>
          </w:p>
        </w:tc>
        <w:tc>
          <w:tcPr>
            <w:tcW w:w="2869" w:type="dxa"/>
            <w:shd w:val="clear" w:color="auto" w:fill="0C7489"/>
            <w:vAlign w:val="center"/>
          </w:tcPr>
          <w:p w14:paraId="610AA3A8"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Vendors</w:t>
            </w:r>
          </w:p>
        </w:tc>
        <w:tc>
          <w:tcPr>
            <w:tcW w:w="1207" w:type="dxa"/>
            <w:vAlign w:val="center"/>
          </w:tcPr>
          <w:p w14:paraId="7035535F" w14:textId="77777777" w:rsidR="00BE4923" w:rsidRDefault="00BE4923" w:rsidP="00BE4923">
            <w:pPr>
              <w:keepNext/>
              <w:spacing w:after="0" w:line="240" w:lineRule="auto"/>
              <w:jc w:val="center"/>
            </w:pPr>
            <w:r>
              <w:t>23</w:t>
            </w:r>
          </w:p>
        </w:tc>
      </w:tr>
      <w:tr w:rsidR="00BE4923" w14:paraId="3F0A86B9" w14:textId="77777777" w:rsidTr="002D5489">
        <w:trPr>
          <w:jc w:val="center"/>
        </w:trPr>
        <w:tc>
          <w:tcPr>
            <w:tcW w:w="718" w:type="dxa"/>
            <w:vAlign w:val="center"/>
          </w:tcPr>
          <w:p w14:paraId="63A17AA8" w14:textId="77777777" w:rsidR="00BE4923" w:rsidRPr="00C64C97" w:rsidRDefault="00BE4923" w:rsidP="00BE4923">
            <w:pPr>
              <w:keepNext/>
              <w:spacing w:after="0" w:line="240" w:lineRule="auto"/>
              <w:jc w:val="center"/>
            </w:pPr>
            <w:r>
              <w:t>4</w:t>
            </w:r>
          </w:p>
        </w:tc>
        <w:tc>
          <w:tcPr>
            <w:tcW w:w="3931" w:type="dxa"/>
            <w:vAlign w:val="center"/>
          </w:tcPr>
          <w:p w14:paraId="44EB7305" w14:textId="77777777" w:rsidR="00BE4923" w:rsidRDefault="00BE4923" w:rsidP="00BE4923">
            <w:pPr>
              <w:keepNext/>
              <w:spacing w:after="0" w:line="240" w:lineRule="auto"/>
            </w:pPr>
            <w:r w:rsidRPr="00C64C97">
              <w:t>On-site quality inspections</w:t>
            </w:r>
          </w:p>
        </w:tc>
        <w:tc>
          <w:tcPr>
            <w:tcW w:w="2869" w:type="dxa"/>
            <w:shd w:val="clear" w:color="auto" w:fill="C39D00" w:themeFill="accent6" w:themeFillShade="BF"/>
            <w:vAlign w:val="center"/>
          </w:tcPr>
          <w:p w14:paraId="17A8678D"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1207" w:type="dxa"/>
            <w:vAlign w:val="center"/>
          </w:tcPr>
          <w:p w14:paraId="329952CE" w14:textId="77777777" w:rsidR="00BE4923" w:rsidRDefault="00BE4923" w:rsidP="00BE4923">
            <w:pPr>
              <w:keepNext/>
              <w:spacing w:after="0" w:line="240" w:lineRule="auto"/>
              <w:jc w:val="center"/>
            </w:pPr>
            <w:r>
              <w:t>70</w:t>
            </w:r>
          </w:p>
        </w:tc>
      </w:tr>
      <w:tr w:rsidR="00BE4923" w14:paraId="7636181C" w14:textId="77777777" w:rsidTr="002D5489">
        <w:trPr>
          <w:jc w:val="center"/>
        </w:trPr>
        <w:tc>
          <w:tcPr>
            <w:tcW w:w="718" w:type="dxa"/>
            <w:vAlign w:val="center"/>
          </w:tcPr>
          <w:p w14:paraId="11DF318A" w14:textId="77777777" w:rsidR="00BE4923" w:rsidRPr="00C64C97" w:rsidRDefault="00BE4923" w:rsidP="00BE4923">
            <w:pPr>
              <w:keepNext/>
              <w:spacing w:after="0" w:line="240" w:lineRule="auto"/>
              <w:jc w:val="center"/>
            </w:pPr>
            <w:r>
              <w:t>5</w:t>
            </w:r>
          </w:p>
        </w:tc>
        <w:tc>
          <w:tcPr>
            <w:tcW w:w="3931" w:type="dxa"/>
            <w:vAlign w:val="center"/>
          </w:tcPr>
          <w:p w14:paraId="3A7C35CD" w14:textId="77777777" w:rsidR="00BE4923" w:rsidRDefault="00BE4923" w:rsidP="00BE4923">
            <w:pPr>
              <w:keepNext/>
              <w:spacing w:after="0" w:line="240" w:lineRule="auto"/>
            </w:pPr>
            <w:r w:rsidRPr="00C64C97">
              <w:t>On-site in-depth interviews with program participants</w:t>
            </w:r>
          </w:p>
        </w:tc>
        <w:tc>
          <w:tcPr>
            <w:tcW w:w="2869" w:type="dxa"/>
            <w:shd w:val="clear" w:color="auto" w:fill="2E294E"/>
            <w:vAlign w:val="center"/>
          </w:tcPr>
          <w:p w14:paraId="4A28DBEE"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Participants</w:t>
            </w:r>
          </w:p>
        </w:tc>
        <w:tc>
          <w:tcPr>
            <w:tcW w:w="1207" w:type="dxa"/>
            <w:vAlign w:val="center"/>
          </w:tcPr>
          <w:p w14:paraId="1C8A06DD" w14:textId="77777777" w:rsidR="00BE4923" w:rsidRDefault="00BE4923" w:rsidP="00BE4923">
            <w:pPr>
              <w:keepNext/>
              <w:spacing w:after="0" w:line="240" w:lineRule="auto"/>
              <w:jc w:val="center"/>
            </w:pPr>
            <w:r>
              <w:t>70</w:t>
            </w:r>
          </w:p>
        </w:tc>
      </w:tr>
      <w:tr w:rsidR="00BE4923" w14:paraId="3BD63167" w14:textId="77777777" w:rsidTr="002D5489">
        <w:trPr>
          <w:jc w:val="center"/>
        </w:trPr>
        <w:tc>
          <w:tcPr>
            <w:tcW w:w="718" w:type="dxa"/>
            <w:vAlign w:val="center"/>
          </w:tcPr>
          <w:p w14:paraId="1447E37C" w14:textId="77777777" w:rsidR="00BE4923" w:rsidRPr="00C64C97" w:rsidRDefault="00BE4923" w:rsidP="00BE4923">
            <w:pPr>
              <w:keepNext/>
              <w:spacing w:after="0" w:line="240" w:lineRule="auto"/>
              <w:jc w:val="center"/>
            </w:pPr>
            <w:r>
              <w:t>6</w:t>
            </w:r>
          </w:p>
        </w:tc>
        <w:tc>
          <w:tcPr>
            <w:tcW w:w="3931" w:type="dxa"/>
            <w:vAlign w:val="center"/>
          </w:tcPr>
          <w:p w14:paraId="24EEC286" w14:textId="77777777" w:rsidR="00BE4923" w:rsidRDefault="00BE4923" w:rsidP="00BE4923">
            <w:pPr>
              <w:keepNext/>
              <w:spacing w:after="0" w:line="240" w:lineRule="auto"/>
            </w:pPr>
            <w:r w:rsidRPr="00C64C97">
              <w:t>On-site in-depth interviews with participating vendors</w:t>
            </w:r>
          </w:p>
        </w:tc>
        <w:tc>
          <w:tcPr>
            <w:tcW w:w="2869" w:type="dxa"/>
            <w:shd w:val="clear" w:color="auto" w:fill="0C7489"/>
            <w:vAlign w:val="center"/>
          </w:tcPr>
          <w:p w14:paraId="76A9442D"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Vendors</w:t>
            </w:r>
          </w:p>
        </w:tc>
        <w:tc>
          <w:tcPr>
            <w:tcW w:w="1207" w:type="dxa"/>
            <w:vAlign w:val="center"/>
          </w:tcPr>
          <w:p w14:paraId="56A966B6" w14:textId="77777777" w:rsidR="00BE4923" w:rsidRDefault="00BE4923" w:rsidP="00BE4923">
            <w:pPr>
              <w:keepNext/>
              <w:spacing w:after="0" w:line="240" w:lineRule="auto"/>
              <w:jc w:val="center"/>
            </w:pPr>
            <w:r>
              <w:t>10</w:t>
            </w:r>
          </w:p>
        </w:tc>
      </w:tr>
      <w:tr w:rsidR="00BE4923" w14:paraId="004A7286" w14:textId="77777777" w:rsidTr="002D5489">
        <w:trPr>
          <w:jc w:val="center"/>
        </w:trPr>
        <w:tc>
          <w:tcPr>
            <w:tcW w:w="718" w:type="dxa"/>
            <w:vAlign w:val="center"/>
          </w:tcPr>
          <w:p w14:paraId="23321BBB" w14:textId="77777777" w:rsidR="00BE4923" w:rsidRPr="00C64C97" w:rsidRDefault="00BE4923" w:rsidP="00BE4923">
            <w:pPr>
              <w:keepNext/>
              <w:spacing w:after="0" w:line="240" w:lineRule="auto"/>
              <w:jc w:val="center"/>
            </w:pPr>
            <w:r>
              <w:t>7</w:t>
            </w:r>
          </w:p>
        </w:tc>
        <w:tc>
          <w:tcPr>
            <w:tcW w:w="3931" w:type="dxa"/>
            <w:vAlign w:val="center"/>
          </w:tcPr>
          <w:p w14:paraId="545E8A35" w14:textId="77777777" w:rsidR="00BE4923" w:rsidRDefault="00BE4923" w:rsidP="00BE4923">
            <w:pPr>
              <w:keepNext/>
              <w:spacing w:after="0" w:line="240" w:lineRule="auto"/>
            </w:pPr>
            <w:r w:rsidRPr="00C64C97">
              <w:t xml:space="preserve">In-depth interviews with program administrators </w:t>
            </w:r>
            <w:r>
              <w:t>from</w:t>
            </w:r>
            <w:r w:rsidRPr="00C64C97">
              <w:t xml:space="preserve"> leading programs</w:t>
            </w:r>
          </w:p>
        </w:tc>
        <w:tc>
          <w:tcPr>
            <w:tcW w:w="2869" w:type="dxa"/>
            <w:shd w:val="clear" w:color="auto" w:fill="C0E007" w:themeFill="accent2"/>
            <w:vAlign w:val="center"/>
          </w:tcPr>
          <w:p w14:paraId="49E8F2B6" w14:textId="77777777" w:rsidR="00BE4923" w:rsidRPr="00FB51E5" w:rsidRDefault="00BE4923" w:rsidP="00BE4923">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A</w:t>
            </w:r>
            <w:r w:rsidRPr="00FB51E5">
              <w:rPr>
                <w:b/>
                <w:color w:val="FFFFFF" w:themeColor="background1"/>
              </w:rPr>
              <w:t>dministrators</w:t>
            </w:r>
          </w:p>
        </w:tc>
        <w:tc>
          <w:tcPr>
            <w:tcW w:w="1207" w:type="dxa"/>
            <w:vAlign w:val="center"/>
          </w:tcPr>
          <w:p w14:paraId="08B419B2" w14:textId="77777777" w:rsidR="00BE4923" w:rsidRDefault="00BE4923" w:rsidP="00BE4923">
            <w:pPr>
              <w:keepNext/>
              <w:spacing w:after="0" w:line="240" w:lineRule="auto"/>
              <w:jc w:val="center"/>
            </w:pPr>
            <w:r>
              <w:t>5</w:t>
            </w:r>
          </w:p>
        </w:tc>
      </w:tr>
      <w:tr w:rsidR="00BE4923" w14:paraId="619D1C9D" w14:textId="77777777" w:rsidTr="002D5489">
        <w:trPr>
          <w:jc w:val="center"/>
        </w:trPr>
        <w:tc>
          <w:tcPr>
            <w:tcW w:w="718" w:type="dxa"/>
            <w:vAlign w:val="center"/>
          </w:tcPr>
          <w:p w14:paraId="43181C47" w14:textId="77777777" w:rsidR="00BE4923" w:rsidRDefault="00BE4923" w:rsidP="00BE4923">
            <w:pPr>
              <w:keepNext/>
              <w:spacing w:after="0" w:line="240" w:lineRule="auto"/>
              <w:jc w:val="center"/>
            </w:pPr>
            <w:r>
              <w:t>8</w:t>
            </w:r>
          </w:p>
        </w:tc>
        <w:tc>
          <w:tcPr>
            <w:tcW w:w="3931" w:type="dxa"/>
            <w:vAlign w:val="center"/>
          </w:tcPr>
          <w:p w14:paraId="0F019FF9" w14:textId="77777777" w:rsidR="00BE4923" w:rsidRPr="00C64C97" w:rsidRDefault="00BE4923" w:rsidP="00FD001C">
            <w:pPr>
              <w:keepNext/>
              <w:spacing w:after="0" w:line="240" w:lineRule="auto"/>
            </w:pPr>
            <w:r>
              <w:t>In-depth interview with Q</w:t>
            </w:r>
            <w:r w:rsidR="00FD001C">
              <w:t xml:space="preserve">uality </w:t>
            </w:r>
            <w:r>
              <w:t>A</w:t>
            </w:r>
            <w:r w:rsidR="00FD001C">
              <w:t>ssurance and Quality Control (</w:t>
            </w:r>
            <w:r>
              <w:t>Q</w:t>
            </w:r>
            <w:r w:rsidR="00FD001C">
              <w:t>A/QC)</w:t>
            </w:r>
            <w:r>
              <w:t xml:space="preserve"> Vendor</w:t>
            </w:r>
          </w:p>
        </w:tc>
        <w:tc>
          <w:tcPr>
            <w:tcW w:w="2869" w:type="dxa"/>
            <w:shd w:val="clear" w:color="auto" w:fill="495A84" w:themeFill="accent5"/>
            <w:vAlign w:val="center"/>
          </w:tcPr>
          <w:p w14:paraId="4C62BC98" w14:textId="77777777" w:rsidR="00BE4923" w:rsidRPr="00FB51E5" w:rsidRDefault="00BE4923" w:rsidP="00BE4923">
            <w:pPr>
              <w:keepNext/>
              <w:spacing w:after="0" w:line="240" w:lineRule="auto"/>
              <w:jc w:val="center"/>
              <w:rPr>
                <w:b/>
                <w:color w:val="FFFFFF" w:themeColor="background1"/>
              </w:rPr>
            </w:pPr>
            <w:r>
              <w:rPr>
                <w:b/>
                <w:color w:val="FFFFFF" w:themeColor="background1"/>
              </w:rPr>
              <w:t>QA/QC Vendor</w:t>
            </w:r>
          </w:p>
        </w:tc>
        <w:tc>
          <w:tcPr>
            <w:tcW w:w="1207" w:type="dxa"/>
            <w:vAlign w:val="center"/>
          </w:tcPr>
          <w:p w14:paraId="02E9E259" w14:textId="77777777" w:rsidR="00BE4923" w:rsidRDefault="00BE4923" w:rsidP="00BE4923">
            <w:pPr>
              <w:keepNext/>
              <w:spacing w:after="0" w:line="240" w:lineRule="auto"/>
              <w:jc w:val="center"/>
            </w:pPr>
            <w:r>
              <w:t>1</w:t>
            </w:r>
          </w:p>
        </w:tc>
      </w:tr>
    </w:tbl>
    <w:p w14:paraId="635F9A49" w14:textId="77777777" w:rsidR="00BE4923" w:rsidRDefault="00BE4923" w:rsidP="00A34AA5">
      <w:pPr>
        <w:pStyle w:val="Normalaftertable"/>
        <w:jc w:val="both"/>
        <w:rPr>
          <w:lang w:bidi="ar-SA"/>
        </w:rPr>
      </w:pPr>
      <w:r>
        <w:rPr>
          <w:lang w:bidi="ar-SA"/>
        </w:rPr>
        <w:t>The research questions (detailed in</w:t>
      </w:r>
      <w:r w:rsidR="00D142C7">
        <w:rPr>
          <w:lang w:bidi="ar-SA"/>
        </w:rPr>
        <w:t xml:space="preserve"> the</w:t>
      </w:r>
      <w:r w:rsidR="002D5489">
        <w:rPr>
          <w:lang w:bidi="ar-SA"/>
        </w:rPr>
        <w:t xml:space="preserve"> </w:t>
      </w:r>
      <w:hyperlink w:anchor="_Methodology" w:history="1">
        <w:r w:rsidR="002D5489" w:rsidRPr="002D5489">
          <w:rPr>
            <w:rStyle w:val="Hyperlink"/>
            <w:lang w:bidi="ar-SA"/>
          </w:rPr>
          <w:t>Methodology</w:t>
        </w:r>
      </w:hyperlink>
      <w:r w:rsidR="003B538C">
        <w:rPr>
          <w:lang w:bidi="ar-SA"/>
        </w:rPr>
        <w:t xml:space="preserve"> section)</w:t>
      </w:r>
      <w:r>
        <w:rPr>
          <w:lang w:bidi="ar-SA"/>
        </w:rPr>
        <w:t xml:space="preserve"> address five main areas: 1) energy-saving opportunities, 2) participation patterns, 3) vendor practices, 4) quality assurance and quality control (QA</w:t>
      </w:r>
      <w:r w:rsidR="00FD001C">
        <w:rPr>
          <w:lang w:bidi="ar-SA"/>
        </w:rPr>
        <w:t>/</w:t>
      </w:r>
      <w:r>
        <w:rPr>
          <w:lang w:bidi="ar-SA"/>
        </w:rPr>
        <w:t xml:space="preserve">QC), </w:t>
      </w:r>
      <w:r w:rsidR="003B538C">
        <w:rPr>
          <w:lang w:bidi="ar-SA"/>
        </w:rPr>
        <w:t xml:space="preserve">and </w:t>
      </w:r>
      <w:r>
        <w:rPr>
          <w:lang w:bidi="ar-SA"/>
        </w:rPr>
        <w:t xml:space="preserve">5) drivers, motivations, obstacles, and barriers. Each of </w:t>
      </w:r>
      <w:r w:rsidR="003B538C">
        <w:rPr>
          <w:lang w:bidi="ar-SA"/>
        </w:rPr>
        <w:t xml:space="preserve">the </w:t>
      </w:r>
      <w:r>
        <w:rPr>
          <w:lang w:bidi="ar-SA"/>
        </w:rPr>
        <w:t>evaluation tasks address</w:t>
      </w:r>
      <w:r w:rsidR="003B538C">
        <w:rPr>
          <w:lang w:bidi="ar-SA"/>
        </w:rPr>
        <w:t>es</w:t>
      </w:r>
      <w:r>
        <w:rPr>
          <w:lang w:bidi="ar-SA"/>
        </w:rPr>
        <w:t xml:space="preserve"> various aspects of these individual </w:t>
      </w:r>
      <w:r w:rsidR="00D142C7">
        <w:rPr>
          <w:lang w:bidi="ar-SA"/>
        </w:rPr>
        <w:t>areas</w:t>
      </w:r>
      <w:r w:rsidR="003B538C">
        <w:rPr>
          <w:lang w:bidi="ar-SA"/>
        </w:rPr>
        <w:t>,</w:t>
      </w:r>
      <w:r>
        <w:rPr>
          <w:lang w:bidi="ar-SA"/>
        </w:rPr>
        <w:t xml:space="preserve"> and </w:t>
      </w:r>
      <w:r w:rsidR="003B538C">
        <w:rPr>
          <w:lang w:bidi="ar-SA"/>
        </w:rPr>
        <w:t xml:space="preserve">they </w:t>
      </w:r>
      <w:r>
        <w:rPr>
          <w:lang w:bidi="ar-SA"/>
        </w:rPr>
        <w:t>collectively inform the overall objective to identify opportunities for the program to increase savings related to three specific measures through the HES program.</w:t>
      </w:r>
    </w:p>
    <w:p w14:paraId="74D9134B" w14:textId="77777777" w:rsidR="00B65664" w:rsidRPr="004E1733" w:rsidRDefault="00B65664" w:rsidP="00B65664">
      <w:pPr>
        <w:pStyle w:val="Heading3"/>
        <w:numPr>
          <w:ilvl w:val="0"/>
          <w:numId w:val="0"/>
        </w:numPr>
        <w:rPr>
          <w:lang w:bidi="ar-SA"/>
        </w:rPr>
      </w:pPr>
      <w:r>
        <w:rPr>
          <w:lang w:bidi="ar-SA"/>
        </w:rPr>
        <w:t>Program Focus and Goals</w:t>
      </w:r>
    </w:p>
    <w:p w14:paraId="46C60A39" w14:textId="77777777" w:rsidR="00B65664" w:rsidRDefault="00B65664" w:rsidP="00B65664">
      <w:pPr>
        <w:jc w:val="both"/>
      </w:pPr>
      <w:r>
        <w:t xml:space="preserve">The HES program is delivered through a collaborative process between Eversource and UI staff, program vendors, and third-party QA/QC contractors. Program staff provide oversight and funding, set and communicate program guidelines, provide technical assistance to vendors, and coordinate program activities. Program vendors serve as the </w:t>
      </w:r>
      <w:r w:rsidRPr="00B928D6">
        <w:rPr>
          <w:i/>
        </w:rPr>
        <w:t>face</w:t>
      </w:r>
      <w:r>
        <w:t xml:space="preserve"> of the program to customers—they conduct the energy audits, identify savings, and install energy upgrades. They also provide customer service and marketing. An assessment of the quality of vendors’ work with identification of areas for improvement is carried out by a third-party QA/QC vendor. The QA/QC vendor inspects the work of HES vendors, and the HES vendors receive a program </w:t>
      </w:r>
      <w:r w:rsidRPr="00B928D6">
        <w:rPr>
          <w:i/>
        </w:rPr>
        <w:t>scorecard</w:t>
      </w:r>
      <w:r>
        <w:t>, rating their performance against program targets and the QA/QC criteria.</w:t>
      </w:r>
    </w:p>
    <w:p w14:paraId="36830ECA" w14:textId="77777777" w:rsidR="00B65664" w:rsidRDefault="00B65664" w:rsidP="00B65664">
      <w:pPr>
        <w:jc w:val="both"/>
      </w:pPr>
      <w:r>
        <w:t xml:space="preserve">The program is designed to help participants reduce their energy consumption and related costs. While program staff and vendors’ perspectives on program goals aligned, vendors expressed some concern regarding how best to achieve them. Vendors reported uncertainty as to whether the program’s goal was to provide deeper services to a smaller number of participants or lower-cost services to a greater number of participants. Program staff, on the other hand, expressed clarity on this subject: that vendors should always prioritize savings in each individual home, rather than attempting to maximize the number of homes visited. Vendors believe that attempting to be profitable while still achieving high-quality, cost-effective measure installations in each and every home is a substantial challenge. Additional analysis related to program focus and goals can be </w:t>
      </w:r>
      <w:r w:rsidRPr="005509F4">
        <w:t>found</w:t>
      </w:r>
      <w:r>
        <w:t xml:space="preserve"> in the </w:t>
      </w:r>
      <w:hyperlink w:anchor="_Program_Focus" w:history="1">
        <w:r w:rsidRPr="00B928D6">
          <w:rPr>
            <w:rStyle w:val="Hyperlink"/>
          </w:rPr>
          <w:t>Program Focus</w:t>
        </w:r>
      </w:hyperlink>
      <w:r>
        <w:t xml:space="preserve"> section.</w:t>
      </w:r>
      <w:r w:rsidRPr="007D0C8D" w:rsidDel="00FD001C">
        <w:t xml:space="preserve"> </w:t>
      </w:r>
    </w:p>
    <w:p w14:paraId="65AEDEE6" w14:textId="77777777" w:rsidR="005A095F" w:rsidRPr="004E1733" w:rsidRDefault="00F73C7D" w:rsidP="00DB4B50">
      <w:pPr>
        <w:pStyle w:val="Heading2"/>
        <w:numPr>
          <w:ilvl w:val="0"/>
          <w:numId w:val="0"/>
        </w:numPr>
        <w:rPr>
          <w:color w:val="595959" w:themeColor="text1" w:themeTint="A6"/>
          <w:lang w:bidi="ar-SA"/>
        </w:rPr>
      </w:pPr>
      <w:bookmarkStart w:id="9" w:name="_Toc438221495"/>
      <w:r>
        <w:rPr>
          <w:lang w:bidi="ar-SA"/>
        </w:rPr>
        <w:t>Findings</w:t>
      </w:r>
      <w:bookmarkEnd w:id="9"/>
    </w:p>
    <w:bookmarkEnd w:id="6"/>
    <w:p w14:paraId="00AA0B7B" w14:textId="77777777" w:rsidR="005A095F" w:rsidRPr="00B54A2D" w:rsidRDefault="00D57EF9" w:rsidP="005509F4">
      <w:pPr>
        <w:jc w:val="both"/>
      </w:pPr>
      <w:r>
        <w:rPr>
          <w:lang w:bidi="ar-SA"/>
        </w:rPr>
        <w:t xml:space="preserve">The following summarizes the results of NMR’s research </w:t>
      </w:r>
      <w:r w:rsidR="00B928D6">
        <w:rPr>
          <w:lang w:bidi="ar-SA"/>
        </w:rPr>
        <w:t>organized by the</w:t>
      </w:r>
      <w:r>
        <w:rPr>
          <w:lang w:bidi="ar-SA"/>
        </w:rPr>
        <w:t xml:space="preserve"> five main research topics.</w:t>
      </w:r>
      <w:r w:rsidR="005C1318">
        <w:rPr>
          <w:lang w:bidi="ar-SA"/>
        </w:rPr>
        <w:t xml:space="preserve"> </w:t>
      </w:r>
    </w:p>
    <w:p w14:paraId="16DB9E29" w14:textId="77777777" w:rsidR="00FD001C" w:rsidRDefault="00FD001C" w:rsidP="00FD001C">
      <w:pPr>
        <w:pStyle w:val="Heading3"/>
        <w:numPr>
          <w:ilvl w:val="0"/>
          <w:numId w:val="0"/>
        </w:numPr>
        <w:rPr>
          <w:lang w:bidi="ar-SA"/>
        </w:rPr>
      </w:pPr>
      <w:bookmarkStart w:id="10" w:name="_Toc438221497"/>
      <w:bookmarkStart w:id="11" w:name="Item3"/>
      <w:r>
        <w:rPr>
          <w:lang w:bidi="ar-SA"/>
        </w:rPr>
        <w:t>Opportunities</w:t>
      </w:r>
      <w:bookmarkEnd w:id="10"/>
    </w:p>
    <w:p w14:paraId="024F42B8" w14:textId="09E34848" w:rsidR="000B4AD0" w:rsidRDefault="000B4AD0" w:rsidP="005509F4">
      <w:pPr>
        <w:jc w:val="both"/>
      </w:pPr>
      <w:r>
        <w:t xml:space="preserve">The evaluation identified potential opportunities for increasing </w:t>
      </w:r>
      <w:r w:rsidR="005C1318">
        <w:t xml:space="preserve">program </w:t>
      </w:r>
      <w:r>
        <w:t>savings. Health and safety issues</w:t>
      </w:r>
      <w:r w:rsidR="005C1318">
        <w:t xml:space="preserve"> </w:t>
      </w:r>
      <w:r w:rsidR="001F6833">
        <w:t xml:space="preserve">limit the work of the HES vendors. If the program </w:t>
      </w:r>
      <w:r w:rsidR="00B928D6">
        <w:t>were able to</w:t>
      </w:r>
      <w:r w:rsidR="001F6833">
        <w:t xml:space="preserve"> mirror other successful programs </w:t>
      </w:r>
      <w:r w:rsidR="003B137D">
        <w:t>by</w:t>
      </w:r>
      <w:r w:rsidR="001F6833">
        <w:t xml:space="preserve"> facilitat</w:t>
      </w:r>
      <w:r w:rsidR="003B137D">
        <w:t>ing</w:t>
      </w:r>
      <w:r w:rsidR="001F6833">
        <w:t xml:space="preserve"> the remediation of these issues, the program could achiev</w:t>
      </w:r>
      <w:r w:rsidR="007A5A4E">
        <w:t>e greater savings. HES vendors also may be indirectly incentivized to schedule crews at more than one site per day</w:t>
      </w:r>
      <w:r w:rsidR="003B137D">
        <w:t xml:space="preserve"> (lowering per-site savings)</w:t>
      </w:r>
      <w:r w:rsidR="007A5A4E">
        <w:t xml:space="preserve">, to avoid </w:t>
      </w:r>
      <w:r w:rsidR="005F6EBA">
        <w:t xml:space="preserve">wasting a whole day </w:t>
      </w:r>
      <w:r w:rsidR="003B137D">
        <w:t>for</w:t>
      </w:r>
      <w:r w:rsidR="005F6EBA">
        <w:t xml:space="preserve"> a site </w:t>
      </w:r>
      <w:r w:rsidR="003B137D">
        <w:t xml:space="preserve">with a </w:t>
      </w:r>
      <w:r w:rsidR="00830376">
        <w:t>significant</w:t>
      </w:r>
      <w:r w:rsidR="005F6EBA">
        <w:t xml:space="preserve"> health and safety issue</w:t>
      </w:r>
      <w:r w:rsidR="00830376">
        <w:t xml:space="preserve"> that prevents participation</w:t>
      </w:r>
      <w:r w:rsidR="005F6EBA">
        <w:t xml:space="preserve">. </w:t>
      </w:r>
    </w:p>
    <w:p w14:paraId="35BF4CAF" w14:textId="23E86C65" w:rsidR="00FE0589" w:rsidRDefault="00B928D6" w:rsidP="00FE0589">
      <w:pPr>
        <w:jc w:val="both"/>
      </w:pPr>
      <w:r>
        <w:t xml:space="preserve">Based on our on-site quality inspections, and confirmed by interviews with vendors and discussions with one QA/QC vendor, we know that </w:t>
      </w:r>
      <w:r w:rsidR="005F6EBA">
        <w:t>HES vendors also leave readily achievable savings on the table at HES participant homes</w:t>
      </w:r>
      <w:r w:rsidR="003B538C">
        <w:t>.</w:t>
      </w:r>
      <w:r w:rsidR="005F6EBA">
        <w:t xml:space="preserve"> NMR auditors saw readily accessible gaps and penetrations in the building shell or duct work in essentially every home visited</w:t>
      </w:r>
      <w:r w:rsidR="002C13AB">
        <w:t xml:space="preserve">. </w:t>
      </w:r>
      <w:r w:rsidR="00886DB1">
        <w:t xml:space="preserve">In cursory inspections, NMR auditors </w:t>
      </w:r>
      <w:r w:rsidR="003B137D">
        <w:t>quickly saw</w:t>
      </w:r>
      <w:r w:rsidR="00886DB1">
        <w:t xml:space="preserve"> easily visible, exposed penetrations that were sources of air leakage in basements and attics</w:t>
      </w:r>
      <w:r w:rsidR="003B538C">
        <w:t>.</w:t>
      </w:r>
      <w:r w:rsidR="00D41A25">
        <w:t xml:space="preserve"> </w:t>
      </w:r>
      <w:r w:rsidR="003B538C">
        <w:t>E</w:t>
      </w:r>
      <w:r w:rsidR="00C6471F">
        <w:t>ncouraging more</w:t>
      </w:r>
      <w:r w:rsidR="00D41A25">
        <w:t xml:space="preserve"> time spent on-site and a greater attention to detail </w:t>
      </w:r>
      <w:r w:rsidR="00C6471F">
        <w:t xml:space="preserve">(including via program </w:t>
      </w:r>
      <w:r>
        <w:t>QA/QC</w:t>
      </w:r>
      <w:r w:rsidR="00C6471F">
        <w:t xml:space="preserve"> oversight) </w:t>
      </w:r>
      <w:r w:rsidR="003B137D">
        <w:t xml:space="preserve">could reduce this amount of </w:t>
      </w:r>
      <w:r w:rsidR="00830376">
        <w:t>“</w:t>
      </w:r>
      <w:r w:rsidR="003B137D" w:rsidRPr="00B928D6">
        <w:rPr>
          <w:i/>
        </w:rPr>
        <w:t>low-hanging fruit</w:t>
      </w:r>
      <w:r w:rsidR="00C6471F">
        <w:t>.</w:t>
      </w:r>
      <w:r w:rsidR="00830376">
        <w:t>”</w:t>
      </w:r>
      <w:r w:rsidR="00D41A25" w:rsidRPr="00801FFD">
        <w:t xml:space="preserve"> </w:t>
      </w:r>
    </w:p>
    <w:p w14:paraId="06EDA621" w14:textId="77777777" w:rsidR="00FE0589" w:rsidRDefault="00FE0589" w:rsidP="00FE0589">
      <w:pPr>
        <w:jc w:val="both"/>
      </w:pPr>
      <w:r>
        <w:t>For example, t</w:t>
      </w:r>
      <w:r w:rsidRPr="00801FFD">
        <w:t>horough attic air sealing, a program priority, is not a universal practice</w:t>
      </w:r>
      <w:r w:rsidR="00090198">
        <w:t>.</w:t>
      </w:r>
      <w:r w:rsidRPr="00801FFD">
        <w:t xml:space="preserve"> NMR </w:t>
      </w:r>
      <w:r w:rsidRPr="005509F4">
        <w:t>estimates that 42% of the accessible attics we saw (n=52) had no attic air sealing performed, and we confirmed that 46% of the attics had readily accessible air</w:t>
      </w:r>
      <w:r w:rsidR="00090198">
        <w:t>-</w:t>
      </w:r>
      <w:r w:rsidRPr="005509F4">
        <w:t>sealing opportunities</w:t>
      </w:r>
      <w:r w:rsidRPr="00801FFD">
        <w:t>.</w:t>
      </w:r>
      <w:r w:rsidRPr="005509F4">
        <w:rPr>
          <w:rStyle w:val="FootnoteReference"/>
        </w:rPr>
        <w:footnoteReference w:id="2"/>
      </w:r>
    </w:p>
    <w:p w14:paraId="660AEE38" w14:textId="77777777" w:rsidR="00447CF4" w:rsidRDefault="00447CF4" w:rsidP="00FE0589">
      <w:pPr>
        <w:jc w:val="both"/>
      </w:pPr>
      <w:r>
        <w:t>Here</w:t>
      </w:r>
      <w:r w:rsidR="00090198">
        <w:t>,</w:t>
      </w:r>
      <w:r>
        <w:t xml:space="preserve"> we briefly summarize readily achievable opportunities observed </w:t>
      </w:r>
      <w:r w:rsidR="00FE0589">
        <w:t>for air sealing, duct sealing, and insulation</w:t>
      </w:r>
      <w:r w:rsidR="00020158">
        <w:t xml:space="preserve">. For additional analysis and details, please see the section on </w:t>
      </w:r>
      <w:hyperlink w:anchor="_Opportunities" w:history="1">
        <w:r w:rsidR="00020158" w:rsidRPr="00020158">
          <w:rPr>
            <w:rStyle w:val="Hyperlink"/>
          </w:rPr>
          <w:t>Opportunities</w:t>
        </w:r>
      </w:hyperlink>
      <w:r w:rsidR="00020158">
        <w:t xml:space="preserve"> in the main body of the report.</w:t>
      </w:r>
    </w:p>
    <w:p w14:paraId="4C61B6F4" w14:textId="77777777" w:rsidR="00447CF4" w:rsidRDefault="00447CF4" w:rsidP="00FE0589">
      <w:pPr>
        <w:jc w:val="both"/>
        <w:rPr>
          <w:b/>
        </w:rPr>
      </w:pPr>
      <w:r w:rsidRPr="00FE0589">
        <w:rPr>
          <w:b/>
        </w:rPr>
        <w:t>Air Sealing</w:t>
      </w:r>
    </w:p>
    <w:p w14:paraId="5BB49BF6" w14:textId="77777777" w:rsidR="00447CF4" w:rsidRPr="00447CF4" w:rsidRDefault="00447CF4" w:rsidP="00FE0589">
      <w:pPr>
        <w:pStyle w:val="ListParagraph"/>
        <w:numPr>
          <w:ilvl w:val="0"/>
          <w:numId w:val="89"/>
        </w:numPr>
        <w:jc w:val="both"/>
      </w:pPr>
      <w:r w:rsidRPr="00FE0589">
        <w:rPr>
          <w:b/>
        </w:rPr>
        <w:t>Basement rim joists:</w:t>
      </w:r>
      <w:r>
        <w:t xml:space="preserve"> </w:t>
      </w:r>
      <w:r w:rsidR="00090198">
        <w:rPr>
          <w:rFonts w:eastAsia="Times New Roman"/>
          <w:color w:val="01717A" w:themeColor="accent4"/>
        </w:rPr>
        <w:t>W</w:t>
      </w:r>
      <w:r w:rsidRPr="00FE0589">
        <w:rPr>
          <w:rFonts w:eastAsia="Times New Roman"/>
          <w:color w:val="01717A" w:themeColor="accent4"/>
        </w:rPr>
        <w:t xml:space="preserve">e observed readily visible and accessible opportunities for additional basement rim joist air sealing in 72% (48) of basements.    </w:t>
      </w:r>
    </w:p>
    <w:p w14:paraId="3AD006BB" w14:textId="77777777" w:rsidR="00447CF4" w:rsidRPr="00FE0589" w:rsidRDefault="00447CF4" w:rsidP="00FE0589">
      <w:pPr>
        <w:pStyle w:val="ListParagraph"/>
        <w:numPr>
          <w:ilvl w:val="0"/>
          <w:numId w:val="89"/>
        </w:numPr>
        <w:jc w:val="both"/>
        <w:rPr>
          <w:rFonts w:eastAsia="Times New Roman"/>
        </w:rPr>
      </w:pPr>
      <w:r w:rsidRPr="00FE0589">
        <w:rPr>
          <w:b/>
        </w:rPr>
        <w:t>Basement ceilings (frame floors):</w:t>
      </w:r>
      <w:r w:rsidRPr="00FE0589">
        <w:t xml:space="preserve"> </w:t>
      </w:r>
      <w:r w:rsidR="00090198">
        <w:rPr>
          <w:rFonts w:eastAsia="Times New Roman"/>
          <w:color w:val="01717A" w:themeColor="accent4"/>
        </w:rPr>
        <w:t>W</w:t>
      </w:r>
      <w:r w:rsidRPr="00FE0589">
        <w:rPr>
          <w:rFonts w:eastAsia="Times New Roman"/>
          <w:color w:val="01717A" w:themeColor="accent4"/>
        </w:rPr>
        <w:t>e observed readily visible and accessible opportunities for additional basement celling air sealing in 74% (49) of basements.</w:t>
      </w:r>
    </w:p>
    <w:p w14:paraId="599F1005" w14:textId="77777777" w:rsidR="00447CF4" w:rsidRPr="00FE0589" w:rsidRDefault="00447CF4" w:rsidP="00FE0589">
      <w:pPr>
        <w:pStyle w:val="ListParagraph"/>
        <w:numPr>
          <w:ilvl w:val="0"/>
          <w:numId w:val="89"/>
        </w:numPr>
        <w:jc w:val="both"/>
      </w:pPr>
      <w:r w:rsidRPr="00FE0589">
        <w:rPr>
          <w:b/>
        </w:rPr>
        <w:t>Attic air sealing:</w:t>
      </w:r>
      <w:r w:rsidRPr="00FE0589">
        <w:t xml:space="preserve"> </w:t>
      </w:r>
      <w:r w:rsidR="00090198">
        <w:rPr>
          <w:rFonts w:eastAsia="Times New Roman"/>
          <w:color w:val="01717A" w:themeColor="accent4"/>
        </w:rPr>
        <w:t>W</w:t>
      </w:r>
      <w:r w:rsidRPr="00FE0589">
        <w:rPr>
          <w:rFonts w:eastAsia="Times New Roman"/>
          <w:color w:val="01717A" w:themeColor="accent4"/>
        </w:rPr>
        <w:t>e observed readily accessible opportunities for additional attic air sealing in 46% (24) of accessible attics.</w:t>
      </w:r>
      <w:r w:rsidR="00FE0589">
        <w:rPr>
          <w:rFonts w:eastAsia="Times New Roman"/>
          <w:color w:val="01717A" w:themeColor="accent4"/>
        </w:rPr>
        <w:t xml:space="preserve"> </w:t>
      </w:r>
    </w:p>
    <w:p w14:paraId="463672B9" w14:textId="77777777" w:rsidR="00FE0589" w:rsidRPr="00FE0589" w:rsidRDefault="00FE0589" w:rsidP="00FE0589">
      <w:pPr>
        <w:pStyle w:val="ListParagraph"/>
        <w:numPr>
          <w:ilvl w:val="0"/>
          <w:numId w:val="89"/>
        </w:numPr>
        <w:jc w:val="both"/>
      </w:pPr>
      <w:r w:rsidRPr="00FE0589">
        <w:rPr>
          <w:rFonts w:eastAsia="Times New Roman"/>
          <w:b/>
        </w:rPr>
        <w:t>Attic hatches:</w:t>
      </w:r>
      <w:r w:rsidRPr="00FE0589">
        <w:rPr>
          <w:rFonts w:eastAsia="Times New Roman"/>
        </w:rPr>
        <w:t xml:space="preserve"> </w:t>
      </w:r>
      <w:r w:rsidRPr="00FE0589">
        <w:rPr>
          <w:rFonts w:eastAsia="Times New Roman"/>
          <w:color w:val="01717A" w:themeColor="accent4"/>
        </w:rPr>
        <w:t>Over one-half (56%) of attic hatches were either unsealed (33%) or poorly sealed (23%). These 56% of attic hatches represent opportunities for additional attic hatch air sealing.</w:t>
      </w:r>
    </w:p>
    <w:p w14:paraId="31DBF40E" w14:textId="77777777" w:rsidR="00FE0589" w:rsidRPr="00FE0589" w:rsidRDefault="00FE0589" w:rsidP="00FE0589">
      <w:pPr>
        <w:jc w:val="both"/>
        <w:rPr>
          <w:rFonts w:eastAsia="Times New Roman"/>
          <w:b/>
        </w:rPr>
      </w:pPr>
      <w:r w:rsidRPr="00FE0589">
        <w:rPr>
          <w:rFonts w:eastAsia="Times New Roman"/>
          <w:b/>
        </w:rPr>
        <w:t>Duct Sealing</w:t>
      </w:r>
    </w:p>
    <w:p w14:paraId="5E2E968C" w14:textId="77777777" w:rsidR="005F6EBA" w:rsidRDefault="00FE0589" w:rsidP="00447CF4">
      <w:pPr>
        <w:jc w:val="both"/>
      </w:pPr>
      <w:r>
        <w:rPr>
          <w:rFonts w:eastAsia="Times New Roman"/>
        </w:rPr>
        <w:t xml:space="preserve">At homes where duct sealing was performed, </w:t>
      </w:r>
      <w:r w:rsidRPr="00FE0589">
        <w:rPr>
          <w:rFonts w:eastAsia="Times New Roman"/>
          <w:color w:val="01717A" w:themeColor="accent4"/>
        </w:rPr>
        <w:t xml:space="preserve">we observed readily visible and accessible opportunities for additional duct sealing in 53% of homes. </w:t>
      </w:r>
      <w:r>
        <w:rPr>
          <w:rFonts w:eastAsia="Times New Roman"/>
        </w:rPr>
        <w:t>Supporting this finding, among these 40 homes, program records indicate that six showed no improvement based on pre</w:t>
      </w:r>
      <w:r w:rsidR="00090198">
        <w:rPr>
          <w:rFonts w:eastAsia="Times New Roman"/>
        </w:rPr>
        <w:t>-</w:t>
      </w:r>
      <w:r>
        <w:rPr>
          <w:rFonts w:eastAsia="Times New Roman"/>
        </w:rPr>
        <w:t xml:space="preserve"> and post</w:t>
      </w:r>
      <w:r w:rsidR="00090198">
        <w:rPr>
          <w:rFonts w:eastAsia="Times New Roman"/>
        </w:rPr>
        <w:t>-</w:t>
      </w:r>
      <w:r>
        <w:rPr>
          <w:rFonts w:eastAsia="Times New Roman"/>
        </w:rPr>
        <w:t>duct blaster tests performed by vendors. S</w:t>
      </w:r>
      <w:r w:rsidR="001D17DE">
        <w:t xml:space="preserve">loppy duct sealing </w:t>
      </w:r>
      <w:r w:rsidR="009E039F">
        <w:t>with foil tape may also fail over time and reduce expected savings; the program encourages mastic</w:t>
      </w:r>
      <w:r w:rsidR="00090198">
        <w:t>,</w:t>
      </w:r>
      <w:r w:rsidR="009E039F">
        <w:t xml:space="preserve"> which is more permanent</w:t>
      </w:r>
      <w:r w:rsidR="000C17B7">
        <w:t xml:space="preserve">. </w:t>
      </w:r>
    </w:p>
    <w:p w14:paraId="3C52746B" w14:textId="77777777" w:rsidR="00FE0589" w:rsidRPr="00FE0589" w:rsidRDefault="00FE0589" w:rsidP="00FE0589">
      <w:pPr>
        <w:jc w:val="both"/>
        <w:rPr>
          <w:rFonts w:eastAsia="Times New Roman"/>
          <w:b/>
        </w:rPr>
      </w:pPr>
      <w:r>
        <w:rPr>
          <w:rFonts w:eastAsia="Times New Roman"/>
          <w:b/>
        </w:rPr>
        <w:t>Insulation</w:t>
      </w:r>
    </w:p>
    <w:p w14:paraId="4248F481" w14:textId="77777777" w:rsidR="002C121C" w:rsidRPr="00801FFD" w:rsidRDefault="00FE0589" w:rsidP="005509F4">
      <w:pPr>
        <w:jc w:val="both"/>
      </w:pPr>
      <w:r>
        <w:rPr>
          <w:rFonts w:eastAsia="Times New Roman"/>
        </w:rPr>
        <w:t>Of the</w:t>
      </w:r>
      <w:r w:rsidR="00020158">
        <w:rPr>
          <w:rFonts w:eastAsia="Times New Roman"/>
        </w:rPr>
        <w:t xml:space="preserve"> 38</w:t>
      </w:r>
      <w:r>
        <w:rPr>
          <w:rFonts w:eastAsia="Times New Roman"/>
        </w:rPr>
        <w:t xml:space="preserve"> insulation jobs that NMR could assess on</w:t>
      </w:r>
      <w:r w:rsidR="00090198">
        <w:rPr>
          <w:rFonts w:eastAsia="Times New Roman"/>
        </w:rPr>
        <w:t xml:space="preserve"> </w:t>
      </w:r>
      <w:r>
        <w:rPr>
          <w:rFonts w:eastAsia="Times New Roman"/>
        </w:rPr>
        <w:t xml:space="preserve">site, </w:t>
      </w:r>
      <w:r w:rsidR="00020158">
        <w:rPr>
          <w:rFonts w:eastAsia="Times New Roman"/>
        </w:rPr>
        <w:t>23 (</w:t>
      </w:r>
      <w:r>
        <w:rPr>
          <w:rFonts w:eastAsia="Times New Roman"/>
        </w:rPr>
        <w:t>61%</w:t>
      </w:r>
      <w:r w:rsidR="00020158">
        <w:rPr>
          <w:rFonts w:eastAsia="Times New Roman"/>
        </w:rPr>
        <w:t>)</w:t>
      </w:r>
      <w:r>
        <w:rPr>
          <w:rFonts w:eastAsia="Times New Roman"/>
        </w:rPr>
        <w:t xml:space="preserve"> of them were Grade </w:t>
      </w:r>
      <w:r w:rsidR="00020158">
        <w:rPr>
          <w:rFonts w:eastAsia="Times New Roman"/>
        </w:rPr>
        <w:t>I</w:t>
      </w:r>
      <w:r w:rsidR="00090198">
        <w:rPr>
          <w:rFonts w:eastAsia="Times New Roman"/>
        </w:rPr>
        <w:t>,</w:t>
      </w:r>
      <w:r>
        <w:rPr>
          <w:rFonts w:eastAsia="Times New Roman"/>
        </w:rPr>
        <w:t xml:space="preserve"> based on RESNET standards, meaning high quality, with limited gaps and compression.</w:t>
      </w:r>
      <w:r w:rsidR="00020158">
        <w:rPr>
          <w:rFonts w:eastAsia="Times New Roman"/>
        </w:rPr>
        <w:t xml:space="preserve"> Ten (24%) were Grade II (Good/Fair)</w:t>
      </w:r>
      <w:r w:rsidR="00090198">
        <w:rPr>
          <w:rFonts w:eastAsia="Times New Roman"/>
        </w:rPr>
        <w:t>,</w:t>
      </w:r>
      <w:r w:rsidR="00020158">
        <w:rPr>
          <w:rFonts w:eastAsia="Times New Roman"/>
        </w:rPr>
        <w:t xml:space="preserve"> and only four (11%) were Grade III (Poor). </w:t>
      </w:r>
      <w:r w:rsidR="00EF1A4C">
        <w:t xml:space="preserve">While the quality of insulation installation through the program is mostly high (particularly in attics), an opportunity </w:t>
      </w:r>
      <w:r w:rsidR="00020158">
        <w:t>exists for improvement in installation techniques for basement ceiling (frame floors), and rim joists. The program may also have an opportunity to increase measure persistence by discouraging vendors from using lower quality fiberglass batt insulation—especially in applications where it may sag or bunch</w:t>
      </w:r>
      <w:r w:rsidR="00090198">
        <w:t>,</w:t>
      </w:r>
      <w:r w:rsidR="00020158">
        <w:t xml:space="preserve"> such as frame floors. In addition, an opportunity </w:t>
      </w:r>
      <w:r w:rsidR="00EF1A4C">
        <w:t xml:space="preserve">remains </w:t>
      </w:r>
      <w:r w:rsidR="00020158">
        <w:t>for the program to increase</w:t>
      </w:r>
      <w:r w:rsidR="00EF1A4C">
        <w:t xml:space="preserve"> the proportion of customers who receive recommendations for attic insulation and also increas</w:t>
      </w:r>
      <w:r w:rsidR="00090198">
        <w:t>e</w:t>
      </w:r>
      <w:r w:rsidR="00EF1A4C">
        <w:t xml:space="preserve"> the rate of uptake in that measure.</w:t>
      </w:r>
      <w:r w:rsidR="008A579A">
        <w:t xml:space="preserve"> </w:t>
      </w:r>
    </w:p>
    <w:p w14:paraId="03D8C538" w14:textId="77777777" w:rsidR="00FD001C" w:rsidRPr="004E1733" w:rsidRDefault="00FD001C" w:rsidP="00FD001C">
      <w:pPr>
        <w:pStyle w:val="Heading3"/>
        <w:numPr>
          <w:ilvl w:val="0"/>
          <w:numId w:val="0"/>
        </w:numPr>
        <w:rPr>
          <w:lang w:bidi="ar-SA"/>
        </w:rPr>
      </w:pPr>
      <w:bookmarkStart w:id="12" w:name="_Toc438221498"/>
      <w:r>
        <w:rPr>
          <w:lang w:bidi="ar-SA"/>
        </w:rPr>
        <w:t>Participation Patterns</w:t>
      </w:r>
      <w:bookmarkEnd w:id="12"/>
    </w:p>
    <w:p w14:paraId="2E12AC58" w14:textId="77777777" w:rsidR="007A3B08" w:rsidRDefault="007A3B08" w:rsidP="00263547">
      <w:pPr>
        <w:jc w:val="both"/>
        <w:rPr>
          <w:rFonts w:asciiTheme="minorHAnsi" w:hAnsiTheme="minorHAnsi"/>
          <w:lang w:bidi="ar-SA"/>
        </w:rPr>
      </w:pPr>
      <w:r>
        <w:t xml:space="preserve">The analysis of program participation sought to determine the proportion of eligible participants who received air sealing, duct sealing, and insulation, and whether any patterns emerged with regard to utility, vendor, or characteristics of particular homes. When looking at rates of overall participation, results revealed that 30 vendors provided services to 17,968 homes in 2014. One-third of these participants received two or more services (air sealing, duct sealing, insulation) through the program. </w:t>
      </w:r>
    </w:p>
    <w:p w14:paraId="1D6A6BE3" w14:textId="77777777" w:rsidR="007A3B08" w:rsidRDefault="007A3B08" w:rsidP="00263547">
      <w:pPr>
        <w:jc w:val="both"/>
      </w:pPr>
      <w:r>
        <w:t>Air sealing was the most prevalent individual measure; 92% of homes received this service. These homes demonstrated an average reduction in air leakage of 21%. Homes in UI territory had slightly greater levels of reduction (24%) than those in the Eversource territory (20%), and renter-occupied homes had greater reduction (28%) than owner-occupied homes (20%).</w:t>
      </w:r>
    </w:p>
    <w:p w14:paraId="16B9949F" w14:textId="77777777" w:rsidR="007A3B08" w:rsidRDefault="007A3B08" w:rsidP="00263547">
      <w:pPr>
        <w:jc w:val="both"/>
      </w:pPr>
      <w:r>
        <w:t>Duct</w:t>
      </w:r>
      <w:r w:rsidR="00090198">
        <w:t>-</w:t>
      </w:r>
      <w:r>
        <w:t>sealing measures were installed in one-fifth of participating homes. Eversource customers and UI customers had comparable rates of average duct leakage reduction (24% and 23%, respectively). The analysis of duct leakage reduction by various home characteristics indicate</w:t>
      </w:r>
      <w:r w:rsidR="00090198">
        <w:t>s</w:t>
      </w:r>
      <w:r>
        <w:t xml:space="preserve"> that improvements in duct sealing did not vary by home age, size, heating fuel, or tenure. </w:t>
      </w:r>
    </w:p>
    <w:p w14:paraId="6887513B" w14:textId="77777777" w:rsidR="007A3B08" w:rsidRDefault="007A3B08" w:rsidP="00263547">
      <w:pPr>
        <w:jc w:val="both"/>
      </w:pPr>
      <w:r>
        <w:t>Fourteen percent of participating homes received insulation through the HES program: 16% of the total Eversource homes and 9% of the total UI homes that participated in 2014. Renter-occupied homes were roughly four times less likely than owner-occupied homes to install insulation (14% versus 54%).</w:t>
      </w:r>
      <w:r w:rsidR="00020158">
        <w:t xml:space="preserve"> </w:t>
      </w:r>
      <w:r w:rsidR="00263547">
        <w:t>The section on</w:t>
      </w:r>
      <w:r w:rsidR="00020158">
        <w:t xml:space="preserve"> </w:t>
      </w:r>
      <w:hyperlink w:anchor="_Participation_Patterns" w:history="1">
        <w:r w:rsidR="00020158" w:rsidRPr="00020158">
          <w:rPr>
            <w:rStyle w:val="Hyperlink"/>
          </w:rPr>
          <w:t>Participation Patterns</w:t>
        </w:r>
      </w:hyperlink>
      <w:r w:rsidR="00263547">
        <w:t xml:space="preserve"> </w:t>
      </w:r>
      <w:r w:rsidRPr="007A3B08">
        <w:t>explores</w:t>
      </w:r>
      <w:r>
        <w:t xml:space="preserve"> these issues in greater detail and breadth. </w:t>
      </w:r>
    </w:p>
    <w:p w14:paraId="2A442A7D" w14:textId="77777777" w:rsidR="00FD001C" w:rsidRPr="004E1733" w:rsidRDefault="00FD001C" w:rsidP="00FD001C">
      <w:pPr>
        <w:pStyle w:val="Heading3"/>
        <w:numPr>
          <w:ilvl w:val="0"/>
          <w:numId w:val="0"/>
        </w:numPr>
        <w:rPr>
          <w:lang w:bidi="ar-SA"/>
        </w:rPr>
      </w:pPr>
      <w:bookmarkStart w:id="13" w:name="_Toc438221499"/>
      <w:r>
        <w:rPr>
          <w:lang w:bidi="ar-SA"/>
        </w:rPr>
        <w:t>Vendor Practices</w:t>
      </w:r>
      <w:bookmarkEnd w:id="13"/>
    </w:p>
    <w:p w14:paraId="141EC006" w14:textId="77777777" w:rsidR="007A3B08" w:rsidRDefault="007A3B08">
      <w:pPr>
        <w:jc w:val="both"/>
        <w:rPr>
          <w:rFonts w:asciiTheme="minorHAnsi" w:hAnsiTheme="minorHAnsi"/>
          <w:lang w:bidi="ar-SA"/>
        </w:rPr>
      </w:pPr>
      <w:r>
        <w:t xml:space="preserve">Having vendors take part in </w:t>
      </w:r>
      <w:r w:rsidR="00020158">
        <w:t>th</w:t>
      </w:r>
      <w:r>
        <w:t xml:space="preserve">e on-site visits for this evaluation allowed for an in-person assessment of vendor practices </w:t>
      </w:r>
      <w:r w:rsidR="00090198">
        <w:t>that</w:t>
      </w:r>
      <w:r>
        <w:t xml:space="preserve"> complemented other evaluation activities</w:t>
      </w:r>
      <w:r w:rsidR="00090198">
        <w:t>,</w:t>
      </w:r>
      <w:r>
        <w:t xml:space="preserve"> such as reviewing vendor’s in-field protocols, the quality and comprehensiveness of their actual installations, the recommendations they make to customers, and the customer’s perspectives on their practices. The</w:t>
      </w:r>
      <w:r w:rsidR="00020158">
        <w:t xml:space="preserve"> </w:t>
      </w:r>
      <w:hyperlink w:anchor="_Vendor_Practices" w:history="1">
        <w:r w:rsidR="00020158" w:rsidRPr="00020158">
          <w:rPr>
            <w:rStyle w:val="Hyperlink"/>
          </w:rPr>
          <w:t>Vendor Practices</w:t>
        </w:r>
      </w:hyperlink>
      <w:r>
        <w:t xml:space="preserve"> section of this report supplement</w:t>
      </w:r>
      <w:r w:rsidR="00090198">
        <w:t>s</w:t>
      </w:r>
      <w:r>
        <w:t xml:space="preserve"> the findings in </w:t>
      </w:r>
      <w:hyperlink w:anchor="_Opportunities" w:history="1">
        <w:r w:rsidR="00020158" w:rsidRPr="00020158">
          <w:rPr>
            <w:rStyle w:val="Hyperlink"/>
          </w:rPr>
          <w:t>Opportunities</w:t>
        </w:r>
      </w:hyperlink>
      <w:r>
        <w:t>, which detail</w:t>
      </w:r>
      <w:r w:rsidR="00090198">
        <w:t>s</w:t>
      </w:r>
      <w:r>
        <w:t xml:space="preserve"> the savings that remain after the audit.  </w:t>
      </w:r>
    </w:p>
    <w:p w14:paraId="7AB96C02" w14:textId="76C670C0" w:rsidR="007A3B08" w:rsidRDefault="007A3B08">
      <w:pPr>
        <w:jc w:val="both"/>
      </w:pPr>
      <w:r>
        <w:t xml:space="preserve">The overall quality of vendors </w:t>
      </w:r>
      <w:r w:rsidR="00020158">
        <w:t>varied</w:t>
      </w:r>
      <w:r>
        <w:t xml:space="preserve"> from company to company and even crew to crew, with each vendor operating under different financial situations and business models.</w:t>
      </w:r>
      <w:r w:rsidR="007C2D7D">
        <w:rPr>
          <w:rStyle w:val="FootnoteReference"/>
        </w:rPr>
        <w:footnoteReference w:id="3"/>
      </w:r>
      <w:r>
        <w:t xml:space="preserve"> Some vendors attempt to service as many homes as possible, while others delve deeper to achieve greater savings in each individual home (the latter strategy being the one promoted by HES program staff). Vendors agree, despite differences in their approach, that a great deal of ancillary work goes into conducting the home assessment beyond just performing air and duct sealing. Customers report overwhelming satisfaction with the technicians on</w:t>
      </w:r>
      <w:r w:rsidR="00090198">
        <w:t xml:space="preserve"> </w:t>
      </w:r>
      <w:r>
        <w:t>site and the services offered, even in homes where the actual quality of air</w:t>
      </w:r>
      <w:r w:rsidR="00090198">
        <w:t>-</w:t>
      </w:r>
      <w:r>
        <w:t xml:space="preserve"> and duct</w:t>
      </w:r>
      <w:r w:rsidR="00090198">
        <w:t>-</w:t>
      </w:r>
      <w:r>
        <w:t xml:space="preserve">sealing work was </w:t>
      </w:r>
      <w:r w:rsidR="00144BC6">
        <w:t xml:space="preserve">considered </w:t>
      </w:r>
      <w:r>
        <w:t>unsatisfactory</w:t>
      </w:r>
      <w:r w:rsidR="00B2328D">
        <w:t xml:space="preserve"> through this study</w:t>
      </w:r>
      <w:r>
        <w:t xml:space="preserve">. </w:t>
      </w:r>
      <w:r w:rsidR="00020158">
        <w:t>Not surprisingly, c</w:t>
      </w:r>
      <w:r>
        <w:t>ustomers appear to respond to the auditors’ politeness, punctuality, and behavior rather than mak</w:t>
      </w:r>
      <w:r w:rsidR="00090198">
        <w:t>ing</w:t>
      </w:r>
      <w:r>
        <w:t xml:space="preserve"> a determination of the quality of their work.  </w:t>
      </w:r>
    </w:p>
    <w:p w14:paraId="36719405" w14:textId="77777777" w:rsidR="007A3B08" w:rsidRDefault="007A3B08">
      <w:pPr>
        <w:jc w:val="both"/>
      </w:pPr>
      <w:r>
        <w:t>The technical quality of air</w:t>
      </w:r>
      <w:r w:rsidR="00090198">
        <w:t>-</w:t>
      </w:r>
      <w:r>
        <w:t>sealing work was acceptable</w:t>
      </w:r>
      <w:r w:rsidR="00C16013">
        <w:t>,</w:t>
      </w:r>
      <w:r>
        <w:t xml:space="preserve"> in general, but lacked completeness</w:t>
      </w:r>
      <w:r w:rsidR="00C16013">
        <w:t>—</w:t>
      </w:r>
      <w:r>
        <w:t xml:space="preserve">almost all homes exhibited instances where more air sealing would have been achievable. The instances of duct sealing, however, exhibited issues </w:t>
      </w:r>
      <w:r w:rsidR="00C16013">
        <w:t>with</w:t>
      </w:r>
      <w:r>
        <w:t xml:space="preserve"> both completeness and general quality</w:t>
      </w:r>
      <w:r w:rsidR="00C16013">
        <w:t>,</w:t>
      </w:r>
      <w:r>
        <w:t xml:space="preserve"> particularly due to the widespread practice of hastily applied foil tape. Basement and wall insulation was rare in this set of site visits, although attic insulation was mostly of high quality.  </w:t>
      </w:r>
    </w:p>
    <w:p w14:paraId="3E485111" w14:textId="77777777" w:rsidR="007A3B08" w:rsidRDefault="007A3B08">
      <w:pPr>
        <w:jc w:val="both"/>
      </w:pPr>
      <w:r>
        <w:t xml:space="preserve">A current goal of the program is increasing the </w:t>
      </w:r>
      <w:r w:rsidRPr="00020158">
        <w:rPr>
          <w:i/>
        </w:rPr>
        <w:t>upse</w:t>
      </w:r>
      <w:r w:rsidR="00020158">
        <w:rPr>
          <w:i/>
        </w:rPr>
        <w:t>l</w:t>
      </w:r>
      <w:r w:rsidRPr="00020158">
        <w:rPr>
          <w:i/>
        </w:rPr>
        <w:t>l</w:t>
      </w:r>
      <w:r>
        <w:t xml:space="preserve"> of measures</w:t>
      </w:r>
      <w:r w:rsidR="00C16013">
        <w:t>—</w:t>
      </w:r>
      <w:r>
        <w:t xml:space="preserve">promoting add-on measures through the program once core measures have been installed. Not all HES technicians, however, possess the sales skills necessary for convincing homeowners of the benefits that come with installing add-on measures like insulation and HVAC upgrades </w:t>
      </w:r>
      <w:r w:rsidR="00065953">
        <w:t>as well as</w:t>
      </w:r>
      <w:r>
        <w:t xml:space="preserve"> the payback that they will see from their initial investment. </w:t>
      </w:r>
      <w:r w:rsidR="003F7713" w:rsidRPr="003F7713">
        <w:t>The</w:t>
      </w:r>
      <w:r w:rsidR="00020158">
        <w:t xml:space="preserve"> </w:t>
      </w:r>
      <w:hyperlink w:anchor="_Vendor_Practices" w:history="1">
        <w:r w:rsidR="00020158" w:rsidRPr="00020158">
          <w:rPr>
            <w:rStyle w:val="Hyperlink"/>
          </w:rPr>
          <w:t>Vendor Practices</w:t>
        </w:r>
      </w:hyperlink>
      <w:r w:rsidR="003F7713" w:rsidRPr="003F7713">
        <w:t xml:space="preserve"> </w:t>
      </w:r>
      <w:r w:rsidR="00020158">
        <w:t>section</w:t>
      </w:r>
      <w:r>
        <w:t xml:space="preserve"> goes into great detail on vendor practices related to all relevant measures and program processes.</w:t>
      </w:r>
    </w:p>
    <w:p w14:paraId="775ADD6D" w14:textId="77777777" w:rsidR="005A095F" w:rsidRPr="004E1733" w:rsidRDefault="0047420C" w:rsidP="005509F4">
      <w:pPr>
        <w:pStyle w:val="Heading3"/>
        <w:numPr>
          <w:ilvl w:val="0"/>
          <w:numId w:val="0"/>
        </w:numPr>
        <w:jc w:val="both"/>
        <w:rPr>
          <w:lang w:bidi="ar-SA"/>
        </w:rPr>
      </w:pPr>
      <w:bookmarkStart w:id="14" w:name="_Toc438221500"/>
      <w:r>
        <w:rPr>
          <w:lang w:bidi="ar-SA"/>
        </w:rPr>
        <w:t>Quality Assurance and Quality Control</w:t>
      </w:r>
      <w:bookmarkEnd w:id="14"/>
      <w:r>
        <w:rPr>
          <w:lang w:bidi="ar-SA"/>
        </w:rPr>
        <w:t xml:space="preserve"> </w:t>
      </w:r>
    </w:p>
    <w:bookmarkEnd w:id="11"/>
    <w:p w14:paraId="73EDA025" w14:textId="463EA846" w:rsidR="0047420C" w:rsidRDefault="0047420C" w:rsidP="005509F4">
      <w:pPr>
        <w:jc w:val="both"/>
      </w:pPr>
      <w:r>
        <w:t xml:space="preserve">The evaluation investigated the </w:t>
      </w:r>
      <w:r w:rsidRPr="00CA327D">
        <w:t>Quality Assurance and Quality Control</w:t>
      </w:r>
      <w:r>
        <w:rPr>
          <w:b/>
        </w:rPr>
        <w:t xml:space="preserve"> </w:t>
      </w:r>
      <w:r>
        <w:t>(QA</w:t>
      </w:r>
      <w:r w:rsidR="00FD001C">
        <w:t>/</w:t>
      </w:r>
      <w:r>
        <w:t>QC) protocols from the HES program and HES vendors with an eye toward the adequacy of these protocols and any potential opportunities for improving the HES program’s QA</w:t>
      </w:r>
      <w:r w:rsidR="00FD001C">
        <w:t>/</w:t>
      </w:r>
      <w:r>
        <w:t xml:space="preserve">QC. Results </w:t>
      </w:r>
      <w:r w:rsidR="008A1CF0">
        <w:t xml:space="preserve">of this study </w:t>
      </w:r>
      <w:r>
        <w:t xml:space="preserve">demonstrate that </w:t>
      </w:r>
      <w:r w:rsidR="00FD001C">
        <w:t xml:space="preserve">while </w:t>
      </w:r>
      <w:r>
        <w:t>the program has</w:t>
      </w:r>
      <w:r w:rsidRPr="00CA327D">
        <w:t xml:space="preserve"> </w:t>
      </w:r>
      <w:r>
        <w:t xml:space="preserve">robust, formalized protocols in place, HES vendors do not perform internal </w:t>
      </w:r>
      <w:r w:rsidR="00B928D6">
        <w:t>QA/QC</w:t>
      </w:r>
      <w:r>
        <w:t xml:space="preserve"> because of time and cost constraints. The finding that customer satisfaction does not predict the quality of service installations</w:t>
      </w:r>
      <w:r w:rsidR="00065953">
        <w:t>—</w:t>
      </w:r>
      <w:r>
        <w:t>discussed at length throughout this report</w:t>
      </w:r>
      <w:r w:rsidR="00065953">
        <w:t>—</w:t>
      </w:r>
      <w:r>
        <w:t>emphasizes the importance of the program’s QA</w:t>
      </w:r>
      <w:r w:rsidR="00FD001C">
        <w:t>/</w:t>
      </w:r>
      <w:r>
        <w:t>QC inspections</w:t>
      </w:r>
      <w:r w:rsidR="00B439DE">
        <w:t xml:space="preserve"> </w:t>
      </w:r>
      <w:r w:rsidR="00B70DBF">
        <w:t xml:space="preserve">in ensuring that HES vendors perform quality work, because customers </w:t>
      </w:r>
      <w:r w:rsidR="00714C56">
        <w:t xml:space="preserve">themselves </w:t>
      </w:r>
      <w:r w:rsidR="00FB5C6C">
        <w:t>are</w:t>
      </w:r>
      <w:r w:rsidR="00714C56">
        <w:t xml:space="preserve"> not be able to </w:t>
      </w:r>
      <w:r w:rsidR="00FB5C6C">
        <w:t>accurately</w:t>
      </w:r>
      <w:r w:rsidR="00714C56">
        <w:t xml:space="preserve"> </w:t>
      </w:r>
      <w:r w:rsidR="00FB5C6C">
        <w:t>assess</w:t>
      </w:r>
      <w:r w:rsidR="00714C56">
        <w:t xml:space="preserve"> the</w:t>
      </w:r>
      <w:r w:rsidR="00FB5C6C">
        <w:t>se measures.</w:t>
      </w:r>
      <w:r w:rsidR="00714C56">
        <w:t xml:space="preserve"> </w:t>
      </w:r>
    </w:p>
    <w:p w14:paraId="7E25ADE3" w14:textId="77777777" w:rsidR="0047420C" w:rsidRDefault="0047420C" w:rsidP="005509F4">
      <w:pPr>
        <w:jc w:val="both"/>
      </w:pPr>
      <w:r>
        <w:t xml:space="preserve">These inspections occur for at least 5% of HES projects, with an attempt to inspect homes from all vendors proportionate to the number of homes they service. Vendor scorecards are reviewed on a monthly basis. While vendors appreciate these </w:t>
      </w:r>
      <w:r w:rsidR="00B928D6">
        <w:t>QA/QC</w:t>
      </w:r>
      <w:r>
        <w:t xml:space="preserve"> efforts</w:t>
      </w:r>
      <w:r w:rsidR="00065953">
        <w:t>,</w:t>
      </w:r>
      <w:r>
        <w:t xml:space="preserve"> they took issue with what they </w:t>
      </w:r>
      <w:r w:rsidR="00065953">
        <w:t>believed</w:t>
      </w:r>
      <w:r>
        <w:t xml:space="preserve"> were some overly punitive inspectors, inspectors who do not offer on-site feedback, their limited opportunity to dispute negative findings, and some discord with inspectors about the most appropriate improvements.</w:t>
      </w:r>
    </w:p>
    <w:p w14:paraId="068CE6D0" w14:textId="77777777" w:rsidR="0047420C" w:rsidRDefault="008A1CF0" w:rsidP="005509F4">
      <w:pPr>
        <w:jc w:val="both"/>
      </w:pPr>
      <w:r>
        <w:t>Additional a</w:t>
      </w:r>
      <w:r w:rsidR="0047420C">
        <w:t xml:space="preserve">nalysis of the Quality Assurance Plan and its handling of quality and completeness of work are addressed in both </w:t>
      </w:r>
      <w:hyperlink w:anchor="_Quality_Assurance_and" w:history="1">
        <w:r w:rsidR="005509F4" w:rsidRPr="005509F4">
          <w:rPr>
            <w:rStyle w:val="Hyperlink"/>
          </w:rPr>
          <w:t>Quality Assurance and Control</w:t>
        </w:r>
      </w:hyperlink>
      <w:r w:rsidR="0047420C">
        <w:t xml:space="preserve"> and </w:t>
      </w:r>
      <w:r w:rsidR="0047420C" w:rsidRPr="005509F4">
        <w:rPr>
          <w:color w:val="0000FF"/>
          <w:u w:val="single"/>
        </w:rPr>
        <w:fldChar w:fldCharType="begin"/>
      </w:r>
      <w:r w:rsidR="0047420C" w:rsidRPr="005509F4">
        <w:rPr>
          <w:color w:val="0000FF"/>
          <w:u w:val="single"/>
        </w:rPr>
        <w:instrText xml:space="preserve"> REF _Ref437964300 \w \h </w:instrText>
      </w:r>
      <w:r w:rsidR="00FD001C" w:rsidRPr="005509F4">
        <w:rPr>
          <w:color w:val="0000FF"/>
          <w:u w:val="single"/>
        </w:rPr>
        <w:instrText xml:space="preserve"> \* MERGEFORMAT </w:instrText>
      </w:r>
      <w:r w:rsidR="0047420C" w:rsidRPr="005509F4">
        <w:rPr>
          <w:color w:val="0000FF"/>
          <w:u w:val="single"/>
        </w:rPr>
      </w:r>
      <w:r w:rsidR="0047420C" w:rsidRPr="005509F4">
        <w:rPr>
          <w:color w:val="0000FF"/>
          <w:u w:val="single"/>
        </w:rPr>
        <w:fldChar w:fldCharType="separate"/>
      </w:r>
      <w:r w:rsidR="00C16BEA">
        <w:rPr>
          <w:color w:val="0000FF"/>
          <w:u w:val="single"/>
        </w:rPr>
        <w:t>Appendix B</w:t>
      </w:r>
      <w:r w:rsidR="0047420C" w:rsidRPr="005509F4">
        <w:rPr>
          <w:color w:val="0000FF"/>
          <w:u w:val="single"/>
        </w:rPr>
        <w:fldChar w:fldCharType="end"/>
      </w:r>
      <w:r w:rsidR="0047420C">
        <w:t xml:space="preserve">. Note that planned programmatic changes in the coming years include ramping up </w:t>
      </w:r>
      <w:r w:rsidR="005509F4">
        <w:t xml:space="preserve">the percentage of sites reviewed by the </w:t>
      </w:r>
      <w:r w:rsidR="00B928D6">
        <w:t>QA/QC</w:t>
      </w:r>
      <w:r w:rsidR="0047420C">
        <w:t xml:space="preserve"> </w:t>
      </w:r>
      <w:r w:rsidR="005509F4">
        <w:t>vendor</w:t>
      </w:r>
      <w:r w:rsidR="0047420C">
        <w:t xml:space="preserve"> to ensure quality work for new vendors. </w:t>
      </w:r>
    </w:p>
    <w:p w14:paraId="667F6B17" w14:textId="77777777" w:rsidR="00FD001C" w:rsidRPr="004E1733" w:rsidRDefault="00FD001C" w:rsidP="00FD001C">
      <w:pPr>
        <w:pStyle w:val="Heading3"/>
        <w:numPr>
          <w:ilvl w:val="0"/>
          <w:numId w:val="0"/>
        </w:numPr>
        <w:rPr>
          <w:lang w:bidi="ar-SA"/>
        </w:rPr>
      </w:pPr>
      <w:bookmarkStart w:id="15" w:name="_Toc438221501"/>
      <w:r>
        <w:rPr>
          <w:lang w:bidi="ar-SA"/>
        </w:rPr>
        <w:t>Drivers, Motivations, Obstacles, and Barriers</w:t>
      </w:r>
      <w:bookmarkEnd w:id="15"/>
    </w:p>
    <w:p w14:paraId="413C2DAB" w14:textId="77777777" w:rsidR="00FE5471" w:rsidRDefault="00FE5471" w:rsidP="005509F4">
      <w:pPr>
        <w:jc w:val="both"/>
        <w:rPr>
          <w:rFonts w:asciiTheme="minorHAnsi" w:hAnsiTheme="minorHAnsi"/>
          <w:lang w:bidi="ar-SA"/>
        </w:rPr>
      </w:pPr>
      <w:r>
        <w:t xml:space="preserve">Customers indicated </w:t>
      </w:r>
      <w:r w:rsidR="00065953">
        <w:t xml:space="preserve">that </w:t>
      </w:r>
      <w:r>
        <w:t>their main motivations to participate in HES were saving money, fixing their homes or identifying areas for savings</w:t>
      </w:r>
      <w:r w:rsidR="00065953">
        <w:t>,</w:t>
      </w:r>
      <w:r>
        <w:t xml:space="preserve"> and saving energy</w:t>
      </w:r>
      <w:r w:rsidR="00065953">
        <w:t>;</w:t>
      </w:r>
      <w:r>
        <w:t xml:space="preserve"> program staff correctly identified that participants generally seek out the audit to save money or conserve energy. A smaller contingent of the sample took part in the audit because it was a requirement for having solar panels installed. While the audit allows these customers to benefit from air and duct sealing, these customers have little motivation to pursue deeper savings. </w:t>
      </w:r>
    </w:p>
    <w:p w14:paraId="3CB0CA92" w14:textId="6CCA54A0" w:rsidR="00FE5471" w:rsidRDefault="00065953" w:rsidP="005509F4">
      <w:pPr>
        <w:jc w:val="both"/>
      </w:pPr>
      <w:r>
        <w:t>C</w:t>
      </w:r>
      <w:r w:rsidR="00FE5471">
        <w:t xml:space="preserve">ustomers cited very few obstacles or barriers to participating: </w:t>
      </w:r>
      <w:r w:rsidR="00B5178D">
        <w:t>n</w:t>
      </w:r>
      <w:r w:rsidR="00FE5471">
        <w:t>early nine out of ten respondents said they did not face any obstacles in their participation. The main obstacle cited by vendors and program staff w</w:t>
      </w:r>
      <w:r>
        <w:t>as</w:t>
      </w:r>
      <w:r w:rsidR="00FE5471">
        <w:t xml:space="preserve"> health and safety issues encountered in the home. Mold, asbestos, and gas leaks force technicians to pause or terminate the audit </w:t>
      </w:r>
      <w:r>
        <w:t>because</w:t>
      </w:r>
      <w:r w:rsidR="00FE5471">
        <w:t xml:space="preserve"> measures can often not be installed until remediation. Vendors estimated that </w:t>
      </w:r>
      <w:r w:rsidR="00DD78D3">
        <w:t>on average</w:t>
      </w:r>
      <w:r w:rsidR="00FE5471">
        <w:t xml:space="preserve"> health and safety issues occur in roughly one-quarter of all jobs. The provision of incentives specifically to address these issues would allow for accessing greater savings.</w:t>
      </w:r>
    </w:p>
    <w:p w14:paraId="65580786" w14:textId="77777777" w:rsidR="005A095F" w:rsidRPr="004E1733" w:rsidRDefault="00F73C7D" w:rsidP="00CE7FC8">
      <w:pPr>
        <w:pStyle w:val="Heading2"/>
        <w:numPr>
          <w:ilvl w:val="0"/>
          <w:numId w:val="0"/>
        </w:numPr>
        <w:rPr>
          <w:lang w:bidi="ar-SA"/>
        </w:rPr>
      </w:pPr>
      <w:bookmarkStart w:id="16" w:name="_Toc438221502"/>
      <w:bookmarkStart w:id="17" w:name="Recommendations"/>
      <w:r>
        <w:rPr>
          <w:lang w:bidi="ar-SA"/>
        </w:rPr>
        <w:t>Recommendations</w:t>
      </w:r>
      <w:bookmarkEnd w:id="16"/>
    </w:p>
    <w:bookmarkEnd w:id="17"/>
    <w:p w14:paraId="7D257A44" w14:textId="77777777" w:rsidR="00C16BEA" w:rsidRDefault="00C16BEA" w:rsidP="00C16BEA">
      <w:r>
        <w:t>Based on findings from this evaluation, NMR makes the following recommendations</w:t>
      </w:r>
      <w:r w:rsidR="002E75B5">
        <w:t>.</w:t>
      </w:r>
    </w:p>
    <w:p w14:paraId="21D073B2" w14:textId="7E198327" w:rsidR="00C16BEA" w:rsidRDefault="00C16BEA" w:rsidP="00C16BEA">
      <w:pPr>
        <w:jc w:val="both"/>
      </w:pPr>
      <w:r>
        <w:rPr>
          <w:b/>
        </w:rPr>
        <w:t>Recommendation</w:t>
      </w:r>
      <w:r w:rsidRPr="005029FF">
        <w:rPr>
          <w:b/>
        </w:rPr>
        <w:t xml:space="preserve"> </w:t>
      </w:r>
      <w:r>
        <w:rPr>
          <w:b/>
        </w:rPr>
        <w:t>1</w:t>
      </w:r>
      <w:r w:rsidRPr="005029FF">
        <w:rPr>
          <w:b/>
        </w:rPr>
        <w:t>:</w:t>
      </w:r>
      <w:r w:rsidR="003A7E5F">
        <w:t xml:space="preserve"> </w:t>
      </w:r>
      <w:r w:rsidR="002976FE">
        <w:t xml:space="preserve">Although the current program is not permitted to fund remediation for health and safety issues, the </w:t>
      </w:r>
      <w:r>
        <w:t xml:space="preserve">EEB </w:t>
      </w:r>
      <w:r w:rsidR="002976FE">
        <w:t xml:space="preserve">and program staff </w:t>
      </w:r>
      <w:r>
        <w:t xml:space="preserve">should carefully consider whether or not the HES program can be amended to include additional incentives </w:t>
      </w:r>
      <w:r w:rsidR="002976FE">
        <w:t xml:space="preserve">or other possible strategies </w:t>
      </w:r>
      <w:r>
        <w:t xml:space="preserve">to aid customers in addressing health and safety issues. </w:t>
      </w:r>
      <w:r w:rsidR="002976FE">
        <w:t>Program staff should consider creative solutions that fall within the scope of services offered through the program.</w:t>
      </w:r>
    </w:p>
    <w:p w14:paraId="54F34A35" w14:textId="4FDF76FC" w:rsidR="00C16BEA" w:rsidRDefault="00C16BEA" w:rsidP="00C16BEA">
      <w:pPr>
        <w:ind w:left="720"/>
        <w:jc w:val="both"/>
        <w:rPr>
          <w:i/>
        </w:rPr>
      </w:pPr>
      <w:r w:rsidRPr="008A24E1">
        <w:rPr>
          <w:i/>
        </w:rPr>
        <w:t xml:space="preserve">Rationale: </w:t>
      </w:r>
      <w:r>
        <w:rPr>
          <w:i/>
        </w:rPr>
        <w:t xml:space="preserve">According to available program records, 8% of </w:t>
      </w:r>
      <w:r w:rsidR="00F11FCC">
        <w:rPr>
          <w:i/>
        </w:rPr>
        <w:t>Eversource</w:t>
      </w:r>
      <w:r>
        <w:rPr>
          <w:i/>
        </w:rPr>
        <w:t xml:space="preserve"> homes have at least one health and safety issue. Some vendors estimate that the proportion of homes with health and safety issues is actually much higher—</w:t>
      </w:r>
      <w:r w:rsidR="00AC445B">
        <w:rPr>
          <w:i/>
        </w:rPr>
        <w:t>roughly 25% on average</w:t>
      </w:r>
      <w:r>
        <w:rPr>
          <w:i/>
        </w:rPr>
        <w:t xml:space="preserve">. Unaddressed health and safety issues may affect customer safety, customer satisfaction, and ultimately energy savings. Program staff cite regulatory barriers to providing incentives for remediation. Our review of </w:t>
      </w:r>
      <w:r w:rsidR="00190A6D">
        <w:rPr>
          <w:i/>
        </w:rPr>
        <w:t xml:space="preserve">five other </w:t>
      </w:r>
      <w:r>
        <w:rPr>
          <w:i/>
        </w:rPr>
        <w:t xml:space="preserve">leading </w:t>
      </w:r>
      <w:r w:rsidR="00190A6D">
        <w:rPr>
          <w:i/>
        </w:rPr>
        <w:t xml:space="preserve">HES-type </w:t>
      </w:r>
      <w:r>
        <w:rPr>
          <w:i/>
        </w:rPr>
        <w:t xml:space="preserve">programs revealed that all offer loan products which </w:t>
      </w:r>
      <w:r w:rsidR="00DD78D3">
        <w:rPr>
          <w:i/>
        </w:rPr>
        <w:t xml:space="preserve">could </w:t>
      </w:r>
      <w:r>
        <w:rPr>
          <w:i/>
        </w:rPr>
        <w:t xml:space="preserve">provide limited funding to support remediation of substantial health and safety issues. Two of the five programs offer direct incentives for remediation. </w:t>
      </w:r>
    </w:p>
    <w:p w14:paraId="6FAFBE32" w14:textId="2FE2A29C" w:rsidR="00C16BEA" w:rsidRDefault="00C16BEA" w:rsidP="00C16BEA">
      <w:pPr>
        <w:jc w:val="both"/>
      </w:pPr>
      <w:r>
        <w:rPr>
          <w:b/>
        </w:rPr>
        <w:t>Recommendation</w:t>
      </w:r>
      <w:r w:rsidRPr="005029FF">
        <w:rPr>
          <w:b/>
        </w:rPr>
        <w:t xml:space="preserve"> </w:t>
      </w:r>
      <w:r w:rsidR="00CE25FD">
        <w:rPr>
          <w:b/>
        </w:rPr>
        <w:t>2</w:t>
      </w:r>
      <w:r w:rsidRPr="005029FF">
        <w:rPr>
          <w:b/>
        </w:rPr>
        <w:t>:</w:t>
      </w:r>
      <w:r>
        <w:t xml:space="preserve"> The HES program should reinforce proper blower door protocols with HES vendors. Specifically, the implementation manual should state that finished or fully heated basements should be treated as conditioned space and included in the building envelope for testing purposes, in accordance with BPI and RESNET guidelines. To ensure</w:t>
      </w:r>
      <w:r w:rsidRPr="00974A90">
        <w:t xml:space="preserve"> consistency</w:t>
      </w:r>
      <w:r>
        <w:t xml:space="preserve"> and comparability of results between vendors, the </w:t>
      </w:r>
      <w:r w:rsidRPr="00974A90">
        <w:t xml:space="preserve">program could </w:t>
      </w:r>
      <w:r>
        <w:t xml:space="preserve">also </w:t>
      </w:r>
      <w:r w:rsidRPr="00974A90">
        <w:t xml:space="preserve">require vendors to report on </w:t>
      </w:r>
      <w:r>
        <w:t xml:space="preserve">the physical characteristics of basement areas, including level of finish, insulation, and type of heating system present. </w:t>
      </w:r>
    </w:p>
    <w:p w14:paraId="442077C7" w14:textId="77777777" w:rsidR="00C16BEA" w:rsidRDefault="00C16BEA" w:rsidP="00C16BEA">
      <w:pPr>
        <w:ind w:left="720"/>
        <w:jc w:val="both"/>
        <w:rPr>
          <w:b/>
        </w:rPr>
      </w:pPr>
      <w:r w:rsidRPr="008A24E1">
        <w:rPr>
          <w:i/>
        </w:rPr>
        <w:t xml:space="preserve">Rationale: </w:t>
      </w:r>
      <w:r>
        <w:rPr>
          <w:i/>
        </w:rPr>
        <w:t>Based on observations from quality inspection visits and walk-along visits conducted as part of a previous baseline study, NMR auditors noted that many HES vendors treat conditioned basements (finished, insulated, and/or heated) as unconditioned spaces and close them off from the house during blower door tests. Without clear guidance from the program, v</w:t>
      </w:r>
      <w:r w:rsidRPr="0079039D">
        <w:rPr>
          <w:i/>
        </w:rPr>
        <w:t xml:space="preserve">endors may </w:t>
      </w:r>
      <w:r>
        <w:rPr>
          <w:i/>
        </w:rPr>
        <w:t>inflate their</w:t>
      </w:r>
      <w:r w:rsidRPr="0079039D">
        <w:rPr>
          <w:i/>
        </w:rPr>
        <w:t xml:space="preserve"> </w:t>
      </w:r>
      <w:r>
        <w:rPr>
          <w:i/>
        </w:rPr>
        <w:t>air sealing</w:t>
      </w:r>
      <w:r w:rsidRPr="0079039D">
        <w:rPr>
          <w:i/>
        </w:rPr>
        <w:t xml:space="preserve"> </w:t>
      </w:r>
      <w:r>
        <w:rPr>
          <w:i/>
        </w:rPr>
        <w:t>reductions</w:t>
      </w:r>
      <w:r w:rsidRPr="0079039D">
        <w:rPr>
          <w:i/>
        </w:rPr>
        <w:t xml:space="preserve"> by treating conditioned basements as unconditioned spaces, sealing penetrations between the basement and ambient conditions, and also isolating the conditioned basement from the rest of the house</w:t>
      </w:r>
      <w:r>
        <w:rPr>
          <w:i/>
        </w:rPr>
        <w:t xml:space="preserve"> via weather-stripping the door to the basement</w:t>
      </w:r>
      <w:r w:rsidRPr="0079039D">
        <w:rPr>
          <w:i/>
        </w:rPr>
        <w:t>.</w:t>
      </w:r>
      <w:r>
        <w:rPr>
          <w:i/>
        </w:rPr>
        <w:t xml:space="preserve"> If the vendors have air-sealed a door that is not part of the thermal boundary and typically left open, the real-world savings may be lower than anticipated based on the blower door results.</w:t>
      </w:r>
      <w:r>
        <w:t xml:space="preserve"> </w:t>
      </w:r>
    </w:p>
    <w:p w14:paraId="2C9FF1A0" w14:textId="2484FC76" w:rsidR="00C16BEA" w:rsidRDefault="00C16BEA" w:rsidP="00C16BEA">
      <w:pPr>
        <w:jc w:val="both"/>
      </w:pPr>
      <w:r>
        <w:rPr>
          <w:b/>
        </w:rPr>
        <w:t>Recommendation</w:t>
      </w:r>
      <w:r w:rsidRPr="005029FF">
        <w:rPr>
          <w:b/>
        </w:rPr>
        <w:t xml:space="preserve"> </w:t>
      </w:r>
      <w:r w:rsidR="00CE25FD">
        <w:rPr>
          <w:b/>
        </w:rPr>
        <w:t>3</w:t>
      </w:r>
      <w:r w:rsidRPr="005029FF">
        <w:rPr>
          <w:b/>
        </w:rPr>
        <w:t>:</w:t>
      </w:r>
      <w:r>
        <w:t xml:space="preserve"> The HES program should strongly encourage the use of mastic</w:t>
      </w:r>
      <w:r w:rsidR="001B5A8E">
        <w:t>,</w:t>
      </w:r>
      <w:r>
        <w:t xml:space="preserve"> rather than foil tape, </w:t>
      </w:r>
      <w:r w:rsidR="001B5A8E">
        <w:t xml:space="preserve">for proper duct sealing, </w:t>
      </w:r>
      <w:r>
        <w:t xml:space="preserve">and ensure that any tape is firmly adhered to clean surfaces. </w:t>
      </w:r>
    </w:p>
    <w:p w14:paraId="0F0542EC" w14:textId="77777777" w:rsidR="00C16BEA" w:rsidRDefault="00C16BEA" w:rsidP="00C16BEA">
      <w:pPr>
        <w:ind w:left="720"/>
        <w:jc w:val="both"/>
        <w:rPr>
          <w:i/>
        </w:rPr>
      </w:pPr>
      <w:r w:rsidRPr="008A24E1">
        <w:rPr>
          <w:i/>
        </w:rPr>
        <w:t xml:space="preserve">Rationale: </w:t>
      </w:r>
      <w:r>
        <w:rPr>
          <w:i/>
        </w:rPr>
        <w:t>Quality inspections revealed that HES technicians regularly use thin foil tape to seal ducts, and it is often applied to dirty surfaces, preventing firm adhesion. This leads to gaps in the duct sealing work, and premature tape failure. During on-site inspections alongside HES vendors, HES vendors occasionally expressed surprise that their teams were still using foil tape, because they knew the program encourages mastic.</w:t>
      </w:r>
    </w:p>
    <w:p w14:paraId="57E50943" w14:textId="1CD600C7" w:rsidR="00C16BEA" w:rsidRDefault="00C16BEA" w:rsidP="00C16BEA">
      <w:pPr>
        <w:jc w:val="both"/>
      </w:pPr>
      <w:r>
        <w:rPr>
          <w:b/>
        </w:rPr>
        <w:t>Recommendation</w:t>
      </w:r>
      <w:r w:rsidRPr="005029FF">
        <w:rPr>
          <w:b/>
        </w:rPr>
        <w:t xml:space="preserve"> </w:t>
      </w:r>
      <w:r w:rsidR="00CE25FD">
        <w:rPr>
          <w:b/>
        </w:rPr>
        <w:t>4</w:t>
      </w:r>
      <w:r w:rsidRPr="005029FF">
        <w:rPr>
          <w:b/>
        </w:rPr>
        <w:t>:</w:t>
      </w:r>
      <w:r>
        <w:t xml:space="preserve"> The HES program should promote the use of two-part spray foam to fully cover rim joists in basements, rather than targeted air sealing of penetrations. The program could also consider incentivizing HES vendors for this measure as it can also serve as insulation.</w:t>
      </w:r>
    </w:p>
    <w:p w14:paraId="08A12BA8" w14:textId="77777777" w:rsidR="00C16BEA" w:rsidRDefault="00C16BEA" w:rsidP="00C16BEA">
      <w:pPr>
        <w:ind w:left="720"/>
        <w:jc w:val="both"/>
        <w:rPr>
          <w:i/>
        </w:rPr>
      </w:pPr>
      <w:r w:rsidRPr="008A24E1">
        <w:rPr>
          <w:i/>
        </w:rPr>
        <w:t xml:space="preserve">Rationale: </w:t>
      </w:r>
      <w:r>
        <w:rPr>
          <w:i/>
        </w:rPr>
        <w:t xml:space="preserve">Quality inspections revealed that some HES technicians do not seal individual penetrations in basement rim joists, but rather coat the entire basement rim joist with spray foam. This increases the vendor’s materials cost, but air seals far more effectively than sealing individual penetrations (particularly on old homes). Using a spray-apply material, technicians can more easily seal gaps that are hard to reach with a standard air-sealing foam gun/wand. In addition, this can provide a high quality insulation benefit to the homeowners that may not currently be reflected in program savings estimates. </w:t>
      </w:r>
    </w:p>
    <w:p w14:paraId="2A14771E" w14:textId="58E897D3" w:rsidR="00C16BEA" w:rsidRDefault="00C16BEA" w:rsidP="00C16BEA">
      <w:pPr>
        <w:jc w:val="both"/>
      </w:pPr>
      <w:r>
        <w:rPr>
          <w:b/>
        </w:rPr>
        <w:t>Recommendation</w:t>
      </w:r>
      <w:r w:rsidRPr="005029FF">
        <w:rPr>
          <w:b/>
        </w:rPr>
        <w:t xml:space="preserve"> </w:t>
      </w:r>
      <w:r w:rsidR="00CE25FD">
        <w:rPr>
          <w:b/>
        </w:rPr>
        <w:t>5</w:t>
      </w:r>
      <w:r w:rsidRPr="005029FF">
        <w:rPr>
          <w:b/>
        </w:rPr>
        <w:t>:</w:t>
      </w:r>
      <w:r>
        <w:t xml:space="preserve"> The HES program should consider incentivizing blown or spray-applied insulation materials rather than fiberglass batts. If homeowners choose spray-foam attic encapsulation, the program should also consider including additional incentives for any additional air leakage reductions that result.</w:t>
      </w:r>
    </w:p>
    <w:p w14:paraId="29BE93E6" w14:textId="77777777" w:rsidR="00290A3B" w:rsidRDefault="00C16BEA" w:rsidP="003B15A9">
      <w:pPr>
        <w:ind w:left="720"/>
        <w:jc w:val="both"/>
        <w:rPr>
          <w:i/>
        </w:rPr>
      </w:pPr>
      <w:r w:rsidRPr="008A24E1">
        <w:rPr>
          <w:i/>
        </w:rPr>
        <w:t xml:space="preserve">Rationale: </w:t>
      </w:r>
      <w:r>
        <w:rPr>
          <w:i/>
        </w:rPr>
        <w:t xml:space="preserve">Quality inspections revealed that the highest quality insulation installations were either blown-in or spray-applied applications, including cellulose, fiberglass, and foam. While high quality fiberglass batt installations are possible, they are harder to achieve because more labor is required to ensure that the material is installed without gaps or compression, and is cut to fit around obstacles. Fiberglass batt installations in basement ceilings and basement rim joists appeared to be of particularly low quality – a problem not unique to the HES program. Finally, spray-applied insulation materials act as an additional air sealing measure and should be treated as both an insulation and air sealing measure. </w:t>
      </w:r>
    </w:p>
    <w:p w14:paraId="2D2CD8B2" w14:textId="7B97046C" w:rsidR="00290A3B" w:rsidRDefault="00290A3B" w:rsidP="00290A3B">
      <w:pPr>
        <w:jc w:val="both"/>
      </w:pPr>
      <w:r>
        <w:rPr>
          <w:b/>
        </w:rPr>
        <w:t>Recommendation</w:t>
      </w:r>
      <w:r w:rsidRPr="005029FF">
        <w:rPr>
          <w:b/>
        </w:rPr>
        <w:t xml:space="preserve"> </w:t>
      </w:r>
      <w:r>
        <w:rPr>
          <w:b/>
        </w:rPr>
        <w:t>6</w:t>
      </w:r>
      <w:r w:rsidRPr="005029FF">
        <w:rPr>
          <w:b/>
        </w:rPr>
        <w:t>:</w:t>
      </w:r>
      <w:r>
        <w:t xml:space="preserve"> The program should carefully consider if the amount of air sealing opportunities being left on the table, as shown in this evaluation, are acceptable. If not, the program should consider working with HES vendors and the QA/QC vendor to ensure that more air sealing opportunities are captured.  </w:t>
      </w:r>
    </w:p>
    <w:p w14:paraId="2C81E57B" w14:textId="77777777" w:rsidR="00290A3B" w:rsidRDefault="00290A3B" w:rsidP="00290A3B">
      <w:pPr>
        <w:ind w:left="720"/>
        <w:jc w:val="both"/>
        <w:rPr>
          <w:rFonts w:eastAsia="Times New Roman"/>
          <w:i/>
        </w:rPr>
      </w:pPr>
      <w:r w:rsidRPr="008A24E1">
        <w:rPr>
          <w:i/>
        </w:rPr>
        <w:t>Rationale</w:t>
      </w:r>
      <w:r w:rsidRPr="000E0799">
        <w:t xml:space="preserve">: </w:t>
      </w:r>
      <w:r w:rsidRPr="000E0799">
        <w:rPr>
          <w:rFonts w:eastAsia="Times New Roman"/>
          <w:i/>
        </w:rPr>
        <w:t>We found that vendors left readily visible and accessible opportunities for additional air sealing at most homes.</w:t>
      </w:r>
      <w:r>
        <w:rPr>
          <w:rFonts w:eastAsia="Times New Roman"/>
        </w:rPr>
        <w:t xml:space="preserve"> For example, NMR auditors observed readily visible and accessible opportunities for additional air sealing in 72% of basement rim joists, 74% of basement ceilings, and 46% of accessible attics. In addition, over one-half (56%) of the attic hatches were either unsealed (33%) or poorly sealed (23%). In addition, no air sealing at all was performed in 27% of basement rim joists, 27% of basement ceilings, and 42% of accessible attics.</w:t>
      </w:r>
    </w:p>
    <w:p w14:paraId="0E4D57BC" w14:textId="55EB4B30" w:rsidR="00290A3B" w:rsidRDefault="00290A3B" w:rsidP="00290A3B">
      <w:pPr>
        <w:jc w:val="both"/>
      </w:pPr>
      <w:r>
        <w:rPr>
          <w:b/>
        </w:rPr>
        <w:t>Recommendation</w:t>
      </w:r>
      <w:r w:rsidRPr="005029FF">
        <w:rPr>
          <w:b/>
        </w:rPr>
        <w:t xml:space="preserve"> </w:t>
      </w:r>
      <w:r>
        <w:rPr>
          <w:b/>
        </w:rPr>
        <w:t>7</w:t>
      </w:r>
      <w:r w:rsidRPr="005029FF">
        <w:rPr>
          <w:b/>
        </w:rPr>
        <w:t>:</w:t>
      </w:r>
      <w:r>
        <w:t xml:space="preserve"> The program should carefully consider if the amount of duct sealing opportunities being left on the table, as shown in this evaluation, are acceptable. If not, the program should consider working with HES vendors and the QA/QC vendor to ensure that more duct sealing opportunities are captured.  </w:t>
      </w:r>
    </w:p>
    <w:p w14:paraId="482B75AD" w14:textId="77777777" w:rsidR="00290A3B" w:rsidRPr="009E1EA6" w:rsidRDefault="00290A3B" w:rsidP="00290A3B">
      <w:pPr>
        <w:ind w:left="720"/>
        <w:jc w:val="both"/>
        <w:rPr>
          <w:rFonts w:eastAsia="Times New Roman"/>
          <w:b/>
          <w:i/>
          <w:color w:val="01717A" w:themeColor="accent4"/>
        </w:rPr>
      </w:pPr>
      <w:r w:rsidRPr="009E1EA6">
        <w:rPr>
          <w:i/>
        </w:rPr>
        <w:t>Rationale</w:t>
      </w:r>
      <w:r w:rsidRPr="000E0799">
        <w:rPr>
          <w:i/>
        </w:rPr>
        <w:t xml:space="preserve">: </w:t>
      </w:r>
      <w:r w:rsidRPr="000E0799">
        <w:rPr>
          <w:rFonts w:eastAsia="Times New Roman"/>
          <w:i/>
        </w:rPr>
        <w:t>We found that vendors left readily visible and accessible opportunities for additional duct sealing at most homes with ducts present. Of the 70 homes we visited, nearly three-quarters (72%) have ducts. Of these 52 homes, program records indicate that vendors did not perform duct sealing at 12 homes (23%). At homes where duct sealing was performed, we observed readily visible and accessible opportunities for additional duct sealing in 53% of homes.</w:t>
      </w:r>
    </w:p>
    <w:p w14:paraId="6F3F5030" w14:textId="77777777" w:rsidR="005509F4" w:rsidRPr="004E1733" w:rsidRDefault="005509F4" w:rsidP="005509F4">
      <w:pPr>
        <w:pStyle w:val="Heading2"/>
        <w:numPr>
          <w:ilvl w:val="0"/>
          <w:numId w:val="0"/>
        </w:numPr>
        <w:rPr>
          <w:lang w:bidi="ar-SA"/>
        </w:rPr>
      </w:pPr>
      <w:bookmarkStart w:id="18" w:name="_Toc438221503"/>
      <w:r>
        <w:rPr>
          <w:lang w:bidi="ar-SA"/>
        </w:rPr>
        <w:t>Considerations</w:t>
      </w:r>
      <w:bookmarkEnd w:id="18"/>
    </w:p>
    <w:p w14:paraId="6AF43281" w14:textId="77777777" w:rsidR="005509F4" w:rsidRDefault="005509F4" w:rsidP="005509F4">
      <w:pPr>
        <w:rPr>
          <w:b/>
        </w:rPr>
      </w:pPr>
      <w:r>
        <w:t xml:space="preserve">In addition to recommendations, we offer a few considerations for the program. </w:t>
      </w:r>
    </w:p>
    <w:p w14:paraId="35425C73" w14:textId="6BB29116" w:rsidR="00C16BEA" w:rsidRDefault="00C16BEA" w:rsidP="00C16BEA">
      <w:pPr>
        <w:jc w:val="both"/>
      </w:pPr>
      <w:r>
        <w:rPr>
          <w:b/>
        </w:rPr>
        <w:t>Consideration</w:t>
      </w:r>
      <w:r w:rsidRPr="005029FF">
        <w:rPr>
          <w:b/>
        </w:rPr>
        <w:t xml:space="preserve"> </w:t>
      </w:r>
      <w:r>
        <w:rPr>
          <w:b/>
        </w:rPr>
        <w:t>1</w:t>
      </w:r>
      <w:r w:rsidRPr="005029FF">
        <w:rPr>
          <w:b/>
        </w:rPr>
        <w:t>:</w:t>
      </w:r>
      <w:r>
        <w:t xml:space="preserve"> HES vendors should consider implementing a two-stage audit approach, where technicians perform an initial walk-through to identify any issues (including health and safety) that might prevent them from performing core services</w:t>
      </w:r>
      <w:r w:rsidR="00C549A7">
        <w:t>, along with potentially installing direct install measures, such as light bulbs and water conservation measures</w:t>
      </w:r>
      <w:r>
        <w:t>. During the initial walk-through, vendors can assess what specific resources may be needed to achieve the greatest savings in the home</w:t>
      </w:r>
      <w:r w:rsidR="00182B69">
        <w:t>,</w:t>
      </w:r>
      <w:r>
        <w:t xml:space="preserve"> and assign the appropriate resources to return to the home and complete all core services. The program could aid in this effort by making clear to HES vendors that such an approach is allowed and encouraged—perhaps by adding it to the HES implementation manual as a recommended best practice. </w:t>
      </w:r>
    </w:p>
    <w:p w14:paraId="4DE17CAC" w14:textId="05CE2512" w:rsidR="00C16BEA" w:rsidRDefault="00C16BEA" w:rsidP="00C16BEA">
      <w:pPr>
        <w:ind w:left="720"/>
        <w:jc w:val="both"/>
        <w:rPr>
          <w:i/>
        </w:rPr>
      </w:pPr>
      <w:r w:rsidRPr="008A24E1">
        <w:rPr>
          <w:i/>
        </w:rPr>
        <w:t xml:space="preserve">Rationale: </w:t>
      </w:r>
      <w:r w:rsidRPr="00A666BF">
        <w:rPr>
          <w:i/>
        </w:rPr>
        <w:t xml:space="preserve">Given the typical structure of a HES visit – energy audit </w:t>
      </w:r>
      <w:r>
        <w:rPr>
          <w:i/>
        </w:rPr>
        <w:t>along with</w:t>
      </w:r>
      <w:r w:rsidRPr="00A666BF">
        <w:rPr>
          <w:i/>
        </w:rPr>
        <w:t xml:space="preserve"> installation</w:t>
      </w:r>
      <w:r>
        <w:rPr>
          <w:i/>
        </w:rPr>
        <w:t xml:space="preserve"> of lighting and core measures</w:t>
      </w:r>
      <w:r w:rsidRPr="00A666BF">
        <w:rPr>
          <w:i/>
        </w:rPr>
        <w:t xml:space="preserve"> – many vendors reported that they face challenges with providing adequate services, specifically air and/or duct sealing, within the time constraints of the visit. </w:t>
      </w:r>
      <w:r>
        <w:rPr>
          <w:i/>
        </w:rPr>
        <w:t>A small number</w:t>
      </w:r>
      <w:r w:rsidRPr="00A666BF">
        <w:rPr>
          <w:i/>
        </w:rPr>
        <w:t xml:space="preserve"> of vendors have addressed this </w:t>
      </w:r>
      <w:r>
        <w:rPr>
          <w:i/>
        </w:rPr>
        <w:t xml:space="preserve">problem </w:t>
      </w:r>
      <w:r w:rsidRPr="00A666BF">
        <w:rPr>
          <w:i/>
        </w:rPr>
        <w:t xml:space="preserve">by scheduling the audit prior to the </w:t>
      </w:r>
      <w:r>
        <w:rPr>
          <w:i/>
        </w:rPr>
        <w:t xml:space="preserve">core services </w:t>
      </w:r>
      <w:r w:rsidRPr="00A666BF">
        <w:rPr>
          <w:i/>
        </w:rPr>
        <w:t xml:space="preserve">visit for more in-depth measure installation. This approach is also supported by programs included in the study’s best practices review; many other programs like HES include an initial visit for the audit along with common direct install measures, followed by </w:t>
      </w:r>
      <w:r>
        <w:rPr>
          <w:i/>
        </w:rPr>
        <w:t xml:space="preserve">a </w:t>
      </w:r>
      <w:r w:rsidR="00122C2E">
        <w:rPr>
          <w:i/>
        </w:rPr>
        <w:t xml:space="preserve">second </w:t>
      </w:r>
      <w:r w:rsidRPr="00A666BF">
        <w:rPr>
          <w:i/>
        </w:rPr>
        <w:t>visit for more comprehensive services like air and duct sealing.</w:t>
      </w:r>
    </w:p>
    <w:p w14:paraId="5E78A49B" w14:textId="77777777" w:rsidR="00C16BEA" w:rsidRDefault="00C16BEA" w:rsidP="00C16BEA">
      <w:pPr>
        <w:jc w:val="both"/>
      </w:pPr>
      <w:r>
        <w:rPr>
          <w:b/>
        </w:rPr>
        <w:t>Consideration</w:t>
      </w:r>
      <w:r w:rsidRPr="005029FF">
        <w:rPr>
          <w:b/>
        </w:rPr>
        <w:t xml:space="preserve"> </w:t>
      </w:r>
      <w:r>
        <w:rPr>
          <w:b/>
        </w:rPr>
        <w:t>2</w:t>
      </w:r>
      <w:r w:rsidRPr="005029FF">
        <w:rPr>
          <w:b/>
        </w:rPr>
        <w:t>:</w:t>
      </w:r>
      <w:r>
        <w:t xml:space="preserve"> The program should consider adjusting the QA/QC scoring criteria such that the quality and completeness of the weatherization service, such as air sealing, is categorized via more than one metric, allowing the QA/QC vendor to more fully capture and judge the quality and completeness of the vendor’s work separately. The program could establish minimum thresholds for both quality and completeness.  </w:t>
      </w:r>
    </w:p>
    <w:p w14:paraId="554FAB25" w14:textId="77777777" w:rsidR="00C16BEA" w:rsidRDefault="00C16BEA" w:rsidP="00C16BEA">
      <w:pPr>
        <w:ind w:left="720"/>
        <w:jc w:val="both"/>
        <w:rPr>
          <w:i/>
        </w:rPr>
      </w:pPr>
      <w:r w:rsidRPr="008A24E1">
        <w:rPr>
          <w:i/>
        </w:rPr>
        <w:t xml:space="preserve">Rationale: </w:t>
      </w:r>
      <w:r w:rsidRPr="3D98297F">
        <w:rPr>
          <w:i/>
        </w:rPr>
        <w:t>The HES Quality Assurance Plan identifies air sealing as a key priority, but the QA scoring criteria groups quality, completeness, and attic prioritization into one scoring component. The QA vendor described being able to provide additional detail in notes and written reports, but that the scoring component for the work quality could be expanded</w:t>
      </w:r>
      <w:r w:rsidRPr="00A666BF">
        <w:rPr>
          <w:i/>
        </w:rPr>
        <w:t>.</w:t>
      </w:r>
    </w:p>
    <w:p w14:paraId="6C65864D" w14:textId="77777777" w:rsidR="00C16BEA" w:rsidRDefault="00C16BEA" w:rsidP="00C16BEA">
      <w:pPr>
        <w:jc w:val="both"/>
      </w:pPr>
      <w:r>
        <w:rPr>
          <w:b/>
        </w:rPr>
        <w:t>Consideration</w:t>
      </w:r>
      <w:r w:rsidRPr="005029FF">
        <w:rPr>
          <w:b/>
        </w:rPr>
        <w:t xml:space="preserve"> </w:t>
      </w:r>
      <w:r>
        <w:rPr>
          <w:b/>
        </w:rPr>
        <w:t>3</w:t>
      </w:r>
      <w:r w:rsidRPr="005029FF">
        <w:rPr>
          <w:b/>
        </w:rPr>
        <w:t>:</w:t>
      </w:r>
      <w:r>
        <w:t xml:space="preserve"> Understanding that program staff are in regular contact with HES vendors, evaluators believe that the program may benefit from convening a panel of the program’s most active vendors to provide regular feedback on the program. This may be important given the upcoming changes planned for the program since it will provide a feedback loop to determine how programmatic changes are affecting vendors and the program.  </w:t>
      </w:r>
    </w:p>
    <w:p w14:paraId="0DDE2C57" w14:textId="77777777" w:rsidR="00C16BEA" w:rsidRPr="000E0799" w:rsidRDefault="00C16BEA" w:rsidP="00C16BEA">
      <w:pPr>
        <w:ind w:left="720"/>
        <w:jc w:val="both"/>
        <w:rPr>
          <w:i/>
        </w:rPr>
      </w:pPr>
      <w:r w:rsidRPr="008A24E1">
        <w:rPr>
          <w:i/>
        </w:rPr>
        <w:t xml:space="preserve">Rationale: </w:t>
      </w:r>
      <w:r>
        <w:rPr>
          <w:i/>
        </w:rPr>
        <w:t xml:space="preserve">Based on feedback from vendors solicited as part of this evaluation, many vendors do not have clarity on program goals and objectives. In addition, their efforts appear to be add odds in some cases with program focus.  </w:t>
      </w:r>
    </w:p>
    <w:p w14:paraId="6C610D33" w14:textId="05981CA3" w:rsidR="00C16BEA" w:rsidRDefault="00C16BEA" w:rsidP="00C16BEA">
      <w:pPr>
        <w:jc w:val="both"/>
      </w:pPr>
      <w:r>
        <w:rPr>
          <w:b/>
        </w:rPr>
        <w:t>Consideration</w:t>
      </w:r>
      <w:r w:rsidRPr="005029FF">
        <w:rPr>
          <w:b/>
        </w:rPr>
        <w:t xml:space="preserve"> </w:t>
      </w:r>
      <w:r w:rsidR="008D75C8">
        <w:rPr>
          <w:b/>
        </w:rPr>
        <w:t>4</w:t>
      </w:r>
      <w:r w:rsidRPr="005029FF">
        <w:rPr>
          <w:b/>
        </w:rPr>
        <w:t>:</w:t>
      </w:r>
      <w:r>
        <w:t xml:space="preserve"> The program should carefully consider whether the pricing structure is properly motivating vendors to go after all easily accessible and achievable air and duct sealing opportunities.   </w:t>
      </w:r>
    </w:p>
    <w:p w14:paraId="624453B0" w14:textId="77777777" w:rsidR="00E90A98" w:rsidRPr="005509F4" w:rsidRDefault="00C16BEA" w:rsidP="005509F4">
      <w:pPr>
        <w:ind w:left="720"/>
        <w:rPr>
          <w:i/>
        </w:rPr>
      </w:pPr>
      <w:r>
        <w:rPr>
          <w:i/>
        </w:rPr>
        <w:t>Rationale: The program requires vendors to achieve a minimum savings per home on average and provides a pricing structure that rewards vendors for achieving greater savings. For the most part this structure appears to be working—80% of vendor fees were from variable incentives provided based on actual measures installed or CFM reduced. Still, fixed incentives per home are substantial as are incentives to install lighting. In addition, as discussed above, vendors are leaving air or duct sealing opportunities on the table at most homes.</w:t>
      </w:r>
    </w:p>
    <w:p w14:paraId="724B7202" w14:textId="77777777" w:rsidR="004E1733" w:rsidRDefault="004E1733" w:rsidP="007C3F25">
      <w:pPr>
        <w:rPr>
          <w:lang w:bidi="ar-SA"/>
        </w:rPr>
      </w:pPr>
    </w:p>
    <w:p w14:paraId="5361A638" w14:textId="77777777" w:rsidR="00A34F21" w:rsidRDefault="00A34F21" w:rsidP="007C3F25">
      <w:pPr>
        <w:rPr>
          <w:b/>
          <w:lang w:bidi="ar-SA"/>
        </w:rPr>
        <w:sectPr w:rsidR="00A34F21" w:rsidSect="0019527F">
          <w:headerReference w:type="default" r:id="rId36"/>
          <w:footerReference w:type="default" r:id="rId37"/>
          <w:headerReference w:type="first" r:id="rId38"/>
          <w:footerReference w:type="first" r:id="rId39"/>
          <w:pgSz w:w="12240" w:h="15840"/>
          <w:pgMar w:top="1440" w:right="1872" w:bottom="1440" w:left="1440" w:header="0" w:footer="0" w:gutter="0"/>
          <w:pgNumType w:fmt="upperRoman" w:start="1"/>
          <w:cols w:space="720"/>
          <w:titlePg/>
        </w:sectPr>
      </w:pPr>
    </w:p>
    <w:bookmarkStart w:id="19" w:name="_Ref438043351"/>
    <w:bookmarkStart w:id="20" w:name="_Toc438221504"/>
    <w:p w14:paraId="643296F8" w14:textId="77777777" w:rsidR="00A14FAF" w:rsidRDefault="00D778B5" w:rsidP="00161AEE">
      <w:pPr>
        <w:pStyle w:val="Heading1"/>
      </w:pPr>
      <w:r w:rsidRPr="00BF28FC">
        <mc:AlternateContent>
          <mc:Choice Requires="wps">
            <w:drawing>
              <wp:anchor distT="0" distB="0" distL="114300" distR="114300" simplePos="0" relativeHeight="251658241" behindDoc="0" locked="0" layoutInCell="1" allowOverlap="1" wp14:anchorId="1572C087" wp14:editId="6E50B93B">
                <wp:simplePos x="0" y="0"/>
                <wp:positionH relativeFrom="column">
                  <wp:posOffset>38100</wp:posOffset>
                </wp:positionH>
                <wp:positionV relativeFrom="paragraph">
                  <wp:posOffset>35560</wp:posOffset>
                </wp:positionV>
                <wp:extent cx="1143000" cy="11430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2A9C9DB"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2C087" id="Text_x0020_Box_x0020_6" o:spid="_x0000_s1028" type="#_x0000_t202" style="position:absolute;left:0;text-align:left;margin-left:3pt;margin-top:2.8pt;width:90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PhYG0yXAgAAsAUAAA4AAAAAAAAAAAAAAAAALAIAAGRycy9lMm9Eb2MueG1sUEsB&#10;Ai0AFAAGAAgAAAAhAEoRrKXZAAAABwEAAA8AAAAAAAAAAAAAAAAA7wQAAGRycy9kb3ducmV2Lnht&#10;bFBLBQYAAAAABAAEAPMAAAD1BQAAAAA=&#10;" fillcolor="#0f673b" stroked="f">
                <v:path arrowok="t"/>
                <v:textbox>
                  <w:txbxContent>
                    <w:p w14:paraId="42A9C9DB"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1</w:t>
                      </w:r>
                    </w:p>
                  </w:txbxContent>
                </v:textbox>
                <w10:wrap type="square"/>
              </v:shape>
            </w:pict>
          </mc:Fallback>
        </mc:AlternateContent>
      </w:r>
      <w:bookmarkEnd w:id="5"/>
      <w:r w:rsidR="00401F5A" w:rsidRPr="00BF28FC">
        <w:t>Introduction</w:t>
      </w:r>
      <w:bookmarkEnd w:id="19"/>
      <w:bookmarkEnd w:id="20"/>
    </w:p>
    <w:p w14:paraId="03D6A621" w14:textId="77777777" w:rsidR="005C6DE4" w:rsidRDefault="005E035A" w:rsidP="005C6DE4">
      <w:pPr>
        <w:jc w:val="both"/>
      </w:pPr>
      <w:r>
        <w:t xml:space="preserve">This report presents the results of the Connecticut </w:t>
      </w:r>
      <w:r w:rsidR="005C6DE4">
        <w:t>Home Energy Solutions (</w:t>
      </w:r>
      <w:r>
        <w:t>HES</w:t>
      </w:r>
      <w:r w:rsidR="005C6DE4">
        <w:t xml:space="preserve">) Air Sealing, Duct Sealing, and Insulation practices study (R151). </w:t>
      </w:r>
      <w:r w:rsidR="008A1CF0">
        <w:t xml:space="preserve">Working with the EEB consultants, NMR designed </w:t>
      </w:r>
      <w:r w:rsidR="008A1CF0">
        <w:rPr>
          <w:lang w:bidi="ar-SA"/>
        </w:rPr>
        <w:t>t</w:t>
      </w:r>
      <w:r w:rsidR="005C6DE4">
        <w:rPr>
          <w:lang w:bidi="ar-SA"/>
        </w:rPr>
        <w:t xml:space="preserve">his study with the primary objective of identifying opportunities for the program to increase savings related to these three measures through the HES program. </w:t>
      </w:r>
      <w:r w:rsidR="005C6DE4">
        <w:t xml:space="preserve">This study does not include HES Income Eligible households due to the divergent ways in which participants enter the program and the vendor and householder decision-making process regarding which measures to install. </w:t>
      </w:r>
      <w:r w:rsidR="008733EE">
        <w:t>For similar reasons, particularly related to the complexity of landlord decision</w:t>
      </w:r>
      <w:r w:rsidR="00287B01">
        <w:t xml:space="preserve"> </w:t>
      </w:r>
      <w:r w:rsidR="008733EE">
        <w:t>making, multifamily projects are not included in this study.</w:t>
      </w:r>
      <w:r w:rsidR="005C6DE4">
        <w:rPr>
          <w:lang w:bidi="ar-SA"/>
        </w:rPr>
        <w:t xml:space="preserve"> </w:t>
      </w:r>
      <w:r>
        <w:t>NMR Group, Inc. (NMR) conducted this study at the request of t</w:t>
      </w:r>
      <w:r w:rsidRPr="009533BB">
        <w:t>he Connecticut Energy Efficiency Board</w:t>
      </w:r>
      <w:r>
        <w:t xml:space="preserve"> (EEB). The st</w:t>
      </w:r>
      <w:r w:rsidR="005C6DE4">
        <w:t xml:space="preserve">udy results draw on </w:t>
      </w:r>
      <w:r w:rsidR="00287B01">
        <w:t xml:space="preserve">the following </w:t>
      </w:r>
      <w:r w:rsidR="00654E66">
        <w:t xml:space="preserve">eight </w:t>
      </w:r>
      <w:r w:rsidR="005C6DE4">
        <w:t>research tasks:</w:t>
      </w:r>
    </w:p>
    <w:p w14:paraId="5CAFE108" w14:textId="77777777" w:rsidR="005C6DE4" w:rsidRDefault="005C6DE4" w:rsidP="005509F4">
      <w:pPr>
        <w:pStyle w:val="ListParagraph"/>
        <w:numPr>
          <w:ilvl w:val="0"/>
          <w:numId w:val="90"/>
        </w:numPr>
      </w:pPr>
      <w:r>
        <w:t>Program data tracking review</w:t>
      </w:r>
    </w:p>
    <w:p w14:paraId="6258CDB7" w14:textId="77777777" w:rsidR="005C6DE4" w:rsidRDefault="00401F5A" w:rsidP="005509F4">
      <w:pPr>
        <w:pStyle w:val="ListParagraph"/>
        <w:numPr>
          <w:ilvl w:val="0"/>
          <w:numId w:val="90"/>
        </w:numPr>
      </w:pPr>
      <w:r>
        <w:t>In-depth i</w:t>
      </w:r>
      <w:r w:rsidR="005C6DE4">
        <w:t>nterviews with program staff</w:t>
      </w:r>
    </w:p>
    <w:p w14:paraId="03D8CF35" w14:textId="77777777" w:rsidR="005C6DE4" w:rsidRDefault="00401F5A" w:rsidP="005509F4">
      <w:pPr>
        <w:pStyle w:val="ListParagraph"/>
        <w:numPr>
          <w:ilvl w:val="0"/>
          <w:numId w:val="90"/>
        </w:numPr>
      </w:pPr>
      <w:r>
        <w:t>In-depth i</w:t>
      </w:r>
      <w:r w:rsidR="005C6DE4">
        <w:t>nterviews with participating vendors</w:t>
      </w:r>
    </w:p>
    <w:p w14:paraId="2F91E30C" w14:textId="77777777" w:rsidR="005C6DE4" w:rsidRDefault="00401F5A" w:rsidP="005509F4">
      <w:pPr>
        <w:pStyle w:val="ListParagraph"/>
        <w:numPr>
          <w:ilvl w:val="0"/>
          <w:numId w:val="90"/>
        </w:numPr>
      </w:pPr>
      <w:r>
        <w:t>In-depth i</w:t>
      </w:r>
      <w:r w:rsidR="005C6DE4">
        <w:t>nterviews with program administrators for leading programs</w:t>
      </w:r>
    </w:p>
    <w:p w14:paraId="0ABFFF15" w14:textId="77777777" w:rsidR="006C33B6" w:rsidRDefault="006C33B6" w:rsidP="005509F4">
      <w:pPr>
        <w:pStyle w:val="ListParagraph"/>
        <w:numPr>
          <w:ilvl w:val="0"/>
          <w:numId w:val="90"/>
        </w:numPr>
      </w:pPr>
      <w:r>
        <w:t>In-depth interview with program QA/QC vendor</w:t>
      </w:r>
    </w:p>
    <w:p w14:paraId="02A97331" w14:textId="77777777" w:rsidR="005C6DE4" w:rsidRDefault="005C6DE4" w:rsidP="005509F4">
      <w:pPr>
        <w:pStyle w:val="ListParagraph"/>
        <w:numPr>
          <w:ilvl w:val="0"/>
          <w:numId w:val="90"/>
        </w:numPr>
      </w:pPr>
      <w:r>
        <w:t xml:space="preserve">On-site visits with program participants </w:t>
      </w:r>
    </w:p>
    <w:p w14:paraId="39B4D8DF" w14:textId="77777777" w:rsidR="005C6DE4" w:rsidRDefault="005C6DE4" w:rsidP="005509F4">
      <w:pPr>
        <w:pStyle w:val="ListParagraph"/>
        <w:numPr>
          <w:ilvl w:val="0"/>
          <w:numId w:val="90"/>
        </w:numPr>
      </w:pPr>
      <w:r>
        <w:t>On-site in-depth interviews with program participants</w:t>
      </w:r>
    </w:p>
    <w:p w14:paraId="69F0B416" w14:textId="77777777" w:rsidR="005C6DE4" w:rsidRDefault="005C6DE4" w:rsidP="005509F4">
      <w:pPr>
        <w:pStyle w:val="ListParagraph"/>
        <w:numPr>
          <w:ilvl w:val="0"/>
          <w:numId w:val="90"/>
        </w:numPr>
      </w:pPr>
      <w:r>
        <w:t>On-site in-depth interviews with participating vendors</w:t>
      </w:r>
    </w:p>
    <w:p w14:paraId="52398F00" w14:textId="77777777" w:rsidR="005E035A" w:rsidRDefault="00401F5A" w:rsidP="005E035A">
      <w:pPr>
        <w:pStyle w:val="Heading2"/>
      </w:pPr>
      <w:bookmarkStart w:id="21" w:name="_Toc438221505"/>
      <w:r>
        <w:t xml:space="preserve">Program </w:t>
      </w:r>
      <w:r w:rsidR="005E035A">
        <w:t>Background</w:t>
      </w:r>
      <w:bookmarkEnd w:id="21"/>
    </w:p>
    <w:p w14:paraId="052FD922" w14:textId="77777777" w:rsidR="00401F5A" w:rsidRDefault="00A00ED0" w:rsidP="008A1CF0">
      <w:pPr>
        <w:jc w:val="both"/>
        <w:rPr>
          <w:lang w:bidi="ar-SA"/>
        </w:rPr>
      </w:pPr>
      <w:r w:rsidRPr="008A1CF0">
        <w:rPr>
          <w:rFonts w:eastAsia="Times New Roman"/>
        </w:rPr>
        <w:t xml:space="preserve">The HES program is Connecticut’s flagship residential program designed to help customers lower their energy bills and improve their homes’ safety and comfort. </w:t>
      </w:r>
      <w:r w:rsidR="005C6DE4">
        <w:rPr>
          <w:lang w:bidi="ar-SA"/>
        </w:rPr>
        <w:t>The program serves as the entry point for many Connecticut residents seeking to increase the efficiency of their home</w:t>
      </w:r>
      <w:r w:rsidR="006D5376">
        <w:rPr>
          <w:lang w:bidi="ar-SA"/>
        </w:rPr>
        <w:t>s</w:t>
      </w:r>
      <w:r w:rsidR="005C6DE4">
        <w:rPr>
          <w:lang w:bidi="ar-SA"/>
        </w:rPr>
        <w:t>.</w:t>
      </w:r>
      <w:r w:rsidR="005C6DE4">
        <w:rPr>
          <w:rStyle w:val="FootnoteReference"/>
          <w:lang w:bidi="ar-SA"/>
        </w:rPr>
        <w:footnoteReference w:id="4"/>
      </w:r>
      <w:r w:rsidR="00401F5A">
        <w:rPr>
          <w:lang w:bidi="ar-SA"/>
        </w:rPr>
        <w:t xml:space="preserve"> </w:t>
      </w:r>
      <w:r w:rsidR="00401F5A" w:rsidRPr="008A1CF0">
        <w:rPr>
          <w:rFonts w:eastAsia="Times New Roman"/>
        </w:rPr>
        <w:t>The HES program is fuel blind</w:t>
      </w:r>
      <w:r w:rsidR="00654E66" w:rsidRPr="008A1CF0">
        <w:rPr>
          <w:rStyle w:val="FootnoteReference"/>
          <w:rFonts w:ascii="Times New Roman" w:eastAsia="Times New Roman" w:hAnsi="Times New Roman" w:cs="Times New Roman"/>
        </w:rPr>
        <w:footnoteReference w:id="5"/>
      </w:r>
      <w:r w:rsidR="00401F5A" w:rsidRPr="008A1CF0">
        <w:rPr>
          <w:rFonts w:eastAsia="Times New Roman"/>
        </w:rPr>
        <w:t xml:space="preserve"> and offers single-family homeowners a thorough home energy analysis, installation of core program measures that result in immediate energy savings, and, if eligible, recommendations for deeper energy</w:t>
      </w:r>
      <w:r w:rsidR="00287B01">
        <w:rPr>
          <w:rFonts w:eastAsia="Times New Roman"/>
        </w:rPr>
        <w:t>-</w:t>
      </w:r>
      <w:r w:rsidR="00401F5A" w:rsidRPr="008A1CF0">
        <w:rPr>
          <w:rFonts w:eastAsia="Times New Roman"/>
        </w:rPr>
        <w:t xml:space="preserve">saving measures to put the homeowner on a pathway to increase the </w:t>
      </w:r>
      <w:r w:rsidR="006D5376" w:rsidRPr="008A1CF0">
        <w:rPr>
          <w:rFonts w:eastAsia="Times New Roman"/>
        </w:rPr>
        <w:t xml:space="preserve">overall </w:t>
      </w:r>
      <w:r w:rsidR="00401F5A" w:rsidRPr="008A1CF0">
        <w:rPr>
          <w:rFonts w:eastAsia="Times New Roman"/>
        </w:rPr>
        <w:t>efficiency of their home.</w:t>
      </w:r>
      <w:r w:rsidR="005C6DE4">
        <w:rPr>
          <w:lang w:bidi="ar-SA"/>
        </w:rPr>
        <w:t xml:space="preserve"> </w:t>
      </w:r>
    </w:p>
    <w:p w14:paraId="17A99092" w14:textId="77777777" w:rsidR="00401F5A" w:rsidRDefault="00401F5A" w:rsidP="008A1CF0">
      <w:pPr>
        <w:jc w:val="both"/>
        <w:rPr>
          <w:rFonts w:eastAsia="Times New Roman"/>
        </w:rPr>
      </w:pPr>
      <w:r>
        <w:rPr>
          <w:lang w:bidi="ar-SA"/>
        </w:rPr>
        <w:t>A program vendor provides “core services” in the home.</w:t>
      </w:r>
      <w:r w:rsidRPr="008A1CF0">
        <w:rPr>
          <w:rFonts w:eastAsia="Times New Roman"/>
        </w:rPr>
        <w:t xml:space="preserve"> </w:t>
      </w:r>
      <w:r w:rsidR="00A00ED0" w:rsidRPr="008A1CF0">
        <w:rPr>
          <w:rFonts w:eastAsia="Times New Roman"/>
        </w:rPr>
        <w:t xml:space="preserve">For $99, residential customers can have an energy audit conducted </w:t>
      </w:r>
      <w:r w:rsidR="006D5376" w:rsidRPr="008A1CF0">
        <w:rPr>
          <w:rFonts w:eastAsia="Times New Roman"/>
        </w:rPr>
        <w:t xml:space="preserve">that </w:t>
      </w:r>
      <w:r w:rsidR="00A00ED0" w:rsidRPr="008A1CF0">
        <w:rPr>
          <w:rFonts w:eastAsia="Times New Roman"/>
        </w:rPr>
        <w:t xml:space="preserve">will help them improve their </w:t>
      </w:r>
      <w:r w:rsidR="00654E66" w:rsidRPr="008A1CF0">
        <w:rPr>
          <w:rFonts w:eastAsia="Times New Roman"/>
        </w:rPr>
        <w:t xml:space="preserve">home’s </w:t>
      </w:r>
      <w:r w:rsidR="00A00ED0" w:rsidRPr="008A1CF0">
        <w:rPr>
          <w:rFonts w:eastAsia="Times New Roman"/>
        </w:rPr>
        <w:t xml:space="preserve">energy efficiency. During </w:t>
      </w:r>
      <w:r w:rsidR="003D6828" w:rsidRPr="008A1CF0">
        <w:rPr>
          <w:rFonts w:eastAsia="Times New Roman"/>
        </w:rPr>
        <w:t xml:space="preserve">that </w:t>
      </w:r>
      <w:r w:rsidR="00A00ED0" w:rsidRPr="008A1CF0">
        <w:rPr>
          <w:rFonts w:eastAsia="Times New Roman"/>
        </w:rPr>
        <w:t xml:space="preserve">initial visit, </w:t>
      </w:r>
      <w:r w:rsidR="008C1C2A" w:rsidRPr="008A1CF0">
        <w:rPr>
          <w:rFonts w:eastAsia="Times New Roman"/>
        </w:rPr>
        <w:t xml:space="preserve">technicians conduct an </w:t>
      </w:r>
      <w:r w:rsidR="003D6828" w:rsidRPr="008A1CF0">
        <w:rPr>
          <w:rFonts w:eastAsia="Times New Roman"/>
        </w:rPr>
        <w:t xml:space="preserve">assessment </w:t>
      </w:r>
      <w:r w:rsidR="008C1C2A" w:rsidRPr="008A1CF0">
        <w:rPr>
          <w:rFonts w:eastAsia="Times New Roman"/>
        </w:rPr>
        <w:t xml:space="preserve">and </w:t>
      </w:r>
      <w:r w:rsidR="003D6828" w:rsidRPr="008A1CF0">
        <w:rPr>
          <w:rFonts w:eastAsia="Times New Roman"/>
        </w:rPr>
        <w:t xml:space="preserve">provide </w:t>
      </w:r>
      <w:r>
        <w:rPr>
          <w:lang w:bidi="ar-SA"/>
        </w:rPr>
        <w:t>core services</w:t>
      </w:r>
      <w:r w:rsidR="003D6828">
        <w:rPr>
          <w:lang w:bidi="ar-SA"/>
        </w:rPr>
        <w:t>, which include</w:t>
      </w:r>
      <w:r w:rsidRPr="00E53020">
        <w:rPr>
          <w:lang w:bidi="ar-SA"/>
        </w:rPr>
        <w:t xml:space="preserve"> </w:t>
      </w:r>
      <w:r w:rsidR="003D6828">
        <w:rPr>
          <w:lang w:bidi="ar-SA"/>
        </w:rPr>
        <w:t>installing</w:t>
      </w:r>
      <w:r w:rsidRPr="00E53020">
        <w:rPr>
          <w:lang w:bidi="ar-SA"/>
        </w:rPr>
        <w:t xml:space="preserve"> efficient light bulbs, faucet aerators, </w:t>
      </w:r>
      <w:r w:rsidR="003D6828">
        <w:rPr>
          <w:lang w:bidi="ar-SA"/>
        </w:rPr>
        <w:t xml:space="preserve">and </w:t>
      </w:r>
      <w:r w:rsidRPr="00E53020">
        <w:rPr>
          <w:lang w:bidi="ar-SA"/>
        </w:rPr>
        <w:t>showerheads</w:t>
      </w:r>
      <w:r w:rsidR="00D6733D">
        <w:rPr>
          <w:lang w:bidi="ar-SA"/>
        </w:rPr>
        <w:t>,</w:t>
      </w:r>
      <w:r w:rsidRPr="00E53020">
        <w:rPr>
          <w:lang w:bidi="ar-SA"/>
        </w:rPr>
        <w:t xml:space="preserve"> </w:t>
      </w:r>
      <w:r w:rsidR="003D6828">
        <w:rPr>
          <w:lang w:bidi="ar-SA"/>
        </w:rPr>
        <w:t xml:space="preserve">and performing </w:t>
      </w:r>
      <w:r w:rsidRPr="00E53020">
        <w:rPr>
          <w:lang w:bidi="ar-SA"/>
        </w:rPr>
        <w:t>air</w:t>
      </w:r>
      <w:r w:rsidR="00287B01">
        <w:rPr>
          <w:lang w:bidi="ar-SA"/>
        </w:rPr>
        <w:t>-</w:t>
      </w:r>
      <w:r w:rsidRPr="00E53020">
        <w:rPr>
          <w:lang w:bidi="ar-SA"/>
        </w:rPr>
        <w:t xml:space="preserve">sealing </w:t>
      </w:r>
      <w:r w:rsidR="003D6828">
        <w:rPr>
          <w:lang w:bidi="ar-SA"/>
        </w:rPr>
        <w:t>and duct</w:t>
      </w:r>
      <w:r w:rsidR="00287B01">
        <w:rPr>
          <w:lang w:bidi="ar-SA"/>
        </w:rPr>
        <w:t>-</w:t>
      </w:r>
      <w:r w:rsidR="003D6828">
        <w:rPr>
          <w:lang w:bidi="ar-SA"/>
        </w:rPr>
        <w:t xml:space="preserve">sealing </w:t>
      </w:r>
      <w:r w:rsidRPr="00E53020">
        <w:rPr>
          <w:lang w:bidi="ar-SA"/>
        </w:rPr>
        <w:t>services.</w:t>
      </w:r>
      <w:r w:rsidR="003D6828">
        <w:rPr>
          <w:rStyle w:val="FootnoteReference"/>
          <w:lang w:bidi="ar-SA"/>
        </w:rPr>
        <w:footnoteReference w:id="6"/>
      </w:r>
    </w:p>
    <w:p w14:paraId="5F1BF2C0" w14:textId="77777777" w:rsidR="00401F5A" w:rsidRDefault="00401F5A" w:rsidP="00A00ED0">
      <w:pPr>
        <w:jc w:val="both"/>
        <w:rPr>
          <w:lang w:bidi="ar-SA"/>
        </w:rPr>
      </w:pPr>
      <w:r w:rsidRPr="00E53020">
        <w:rPr>
          <w:lang w:bidi="ar-SA"/>
        </w:rPr>
        <w:t>At the end of the core services visit, vendors engage participants in the “kitchen table wrap-up” in which they discuss potential energy</w:t>
      </w:r>
      <w:r w:rsidR="00287B01">
        <w:rPr>
          <w:lang w:bidi="ar-SA"/>
        </w:rPr>
        <w:t xml:space="preserve"> </w:t>
      </w:r>
      <w:r w:rsidRPr="00E53020">
        <w:rPr>
          <w:lang w:bidi="ar-SA"/>
        </w:rPr>
        <w:t>efficiency upgrades to the home that would result in deeper savings. Many of these upgrades</w:t>
      </w:r>
      <w:r w:rsidR="00D6733D">
        <w:rPr>
          <w:lang w:bidi="ar-SA"/>
        </w:rPr>
        <w:t>, including insulation,</w:t>
      </w:r>
      <w:r w:rsidRPr="00E53020">
        <w:rPr>
          <w:lang w:bidi="ar-SA"/>
        </w:rPr>
        <w:t xml:space="preserve"> are eligible for Connecticut Energy Efficiency Fund (CEEF) rebates and financing</w:t>
      </w:r>
      <w:r w:rsidR="003D6828">
        <w:rPr>
          <w:lang w:bidi="ar-SA"/>
        </w:rPr>
        <w:t>. Such upgrades are installed at a later date, and homeowners can choose to hire a different installation contractor than the HES vendor</w:t>
      </w:r>
      <w:r w:rsidRPr="00E53020">
        <w:rPr>
          <w:lang w:bidi="ar-SA"/>
        </w:rPr>
        <w:t>.</w:t>
      </w:r>
    </w:p>
    <w:p w14:paraId="4E3C950D" w14:textId="77777777" w:rsidR="00803030" w:rsidRDefault="005509F4" w:rsidP="00A34AA5">
      <w:pPr>
        <w:spacing w:after="160"/>
        <w:jc w:val="both"/>
      </w:pPr>
      <w:r>
        <w:fldChar w:fldCharType="begin"/>
      </w:r>
      <w:r>
        <w:instrText xml:space="preserve"> REF _Ref438144256 \h </w:instrText>
      </w:r>
      <w:r>
        <w:fldChar w:fldCharType="separate"/>
      </w:r>
      <w:r w:rsidR="00C16BEA">
        <w:t xml:space="preserve">Figure </w:t>
      </w:r>
      <w:r w:rsidR="00C16BEA">
        <w:rPr>
          <w:noProof/>
        </w:rPr>
        <w:t>1</w:t>
      </w:r>
      <w:r>
        <w:fldChar w:fldCharType="end"/>
      </w:r>
      <w:r>
        <w:t xml:space="preserve"> </w:t>
      </w:r>
      <w:r w:rsidR="00803030">
        <w:t>displays the number and percentage of 2014 HES participants</w:t>
      </w:r>
      <w:r w:rsidR="00287B01">
        <w:t xml:space="preserve"> who</w:t>
      </w:r>
      <w:r w:rsidR="00803030">
        <w:t xml:space="preserve"> received any combination of air sealing, duct sealing, and insulation. The majority (63%) of HES participants received air sealing only. Less than one-fifth (18%) of participants received air sealing and duct sealing, less than one-tenth (8%) received air sealing and insulation, and 2% received all three services. Five percent of 2014 HES participants did not receive air sealing, duct sealing, or insulation.</w:t>
      </w:r>
      <w:r w:rsidR="00803030">
        <w:rPr>
          <w:rStyle w:val="FootnoteReference"/>
        </w:rPr>
        <w:footnoteReference w:id="7"/>
      </w:r>
    </w:p>
    <w:p w14:paraId="052F03BF" w14:textId="77777777" w:rsidR="00803030" w:rsidRDefault="00803030" w:rsidP="00803030">
      <w:pPr>
        <w:pStyle w:val="Caption"/>
      </w:pPr>
      <w:bookmarkStart w:id="22" w:name="_Ref438144256"/>
      <w:bookmarkStart w:id="23" w:name="_Toc438221585"/>
      <w:r>
        <w:t xml:space="preserve">Figure </w:t>
      </w:r>
      <w:fldSimple w:instr=" SEQ Figure \* ARABIC ">
        <w:r w:rsidR="00C16BEA">
          <w:rPr>
            <w:noProof/>
          </w:rPr>
          <w:t>1</w:t>
        </w:r>
      </w:fldSimple>
      <w:bookmarkEnd w:id="22"/>
      <w:r>
        <w:t>: HES Services Provided in 2014</w:t>
      </w:r>
      <w:bookmarkEnd w:id="23"/>
    </w:p>
    <w:p w14:paraId="77AF58B3" w14:textId="77777777" w:rsidR="00803030" w:rsidRPr="00453E09" w:rsidRDefault="00803030" w:rsidP="00803030">
      <w:pPr>
        <w:ind w:left="720"/>
        <w:jc w:val="center"/>
      </w:pPr>
      <w:r>
        <w:rPr>
          <w:noProof/>
          <w:lang w:bidi="ar-SA"/>
        </w:rPr>
        <w:drawing>
          <wp:inline distT="0" distB="0" distL="0" distR="0" wp14:anchorId="29DF037F" wp14:editId="6B95EABD">
            <wp:extent cx="4023360" cy="31181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23360" cy="3118104"/>
                    </a:xfrm>
                    <a:prstGeom prst="rect">
                      <a:avLst/>
                    </a:prstGeom>
                  </pic:spPr>
                </pic:pic>
              </a:graphicData>
            </a:graphic>
          </wp:inline>
        </w:drawing>
      </w:r>
    </w:p>
    <w:p w14:paraId="1CEAD293" w14:textId="77777777" w:rsidR="005509F4" w:rsidRDefault="005509F4" w:rsidP="00401F5A">
      <w:pPr>
        <w:pStyle w:val="Heading2"/>
      </w:pPr>
      <w:r>
        <w:br w:type="page"/>
      </w:r>
    </w:p>
    <w:p w14:paraId="779D1B81" w14:textId="77777777" w:rsidR="00401F5A" w:rsidRDefault="00401F5A" w:rsidP="00401F5A">
      <w:pPr>
        <w:pStyle w:val="Heading2"/>
      </w:pPr>
      <w:bookmarkStart w:id="24" w:name="_Toc438221506"/>
      <w:r>
        <w:t>Study Objectives</w:t>
      </w:r>
      <w:bookmarkEnd w:id="24"/>
    </w:p>
    <w:p w14:paraId="6135165A" w14:textId="77777777" w:rsidR="00D6733D" w:rsidRDefault="00D6733D" w:rsidP="00401F5A">
      <w:pPr>
        <w:jc w:val="both"/>
        <w:rPr>
          <w:lang w:bidi="ar-SA"/>
        </w:rPr>
      </w:pPr>
      <w:r>
        <w:rPr>
          <w:lang w:bidi="ar-SA"/>
        </w:rPr>
        <w:t>The R151 study was developed for the EEB with the objective of identifying opportunities for the program to increase savings related to three specific measures through the HES program</w:t>
      </w:r>
      <w:r w:rsidR="00287B01">
        <w:rPr>
          <w:lang w:bidi="ar-SA"/>
        </w:rPr>
        <w:t xml:space="preserve">: </w:t>
      </w:r>
      <w:r>
        <w:rPr>
          <w:lang w:bidi="ar-SA"/>
        </w:rPr>
        <w:t>air sealing (core service), duct sealing (core service), and insulation. The evaluation had the following research questions:</w:t>
      </w:r>
    </w:p>
    <w:p w14:paraId="4CA76984" w14:textId="77777777" w:rsidR="00D6733D" w:rsidRPr="008A1CF0" w:rsidRDefault="00D6733D" w:rsidP="0036798D">
      <w:pPr>
        <w:pStyle w:val="ListParagraph"/>
        <w:numPr>
          <w:ilvl w:val="0"/>
          <w:numId w:val="9"/>
        </w:numPr>
        <w:rPr>
          <w:b/>
          <w:lang w:bidi="ar-SA"/>
        </w:rPr>
      </w:pPr>
      <w:r w:rsidRPr="008A1CF0">
        <w:rPr>
          <w:b/>
          <w:lang w:bidi="ar-SA"/>
        </w:rPr>
        <w:t>Opportunities</w:t>
      </w:r>
    </w:p>
    <w:p w14:paraId="4D87B93B" w14:textId="77777777" w:rsidR="00D6733D" w:rsidRDefault="00D6733D" w:rsidP="008A1CF0">
      <w:pPr>
        <w:pStyle w:val="ListParagraph"/>
        <w:numPr>
          <w:ilvl w:val="0"/>
          <w:numId w:val="39"/>
        </w:numPr>
        <w:rPr>
          <w:lang w:bidi="ar-SA"/>
        </w:rPr>
      </w:pPr>
      <w:r>
        <w:rPr>
          <w:lang w:bidi="ar-SA"/>
        </w:rPr>
        <w:t xml:space="preserve">What opportunities exist to refine program implementation to capture greater savings and increase quality of implementation? </w:t>
      </w:r>
    </w:p>
    <w:p w14:paraId="6AD9E2D3" w14:textId="77777777" w:rsidR="00D6733D" w:rsidRDefault="00D6733D" w:rsidP="008A1CF0">
      <w:pPr>
        <w:pStyle w:val="ListParagraph"/>
        <w:numPr>
          <w:ilvl w:val="0"/>
          <w:numId w:val="39"/>
        </w:numPr>
        <w:rPr>
          <w:lang w:bidi="ar-SA"/>
        </w:rPr>
      </w:pPr>
      <w:r>
        <w:rPr>
          <w:lang w:bidi="ar-SA"/>
        </w:rPr>
        <w:t xml:space="preserve">What </w:t>
      </w:r>
      <w:r w:rsidR="00287B01">
        <w:rPr>
          <w:lang w:bidi="ar-SA"/>
        </w:rPr>
        <w:t>e</w:t>
      </w:r>
      <w:r>
        <w:rPr>
          <w:lang w:bidi="ar-SA"/>
        </w:rPr>
        <w:t>ffect do health and safety concerns have on opportunities?</w:t>
      </w:r>
    </w:p>
    <w:p w14:paraId="43DFA30D" w14:textId="77777777" w:rsidR="00D6733D" w:rsidRPr="008A1CF0" w:rsidRDefault="00D6733D" w:rsidP="0036798D">
      <w:pPr>
        <w:pStyle w:val="ListParagraph"/>
        <w:numPr>
          <w:ilvl w:val="0"/>
          <w:numId w:val="9"/>
        </w:numPr>
        <w:rPr>
          <w:b/>
          <w:lang w:bidi="ar-SA"/>
        </w:rPr>
      </w:pPr>
      <w:bookmarkStart w:id="25" w:name="_Ref438132071"/>
      <w:r w:rsidRPr="008A1CF0">
        <w:rPr>
          <w:b/>
          <w:lang w:bidi="ar-SA"/>
        </w:rPr>
        <w:t>Participation patterns</w:t>
      </w:r>
      <w:bookmarkEnd w:id="25"/>
    </w:p>
    <w:p w14:paraId="757F00DC" w14:textId="77777777" w:rsidR="00D6733D" w:rsidRDefault="00D6733D" w:rsidP="008A1CF0">
      <w:pPr>
        <w:pStyle w:val="ListParagraph"/>
        <w:numPr>
          <w:ilvl w:val="0"/>
          <w:numId w:val="39"/>
        </w:numPr>
        <w:rPr>
          <w:lang w:bidi="ar-SA"/>
        </w:rPr>
      </w:pPr>
      <w:r>
        <w:rPr>
          <w:lang w:bidi="ar-SA"/>
        </w:rPr>
        <w:t>What proportion of eligible participants receive air sealing, duct sealing, and insulation?</w:t>
      </w:r>
    </w:p>
    <w:p w14:paraId="245101A4" w14:textId="77777777" w:rsidR="00D6733D" w:rsidRDefault="00D6733D" w:rsidP="008A1CF0">
      <w:pPr>
        <w:pStyle w:val="ListParagraph"/>
        <w:numPr>
          <w:ilvl w:val="0"/>
          <w:numId w:val="39"/>
        </w:numPr>
        <w:rPr>
          <w:lang w:bidi="ar-SA"/>
        </w:rPr>
      </w:pPr>
      <w:r>
        <w:rPr>
          <w:lang w:bidi="ar-SA"/>
        </w:rPr>
        <w:t>Are there any patterns by utility, vendor, or home characteristics?</w:t>
      </w:r>
    </w:p>
    <w:p w14:paraId="52B8C506" w14:textId="77777777" w:rsidR="00D6733D" w:rsidRPr="008A1CF0" w:rsidRDefault="00D6733D" w:rsidP="0036798D">
      <w:pPr>
        <w:pStyle w:val="ListParagraph"/>
        <w:numPr>
          <w:ilvl w:val="0"/>
          <w:numId w:val="9"/>
        </w:numPr>
        <w:rPr>
          <w:b/>
          <w:lang w:bidi="ar-SA"/>
        </w:rPr>
      </w:pPr>
      <w:r w:rsidRPr="008A1CF0">
        <w:rPr>
          <w:b/>
          <w:lang w:bidi="ar-SA"/>
        </w:rPr>
        <w:t>Vendor practices</w:t>
      </w:r>
    </w:p>
    <w:p w14:paraId="156B45DB" w14:textId="77777777" w:rsidR="00D6733D" w:rsidRDefault="00D6733D" w:rsidP="008A1CF0">
      <w:pPr>
        <w:pStyle w:val="ListParagraph"/>
        <w:numPr>
          <w:ilvl w:val="0"/>
          <w:numId w:val="39"/>
        </w:numPr>
        <w:rPr>
          <w:lang w:bidi="ar-SA"/>
        </w:rPr>
      </w:pPr>
      <w:r>
        <w:rPr>
          <w:lang w:bidi="ar-SA"/>
        </w:rPr>
        <w:t xml:space="preserve">What are vendor practices related to recommending measures? </w:t>
      </w:r>
    </w:p>
    <w:p w14:paraId="4F63B1C2" w14:textId="77777777" w:rsidR="00D6733D" w:rsidRDefault="00D6733D" w:rsidP="008A1CF0">
      <w:pPr>
        <w:pStyle w:val="ListParagraph"/>
        <w:numPr>
          <w:ilvl w:val="0"/>
          <w:numId w:val="39"/>
        </w:numPr>
        <w:rPr>
          <w:lang w:bidi="ar-SA"/>
        </w:rPr>
      </w:pPr>
      <w:r>
        <w:rPr>
          <w:lang w:bidi="ar-SA"/>
        </w:rPr>
        <w:t xml:space="preserve">Are all savings opportunities being identified? </w:t>
      </w:r>
    </w:p>
    <w:p w14:paraId="3EA73917" w14:textId="77777777" w:rsidR="00D6733D" w:rsidRDefault="00D6733D" w:rsidP="008A1CF0">
      <w:pPr>
        <w:pStyle w:val="ListParagraph"/>
        <w:numPr>
          <w:ilvl w:val="0"/>
          <w:numId w:val="39"/>
        </w:numPr>
        <w:rPr>
          <w:lang w:bidi="ar-SA"/>
        </w:rPr>
      </w:pPr>
      <w:r>
        <w:rPr>
          <w:lang w:bidi="ar-SA"/>
        </w:rPr>
        <w:t>Are all cost-effective savings being captured?</w:t>
      </w:r>
    </w:p>
    <w:p w14:paraId="30460A7D" w14:textId="77777777" w:rsidR="00D6733D" w:rsidRDefault="00D6733D" w:rsidP="008A1CF0">
      <w:pPr>
        <w:pStyle w:val="ListParagraph"/>
        <w:numPr>
          <w:ilvl w:val="0"/>
          <w:numId w:val="39"/>
        </w:numPr>
        <w:rPr>
          <w:lang w:bidi="ar-SA"/>
        </w:rPr>
      </w:pPr>
      <w:r>
        <w:rPr>
          <w:lang w:bidi="ar-SA"/>
        </w:rPr>
        <w:t>What are vendor practices related to air and duct sealing</w:t>
      </w:r>
      <w:r w:rsidR="00DB677B">
        <w:rPr>
          <w:lang w:bidi="ar-SA"/>
        </w:rPr>
        <w:t xml:space="preserve"> installation</w:t>
      </w:r>
      <w:r w:rsidR="00287B01">
        <w:rPr>
          <w:lang w:bidi="ar-SA"/>
        </w:rPr>
        <w:t>?</w:t>
      </w:r>
    </w:p>
    <w:p w14:paraId="0A0D1CCE" w14:textId="77777777" w:rsidR="00DB677B" w:rsidRDefault="00D6733D" w:rsidP="008A1CF0">
      <w:pPr>
        <w:pStyle w:val="ListParagraph"/>
        <w:numPr>
          <w:ilvl w:val="0"/>
          <w:numId w:val="39"/>
        </w:numPr>
        <w:rPr>
          <w:lang w:bidi="ar-SA"/>
        </w:rPr>
      </w:pPr>
      <w:r>
        <w:rPr>
          <w:lang w:bidi="ar-SA"/>
        </w:rPr>
        <w:t xml:space="preserve">What are contractor practices related to insulation </w:t>
      </w:r>
      <w:r w:rsidR="00DB677B">
        <w:rPr>
          <w:lang w:bidi="ar-SA"/>
        </w:rPr>
        <w:t>installation</w:t>
      </w:r>
      <w:r>
        <w:rPr>
          <w:lang w:bidi="ar-SA"/>
        </w:rPr>
        <w:t xml:space="preserve">? </w:t>
      </w:r>
    </w:p>
    <w:p w14:paraId="3416B193" w14:textId="77777777" w:rsidR="00D6733D" w:rsidRPr="008A1CF0" w:rsidRDefault="00B928D6" w:rsidP="0036798D">
      <w:pPr>
        <w:pStyle w:val="ListParagraph"/>
        <w:numPr>
          <w:ilvl w:val="0"/>
          <w:numId w:val="9"/>
        </w:numPr>
        <w:rPr>
          <w:b/>
          <w:lang w:bidi="ar-SA"/>
        </w:rPr>
      </w:pPr>
      <w:r>
        <w:rPr>
          <w:b/>
          <w:lang w:bidi="ar-SA"/>
        </w:rPr>
        <w:t>QA/QC</w:t>
      </w:r>
      <w:r w:rsidR="00DB677B" w:rsidRPr="008A1CF0">
        <w:rPr>
          <w:b/>
          <w:lang w:bidi="ar-SA"/>
        </w:rPr>
        <w:t xml:space="preserve"> </w:t>
      </w:r>
      <w:r w:rsidR="00D6733D" w:rsidRPr="008A1CF0">
        <w:rPr>
          <w:b/>
          <w:lang w:bidi="ar-SA"/>
        </w:rPr>
        <w:t xml:space="preserve">protocols </w:t>
      </w:r>
    </w:p>
    <w:p w14:paraId="65A72AB8" w14:textId="77777777" w:rsidR="00D6733D" w:rsidRDefault="00D6733D" w:rsidP="008A1CF0">
      <w:pPr>
        <w:pStyle w:val="ListParagraph"/>
        <w:numPr>
          <w:ilvl w:val="0"/>
          <w:numId w:val="39"/>
        </w:numPr>
        <w:rPr>
          <w:lang w:bidi="ar-SA"/>
        </w:rPr>
      </w:pPr>
      <w:r>
        <w:rPr>
          <w:lang w:bidi="ar-SA"/>
        </w:rPr>
        <w:t xml:space="preserve">What </w:t>
      </w:r>
      <w:r w:rsidR="00DB677B">
        <w:rPr>
          <w:lang w:bidi="ar-SA"/>
        </w:rPr>
        <w:t xml:space="preserve">vendor-specific and program-based </w:t>
      </w:r>
      <w:r w:rsidR="00B928D6">
        <w:rPr>
          <w:lang w:bidi="ar-SA"/>
        </w:rPr>
        <w:t>QA/QC</w:t>
      </w:r>
      <w:r>
        <w:rPr>
          <w:lang w:bidi="ar-SA"/>
        </w:rPr>
        <w:t xml:space="preserve"> protocols or procedures are followed to ensure quality installation? </w:t>
      </w:r>
    </w:p>
    <w:p w14:paraId="591EB846" w14:textId="77777777" w:rsidR="00D6733D" w:rsidRDefault="00D6733D" w:rsidP="008A1CF0">
      <w:pPr>
        <w:pStyle w:val="ListParagraph"/>
        <w:numPr>
          <w:ilvl w:val="0"/>
          <w:numId w:val="39"/>
        </w:numPr>
        <w:rPr>
          <w:lang w:bidi="ar-SA"/>
        </w:rPr>
      </w:pPr>
      <w:r>
        <w:rPr>
          <w:lang w:bidi="ar-SA"/>
        </w:rPr>
        <w:t xml:space="preserve">Are current </w:t>
      </w:r>
      <w:r w:rsidR="00B928D6">
        <w:rPr>
          <w:lang w:bidi="ar-SA"/>
        </w:rPr>
        <w:t>QA/QC</w:t>
      </w:r>
      <w:r>
        <w:rPr>
          <w:lang w:bidi="ar-SA"/>
        </w:rPr>
        <w:t xml:space="preserve"> protocols adequate? If not, what opportunities exist to improve </w:t>
      </w:r>
      <w:r w:rsidR="00B928D6">
        <w:rPr>
          <w:lang w:bidi="ar-SA"/>
        </w:rPr>
        <w:t>QA/QC</w:t>
      </w:r>
      <w:r>
        <w:rPr>
          <w:lang w:bidi="ar-SA"/>
        </w:rPr>
        <w:t xml:space="preserve">? </w:t>
      </w:r>
    </w:p>
    <w:p w14:paraId="0A9030B2" w14:textId="77777777" w:rsidR="00D6733D" w:rsidRDefault="00D6733D" w:rsidP="008A1CF0">
      <w:pPr>
        <w:pStyle w:val="ListParagraph"/>
        <w:numPr>
          <w:ilvl w:val="0"/>
          <w:numId w:val="39"/>
        </w:numPr>
        <w:rPr>
          <w:lang w:bidi="ar-SA"/>
        </w:rPr>
      </w:pPr>
      <w:r>
        <w:rPr>
          <w:lang w:bidi="ar-SA"/>
        </w:rPr>
        <w:t>What tools or resources would help vendors increase measure quantity or quality?</w:t>
      </w:r>
    </w:p>
    <w:p w14:paraId="58A8D948" w14:textId="77777777" w:rsidR="00FC377E" w:rsidRDefault="00FC377E" w:rsidP="00FC377E">
      <w:pPr>
        <w:pStyle w:val="ListParagraph"/>
        <w:numPr>
          <w:ilvl w:val="0"/>
          <w:numId w:val="39"/>
        </w:numPr>
        <w:rPr>
          <w:lang w:bidi="ar-SA"/>
        </w:rPr>
      </w:pPr>
      <w:r>
        <w:rPr>
          <w:lang w:bidi="ar-SA"/>
        </w:rPr>
        <w:t xml:space="preserve">What </w:t>
      </w:r>
      <w:r w:rsidR="00B928D6">
        <w:rPr>
          <w:lang w:bidi="ar-SA"/>
        </w:rPr>
        <w:t>QA/QC</w:t>
      </w:r>
      <w:r>
        <w:rPr>
          <w:lang w:bidi="ar-SA"/>
        </w:rPr>
        <w:t xml:space="preserve"> practices are other leading program administrators engaged in?</w:t>
      </w:r>
    </w:p>
    <w:p w14:paraId="60A476F8" w14:textId="77777777" w:rsidR="00D6733D" w:rsidRPr="008A1CF0" w:rsidRDefault="00D6733D" w:rsidP="0036798D">
      <w:pPr>
        <w:pStyle w:val="ListParagraph"/>
        <w:numPr>
          <w:ilvl w:val="0"/>
          <w:numId w:val="9"/>
        </w:numPr>
        <w:rPr>
          <w:b/>
          <w:lang w:bidi="ar-SA"/>
        </w:rPr>
      </w:pPr>
      <w:r w:rsidRPr="008A1CF0">
        <w:rPr>
          <w:b/>
          <w:lang w:bidi="ar-SA"/>
        </w:rPr>
        <w:t>Drivers, motivations, obstacles, and barriers</w:t>
      </w:r>
    </w:p>
    <w:p w14:paraId="207503CD" w14:textId="77777777" w:rsidR="00D6733D" w:rsidRDefault="00D6733D" w:rsidP="008A1CF0">
      <w:pPr>
        <w:pStyle w:val="ListParagraph"/>
        <w:numPr>
          <w:ilvl w:val="0"/>
          <w:numId w:val="39"/>
        </w:numPr>
        <w:rPr>
          <w:lang w:bidi="ar-SA"/>
        </w:rPr>
      </w:pPr>
      <w:r>
        <w:rPr>
          <w:lang w:bidi="ar-SA"/>
        </w:rPr>
        <w:t>What barriers or obstacles prevent recommending or implementing measures?</w:t>
      </w:r>
    </w:p>
    <w:p w14:paraId="441FA50A" w14:textId="77777777" w:rsidR="00D6733D" w:rsidRDefault="00D6733D" w:rsidP="008A1CF0">
      <w:pPr>
        <w:pStyle w:val="ListParagraph"/>
        <w:numPr>
          <w:ilvl w:val="0"/>
          <w:numId w:val="39"/>
        </w:numPr>
        <w:rPr>
          <w:lang w:bidi="ar-SA"/>
        </w:rPr>
      </w:pPr>
      <w:r>
        <w:rPr>
          <w:lang w:bidi="ar-SA"/>
        </w:rPr>
        <w:t>What drivers or motivations lead customers to implement measures?</w:t>
      </w:r>
    </w:p>
    <w:p w14:paraId="0D0B5B1C" w14:textId="77777777" w:rsidR="00D6733D" w:rsidRDefault="00D6733D" w:rsidP="008A1CF0">
      <w:pPr>
        <w:pStyle w:val="ListParagraph"/>
        <w:numPr>
          <w:ilvl w:val="0"/>
          <w:numId w:val="39"/>
        </w:numPr>
        <w:jc w:val="both"/>
        <w:rPr>
          <w:lang w:bidi="ar-SA"/>
        </w:rPr>
      </w:pPr>
      <w:r>
        <w:rPr>
          <w:lang w:bidi="ar-SA"/>
        </w:rPr>
        <w:t>What barriers prevent customers from implementing measures?</w:t>
      </w:r>
    </w:p>
    <w:p w14:paraId="07B2F8EC" w14:textId="77777777" w:rsidR="00D6733D" w:rsidRDefault="00D6733D" w:rsidP="008A1CF0">
      <w:pPr>
        <w:pStyle w:val="ListParagraph"/>
        <w:numPr>
          <w:ilvl w:val="0"/>
          <w:numId w:val="39"/>
        </w:numPr>
        <w:jc w:val="both"/>
        <w:rPr>
          <w:lang w:bidi="ar-SA"/>
        </w:rPr>
      </w:pPr>
      <w:r>
        <w:rPr>
          <w:lang w:bidi="ar-SA"/>
        </w:rPr>
        <w:t xml:space="preserve">How have other </w:t>
      </w:r>
      <w:r w:rsidR="00DB677B">
        <w:rPr>
          <w:lang w:bidi="ar-SA"/>
        </w:rPr>
        <w:t>PA</w:t>
      </w:r>
      <w:r>
        <w:rPr>
          <w:lang w:bidi="ar-SA"/>
        </w:rPr>
        <w:t xml:space="preserve">s leveraged drivers and motivations to achieve greater savings? </w:t>
      </w:r>
    </w:p>
    <w:p w14:paraId="78042E9A" w14:textId="77777777" w:rsidR="00401F5A" w:rsidRDefault="00D6733D" w:rsidP="00401F5A">
      <w:pPr>
        <w:pStyle w:val="Heading2"/>
      </w:pPr>
      <w:bookmarkStart w:id="26" w:name="_Toc438141907"/>
      <w:bookmarkStart w:id="27" w:name="_Methodology"/>
      <w:bookmarkStart w:id="28" w:name="_Ref438047538"/>
      <w:bookmarkStart w:id="29" w:name="_Ref438060305"/>
      <w:bookmarkStart w:id="30" w:name="_Ref438060310"/>
      <w:bookmarkStart w:id="31" w:name="_Toc438221507"/>
      <w:bookmarkEnd w:id="26"/>
      <w:bookmarkEnd w:id="27"/>
      <w:r>
        <w:t>Methodology</w:t>
      </w:r>
      <w:bookmarkEnd w:id="28"/>
      <w:bookmarkEnd w:id="29"/>
      <w:bookmarkEnd w:id="30"/>
      <w:bookmarkEnd w:id="31"/>
    </w:p>
    <w:p w14:paraId="537CC4FA" w14:textId="77777777" w:rsidR="00D6733D" w:rsidRDefault="00D6733D" w:rsidP="00FB51E5">
      <w:pPr>
        <w:spacing w:after="0"/>
        <w:jc w:val="both"/>
      </w:pPr>
      <w:r>
        <w:t xml:space="preserve">The R151 study </w:t>
      </w:r>
      <w:r w:rsidR="00095F49">
        <w:t xml:space="preserve">collected and analyzed data from </w:t>
      </w:r>
      <w:r w:rsidR="003D6828">
        <w:t xml:space="preserve">eight </w:t>
      </w:r>
      <w:r w:rsidR="00095F49">
        <w:t>sources</w:t>
      </w:r>
      <w:r w:rsidR="00654E66">
        <w:t xml:space="preserve">, outlined in </w:t>
      </w:r>
      <w:r w:rsidR="0052075E">
        <w:fldChar w:fldCharType="begin"/>
      </w:r>
      <w:r w:rsidR="0052075E">
        <w:instrText xml:space="preserve"> REF _Ref436912942 \h </w:instrText>
      </w:r>
      <w:r w:rsidR="0052075E">
        <w:fldChar w:fldCharType="separate"/>
      </w:r>
      <w:r w:rsidR="00C16BEA">
        <w:t xml:space="preserve">Table </w:t>
      </w:r>
      <w:r w:rsidR="00C16BEA">
        <w:rPr>
          <w:noProof/>
        </w:rPr>
        <w:t>2</w:t>
      </w:r>
      <w:r w:rsidR="0052075E">
        <w:fldChar w:fldCharType="end"/>
      </w:r>
      <w:r w:rsidR="0052075E">
        <w:t>.</w:t>
      </w:r>
      <w:r w:rsidR="00232E27">
        <w:t xml:space="preserve"> For ease in identifying the data source of findings, </w:t>
      </w:r>
      <w:r w:rsidR="008A1CF0">
        <w:t>in the detailed findings sections of the report</w:t>
      </w:r>
      <w:r w:rsidR="00232E27">
        <w:t xml:space="preserve"> we adhere to a color coding scheme included in the table below. </w:t>
      </w:r>
      <w:r>
        <w:t xml:space="preserve"> </w:t>
      </w:r>
    </w:p>
    <w:p w14:paraId="749D8E8C" w14:textId="77777777" w:rsidR="00FB51E5" w:rsidRDefault="00FB51E5" w:rsidP="00FB51E5">
      <w:pPr>
        <w:spacing w:after="0"/>
        <w:jc w:val="both"/>
      </w:pPr>
    </w:p>
    <w:p w14:paraId="5B7287FE" w14:textId="77777777" w:rsidR="00FB51E5" w:rsidRPr="00845601" w:rsidRDefault="00FB51E5" w:rsidP="00A020F5">
      <w:pPr>
        <w:pStyle w:val="Caption"/>
        <w:spacing w:before="0" w:after="0"/>
        <w:rPr>
          <w:b w:val="0"/>
          <w:sz w:val="28"/>
          <w:szCs w:val="28"/>
        </w:rPr>
      </w:pPr>
      <w:bookmarkStart w:id="32" w:name="_Ref436912942"/>
      <w:bookmarkStart w:id="33" w:name="_Toc438220908"/>
      <w:r>
        <w:t xml:space="preserve">Table </w:t>
      </w:r>
      <w:fldSimple w:instr=" SEQ Table \* ARABIC ">
        <w:r w:rsidR="00C16BEA">
          <w:rPr>
            <w:noProof/>
          </w:rPr>
          <w:t>2</w:t>
        </w:r>
      </w:fldSimple>
      <w:bookmarkEnd w:id="32"/>
      <w:r>
        <w:t xml:space="preserve">: </w:t>
      </w:r>
      <w:r w:rsidR="0052075E">
        <w:t>Evaluation Tasks</w:t>
      </w:r>
      <w:bookmarkEnd w:id="33"/>
    </w:p>
    <w:tbl>
      <w:tblPr>
        <w:tblStyle w:val="TableGrid"/>
        <w:tblW w:w="9324" w:type="dxa"/>
        <w:jc w:val="center"/>
        <w:tblLook w:val="04A0" w:firstRow="1" w:lastRow="0" w:firstColumn="1" w:lastColumn="0" w:noHBand="0" w:noVBand="1"/>
      </w:tblPr>
      <w:tblGrid>
        <w:gridCol w:w="718"/>
        <w:gridCol w:w="3931"/>
        <w:gridCol w:w="2869"/>
        <w:gridCol w:w="1806"/>
      </w:tblGrid>
      <w:tr w:rsidR="008A1CF0" w:rsidRPr="0052075E" w14:paraId="26C00FE1" w14:textId="77777777" w:rsidTr="007B639A">
        <w:trPr>
          <w:jc w:val="center"/>
        </w:trPr>
        <w:tc>
          <w:tcPr>
            <w:tcW w:w="718" w:type="dxa"/>
            <w:shd w:val="clear" w:color="auto" w:fill="0F673B"/>
          </w:tcPr>
          <w:p w14:paraId="53D81448" w14:textId="77777777" w:rsidR="008A1CF0" w:rsidRPr="0052075E" w:rsidRDefault="008A1CF0" w:rsidP="007B639A">
            <w:pPr>
              <w:keepNext/>
              <w:spacing w:after="0" w:line="240" w:lineRule="auto"/>
              <w:jc w:val="center"/>
              <w:rPr>
                <w:b/>
                <w:color w:val="FFFFFF" w:themeColor="background1"/>
              </w:rPr>
            </w:pPr>
            <w:r>
              <w:rPr>
                <w:b/>
                <w:color w:val="FFFFFF" w:themeColor="background1"/>
              </w:rPr>
              <w:t>Task</w:t>
            </w:r>
          </w:p>
        </w:tc>
        <w:tc>
          <w:tcPr>
            <w:tcW w:w="3931" w:type="dxa"/>
            <w:shd w:val="clear" w:color="auto" w:fill="0F673B"/>
            <w:vAlign w:val="center"/>
          </w:tcPr>
          <w:p w14:paraId="238EF569" w14:textId="77777777" w:rsidR="008A1CF0" w:rsidRPr="0052075E" w:rsidRDefault="008A1CF0" w:rsidP="007B639A">
            <w:pPr>
              <w:keepNext/>
              <w:spacing w:after="0" w:line="240" w:lineRule="auto"/>
              <w:rPr>
                <w:b/>
                <w:color w:val="FFFFFF" w:themeColor="background1"/>
              </w:rPr>
            </w:pPr>
            <w:r>
              <w:rPr>
                <w:b/>
                <w:color w:val="FFFFFF" w:themeColor="background1"/>
              </w:rPr>
              <w:t>Description</w:t>
            </w:r>
          </w:p>
        </w:tc>
        <w:tc>
          <w:tcPr>
            <w:tcW w:w="2869" w:type="dxa"/>
            <w:shd w:val="clear" w:color="auto" w:fill="0F673B"/>
            <w:vAlign w:val="center"/>
          </w:tcPr>
          <w:p w14:paraId="3E697C29" w14:textId="77777777" w:rsidR="008A1CF0" w:rsidRPr="0052075E" w:rsidRDefault="008A1CF0" w:rsidP="007B639A">
            <w:pPr>
              <w:keepNext/>
              <w:spacing w:after="0" w:line="240" w:lineRule="auto"/>
              <w:jc w:val="center"/>
              <w:rPr>
                <w:b/>
                <w:color w:val="FFFFFF" w:themeColor="background1"/>
              </w:rPr>
            </w:pPr>
            <w:r w:rsidRPr="0052075E">
              <w:rPr>
                <w:b/>
                <w:color w:val="FFFFFF" w:themeColor="background1"/>
              </w:rPr>
              <w:t>Data Source</w:t>
            </w:r>
          </w:p>
        </w:tc>
        <w:tc>
          <w:tcPr>
            <w:tcW w:w="1806" w:type="dxa"/>
            <w:shd w:val="clear" w:color="auto" w:fill="0F673B"/>
            <w:vAlign w:val="center"/>
          </w:tcPr>
          <w:p w14:paraId="6FCD0184" w14:textId="77777777" w:rsidR="008A1CF0" w:rsidRPr="0052075E" w:rsidRDefault="008A1CF0" w:rsidP="007B639A">
            <w:pPr>
              <w:keepNext/>
              <w:spacing w:after="0" w:line="240" w:lineRule="auto"/>
              <w:jc w:val="center"/>
              <w:rPr>
                <w:b/>
                <w:color w:val="FFFFFF" w:themeColor="background1"/>
              </w:rPr>
            </w:pPr>
            <w:r w:rsidRPr="0052075E">
              <w:rPr>
                <w:b/>
                <w:color w:val="FFFFFF" w:themeColor="background1"/>
              </w:rPr>
              <w:t>Quantity</w:t>
            </w:r>
          </w:p>
        </w:tc>
      </w:tr>
      <w:tr w:rsidR="008A1CF0" w14:paraId="76E658F9" w14:textId="77777777" w:rsidTr="007B639A">
        <w:trPr>
          <w:jc w:val="center"/>
        </w:trPr>
        <w:tc>
          <w:tcPr>
            <w:tcW w:w="718" w:type="dxa"/>
            <w:vAlign w:val="center"/>
          </w:tcPr>
          <w:p w14:paraId="312DE602" w14:textId="77777777" w:rsidR="008A1CF0" w:rsidRPr="00C64C97" w:rsidRDefault="008A1CF0" w:rsidP="007B639A">
            <w:pPr>
              <w:keepNext/>
              <w:spacing w:after="0" w:line="240" w:lineRule="auto"/>
              <w:jc w:val="center"/>
            </w:pPr>
            <w:r>
              <w:t>1</w:t>
            </w:r>
          </w:p>
        </w:tc>
        <w:tc>
          <w:tcPr>
            <w:tcW w:w="3931" w:type="dxa"/>
            <w:vAlign w:val="center"/>
          </w:tcPr>
          <w:p w14:paraId="48DDA834" w14:textId="77777777" w:rsidR="008A1CF0" w:rsidRDefault="008A1CF0" w:rsidP="007B639A">
            <w:pPr>
              <w:keepNext/>
              <w:spacing w:after="0" w:line="240" w:lineRule="auto"/>
            </w:pPr>
            <w:r w:rsidRPr="00C64C97">
              <w:t>Program data tracking review</w:t>
            </w:r>
          </w:p>
        </w:tc>
        <w:tc>
          <w:tcPr>
            <w:tcW w:w="2869" w:type="dxa"/>
            <w:shd w:val="clear" w:color="auto" w:fill="495859"/>
            <w:vAlign w:val="center"/>
          </w:tcPr>
          <w:p w14:paraId="7A8AA5AF" w14:textId="77777777" w:rsidR="008A1CF0" w:rsidRPr="00FB51E5" w:rsidRDefault="008A1CF0" w:rsidP="008A1CF0">
            <w:pPr>
              <w:keepNext/>
              <w:spacing w:after="0" w:line="240" w:lineRule="auto"/>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and Program Documents</w:t>
            </w:r>
          </w:p>
        </w:tc>
        <w:tc>
          <w:tcPr>
            <w:tcW w:w="1806" w:type="dxa"/>
            <w:vAlign w:val="center"/>
          </w:tcPr>
          <w:p w14:paraId="34031FC3" w14:textId="77777777" w:rsidR="008A1CF0" w:rsidRDefault="008A1CF0" w:rsidP="007B639A">
            <w:pPr>
              <w:keepNext/>
              <w:spacing w:after="0" w:line="240" w:lineRule="auto"/>
              <w:jc w:val="center"/>
            </w:pPr>
            <w:r>
              <w:t>17,968 homes</w:t>
            </w:r>
          </w:p>
        </w:tc>
      </w:tr>
      <w:tr w:rsidR="008A1CF0" w14:paraId="683B996B" w14:textId="77777777" w:rsidTr="007B639A">
        <w:trPr>
          <w:jc w:val="center"/>
        </w:trPr>
        <w:tc>
          <w:tcPr>
            <w:tcW w:w="718" w:type="dxa"/>
            <w:vAlign w:val="center"/>
          </w:tcPr>
          <w:p w14:paraId="7DF04030" w14:textId="77777777" w:rsidR="008A1CF0" w:rsidRPr="00C64C97" w:rsidRDefault="008A1CF0" w:rsidP="007B639A">
            <w:pPr>
              <w:keepNext/>
              <w:spacing w:after="0" w:line="240" w:lineRule="auto"/>
              <w:jc w:val="center"/>
            </w:pPr>
            <w:r>
              <w:t>2</w:t>
            </w:r>
          </w:p>
        </w:tc>
        <w:tc>
          <w:tcPr>
            <w:tcW w:w="3931" w:type="dxa"/>
            <w:vAlign w:val="center"/>
          </w:tcPr>
          <w:p w14:paraId="04DB7BD6" w14:textId="77777777" w:rsidR="008A1CF0" w:rsidRDefault="008A1CF0" w:rsidP="007B639A">
            <w:pPr>
              <w:keepNext/>
              <w:spacing w:after="0" w:line="240" w:lineRule="auto"/>
            </w:pPr>
            <w:r w:rsidRPr="00C64C97">
              <w:t>In-depth interviews with program staff</w:t>
            </w:r>
          </w:p>
        </w:tc>
        <w:tc>
          <w:tcPr>
            <w:tcW w:w="2869" w:type="dxa"/>
            <w:shd w:val="clear" w:color="auto" w:fill="76A240" w:themeFill="accent1"/>
            <w:vAlign w:val="center"/>
          </w:tcPr>
          <w:p w14:paraId="732A60BC"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1806" w:type="dxa"/>
            <w:vAlign w:val="center"/>
          </w:tcPr>
          <w:p w14:paraId="3BCDFBA4" w14:textId="77777777" w:rsidR="008A1CF0" w:rsidRDefault="008A1CF0" w:rsidP="007B639A">
            <w:pPr>
              <w:keepNext/>
              <w:spacing w:after="0" w:line="240" w:lineRule="auto"/>
              <w:jc w:val="center"/>
            </w:pPr>
            <w:r>
              <w:t>2</w:t>
            </w:r>
          </w:p>
        </w:tc>
      </w:tr>
      <w:tr w:rsidR="008A1CF0" w14:paraId="4F29E3CE" w14:textId="77777777" w:rsidTr="007B639A">
        <w:trPr>
          <w:jc w:val="center"/>
        </w:trPr>
        <w:tc>
          <w:tcPr>
            <w:tcW w:w="718" w:type="dxa"/>
            <w:vAlign w:val="center"/>
          </w:tcPr>
          <w:p w14:paraId="51798BB7" w14:textId="77777777" w:rsidR="008A1CF0" w:rsidRPr="00C64C97" w:rsidRDefault="008A1CF0" w:rsidP="007B639A">
            <w:pPr>
              <w:keepNext/>
              <w:spacing w:after="0" w:line="240" w:lineRule="auto"/>
              <w:jc w:val="center"/>
            </w:pPr>
            <w:r>
              <w:t>3</w:t>
            </w:r>
          </w:p>
        </w:tc>
        <w:tc>
          <w:tcPr>
            <w:tcW w:w="3931" w:type="dxa"/>
            <w:vAlign w:val="center"/>
          </w:tcPr>
          <w:p w14:paraId="3EF1D042" w14:textId="77777777" w:rsidR="008A1CF0" w:rsidRDefault="008A1CF0" w:rsidP="007B639A">
            <w:pPr>
              <w:keepNext/>
              <w:spacing w:after="0" w:line="240" w:lineRule="auto"/>
            </w:pPr>
            <w:r w:rsidRPr="00C64C97">
              <w:t>In-depth interviews with vendors</w:t>
            </w:r>
          </w:p>
        </w:tc>
        <w:tc>
          <w:tcPr>
            <w:tcW w:w="2869" w:type="dxa"/>
            <w:shd w:val="clear" w:color="auto" w:fill="0C7489"/>
            <w:vAlign w:val="center"/>
          </w:tcPr>
          <w:p w14:paraId="5DCF5994"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Vendors</w:t>
            </w:r>
          </w:p>
        </w:tc>
        <w:tc>
          <w:tcPr>
            <w:tcW w:w="1806" w:type="dxa"/>
            <w:vAlign w:val="center"/>
          </w:tcPr>
          <w:p w14:paraId="76AC684A" w14:textId="77777777" w:rsidR="008A1CF0" w:rsidRDefault="008A1CF0" w:rsidP="007B639A">
            <w:pPr>
              <w:keepNext/>
              <w:spacing w:after="0" w:line="240" w:lineRule="auto"/>
              <w:jc w:val="center"/>
            </w:pPr>
            <w:r>
              <w:t>23</w:t>
            </w:r>
          </w:p>
        </w:tc>
      </w:tr>
      <w:tr w:rsidR="008A1CF0" w14:paraId="7C53CA36" w14:textId="77777777" w:rsidTr="007B639A">
        <w:trPr>
          <w:jc w:val="center"/>
        </w:trPr>
        <w:tc>
          <w:tcPr>
            <w:tcW w:w="718" w:type="dxa"/>
            <w:vAlign w:val="center"/>
          </w:tcPr>
          <w:p w14:paraId="151538AB" w14:textId="77777777" w:rsidR="008A1CF0" w:rsidRPr="00C64C97" w:rsidRDefault="008A1CF0" w:rsidP="007B639A">
            <w:pPr>
              <w:keepNext/>
              <w:spacing w:after="0" w:line="240" w:lineRule="auto"/>
              <w:jc w:val="center"/>
            </w:pPr>
            <w:r>
              <w:t>4</w:t>
            </w:r>
          </w:p>
        </w:tc>
        <w:tc>
          <w:tcPr>
            <w:tcW w:w="3931" w:type="dxa"/>
            <w:vAlign w:val="center"/>
          </w:tcPr>
          <w:p w14:paraId="6A2BC200" w14:textId="77777777" w:rsidR="008A1CF0" w:rsidRDefault="008A1CF0" w:rsidP="007B639A">
            <w:pPr>
              <w:keepNext/>
              <w:spacing w:after="0" w:line="240" w:lineRule="auto"/>
            </w:pPr>
            <w:r w:rsidRPr="00C64C97">
              <w:t>On-site quality inspections</w:t>
            </w:r>
          </w:p>
        </w:tc>
        <w:tc>
          <w:tcPr>
            <w:tcW w:w="2869" w:type="dxa"/>
            <w:shd w:val="clear" w:color="auto" w:fill="C39D00" w:themeFill="accent6" w:themeFillShade="BF"/>
            <w:vAlign w:val="center"/>
          </w:tcPr>
          <w:p w14:paraId="2BBE5796"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1806" w:type="dxa"/>
            <w:vAlign w:val="center"/>
          </w:tcPr>
          <w:p w14:paraId="4032EA50" w14:textId="77777777" w:rsidR="008A1CF0" w:rsidRDefault="008A1CF0" w:rsidP="007B639A">
            <w:pPr>
              <w:keepNext/>
              <w:spacing w:after="0" w:line="240" w:lineRule="auto"/>
              <w:jc w:val="center"/>
            </w:pPr>
            <w:r>
              <w:t>70</w:t>
            </w:r>
          </w:p>
        </w:tc>
      </w:tr>
      <w:tr w:rsidR="008A1CF0" w14:paraId="3694CD9B" w14:textId="77777777" w:rsidTr="007B639A">
        <w:trPr>
          <w:jc w:val="center"/>
        </w:trPr>
        <w:tc>
          <w:tcPr>
            <w:tcW w:w="718" w:type="dxa"/>
            <w:vAlign w:val="center"/>
          </w:tcPr>
          <w:p w14:paraId="358180F0" w14:textId="77777777" w:rsidR="008A1CF0" w:rsidRPr="00C64C97" w:rsidRDefault="008A1CF0" w:rsidP="007B639A">
            <w:pPr>
              <w:keepNext/>
              <w:spacing w:after="0" w:line="240" w:lineRule="auto"/>
              <w:jc w:val="center"/>
            </w:pPr>
            <w:r>
              <w:t>5</w:t>
            </w:r>
          </w:p>
        </w:tc>
        <w:tc>
          <w:tcPr>
            <w:tcW w:w="3931" w:type="dxa"/>
            <w:vAlign w:val="center"/>
          </w:tcPr>
          <w:p w14:paraId="443C52D3" w14:textId="77777777" w:rsidR="008A1CF0" w:rsidRDefault="008A1CF0" w:rsidP="007B639A">
            <w:pPr>
              <w:keepNext/>
              <w:spacing w:after="0" w:line="240" w:lineRule="auto"/>
            </w:pPr>
            <w:r w:rsidRPr="00C64C97">
              <w:t>On-site in-depth interviews with program participants</w:t>
            </w:r>
          </w:p>
        </w:tc>
        <w:tc>
          <w:tcPr>
            <w:tcW w:w="2869" w:type="dxa"/>
            <w:shd w:val="clear" w:color="auto" w:fill="2E294E"/>
            <w:vAlign w:val="center"/>
          </w:tcPr>
          <w:p w14:paraId="5942481C"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Participants</w:t>
            </w:r>
          </w:p>
        </w:tc>
        <w:tc>
          <w:tcPr>
            <w:tcW w:w="1806" w:type="dxa"/>
            <w:vAlign w:val="center"/>
          </w:tcPr>
          <w:p w14:paraId="5ED543BF" w14:textId="77777777" w:rsidR="008A1CF0" w:rsidRDefault="008A1CF0" w:rsidP="007B639A">
            <w:pPr>
              <w:keepNext/>
              <w:spacing w:after="0" w:line="240" w:lineRule="auto"/>
              <w:jc w:val="center"/>
            </w:pPr>
            <w:r>
              <w:t>70</w:t>
            </w:r>
          </w:p>
        </w:tc>
      </w:tr>
      <w:tr w:rsidR="008A1CF0" w14:paraId="097F0CD9" w14:textId="77777777" w:rsidTr="007B639A">
        <w:trPr>
          <w:jc w:val="center"/>
        </w:trPr>
        <w:tc>
          <w:tcPr>
            <w:tcW w:w="718" w:type="dxa"/>
            <w:vAlign w:val="center"/>
          </w:tcPr>
          <w:p w14:paraId="05A07746" w14:textId="77777777" w:rsidR="008A1CF0" w:rsidRPr="00C64C97" w:rsidRDefault="008A1CF0" w:rsidP="007B639A">
            <w:pPr>
              <w:keepNext/>
              <w:spacing w:after="0" w:line="240" w:lineRule="auto"/>
              <w:jc w:val="center"/>
            </w:pPr>
            <w:r>
              <w:t>6</w:t>
            </w:r>
          </w:p>
        </w:tc>
        <w:tc>
          <w:tcPr>
            <w:tcW w:w="3931" w:type="dxa"/>
            <w:vAlign w:val="center"/>
          </w:tcPr>
          <w:p w14:paraId="780C623D" w14:textId="77777777" w:rsidR="008A1CF0" w:rsidRDefault="008A1CF0" w:rsidP="007B639A">
            <w:pPr>
              <w:keepNext/>
              <w:spacing w:after="0" w:line="240" w:lineRule="auto"/>
            </w:pPr>
            <w:r w:rsidRPr="00C64C97">
              <w:t>On-site in-depth interviews with participating vendors</w:t>
            </w:r>
          </w:p>
        </w:tc>
        <w:tc>
          <w:tcPr>
            <w:tcW w:w="2869" w:type="dxa"/>
            <w:shd w:val="clear" w:color="auto" w:fill="0C7489"/>
            <w:vAlign w:val="center"/>
          </w:tcPr>
          <w:p w14:paraId="0E21A5A4"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Vendors</w:t>
            </w:r>
          </w:p>
        </w:tc>
        <w:tc>
          <w:tcPr>
            <w:tcW w:w="1806" w:type="dxa"/>
            <w:vAlign w:val="center"/>
          </w:tcPr>
          <w:p w14:paraId="3BDC3236" w14:textId="77777777" w:rsidR="008A1CF0" w:rsidRDefault="008A1CF0" w:rsidP="007B639A">
            <w:pPr>
              <w:keepNext/>
              <w:spacing w:after="0" w:line="240" w:lineRule="auto"/>
              <w:jc w:val="center"/>
            </w:pPr>
            <w:r>
              <w:t>10</w:t>
            </w:r>
          </w:p>
        </w:tc>
      </w:tr>
      <w:tr w:rsidR="008A1CF0" w14:paraId="38D35591" w14:textId="77777777" w:rsidTr="007B639A">
        <w:trPr>
          <w:jc w:val="center"/>
        </w:trPr>
        <w:tc>
          <w:tcPr>
            <w:tcW w:w="718" w:type="dxa"/>
            <w:vAlign w:val="center"/>
          </w:tcPr>
          <w:p w14:paraId="6A1CA264" w14:textId="77777777" w:rsidR="008A1CF0" w:rsidRPr="00C64C97" w:rsidRDefault="008A1CF0" w:rsidP="007B639A">
            <w:pPr>
              <w:keepNext/>
              <w:spacing w:after="0" w:line="240" w:lineRule="auto"/>
              <w:jc w:val="center"/>
            </w:pPr>
            <w:r>
              <w:t>7</w:t>
            </w:r>
          </w:p>
        </w:tc>
        <w:tc>
          <w:tcPr>
            <w:tcW w:w="3931" w:type="dxa"/>
            <w:vAlign w:val="center"/>
          </w:tcPr>
          <w:p w14:paraId="678ED40E" w14:textId="77777777" w:rsidR="008A1CF0" w:rsidRDefault="008A1CF0" w:rsidP="007B639A">
            <w:pPr>
              <w:keepNext/>
              <w:spacing w:after="0" w:line="240" w:lineRule="auto"/>
            </w:pPr>
            <w:r w:rsidRPr="00C64C97">
              <w:t xml:space="preserve">In-depth interviews with program administrators </w:t>
            </w:r>
            <w:r>
              <w:t>from</w:t>
            </w:r>
            <w:r w:rsidRPr="00C64C97">
              <w:t xml:space="preserve"> leading programs</w:t>
            </w:r>
          </w:p>
        </w:tc>
        <w:tc>
          <w:tcPr>
            <w:tcW w:w="2869" w:type="dxa"/>
            <w:shd w:val="clear" w:color="auto" w:fill="C0E007" w:themeFill="accent2"/>
            <w:vAlign w:val="center"/>
          </w:tcPr>
          <w:p w14:paraId="6D6A1558" w14:textId="77777777" w:rsidR="008A1CF0" w:rsidRPr="00FB51E5" w:rsidRDefault="008A1CF0" w:rsidP="007B639A">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A</w:t>
            </w:r>
            <w:r w:rsidRPr="00FB51E5">
              <w:rPr>
                <w:b/>
                <w:color w:val="FFFFFF" w:themeColor="background1"/>
              </w:rPr>
              <w:t>dministrators</w:t>
            </w:r>
          </w:p>
        </w:tc>
        <w:tc>
          <w:tcPr>
            <w:tcW w:w="1806" w:type="dxa"/>
            <w:vAlign w:val="center"/>
          </w:tcPr>
          <w:p w14:paraId="19C1BF44" w14:textId="77777777" w:rsidR="008A1CF0" w:rsidRDefault="008A1CF0" w:rsidP="007B639A">
            <w:pPr>
              <w:keepNext/>
              <w:spacing w:after="0" w:line="240" w:lineRule="auto"/>
              <w:jc w:val="center"/>
            </w:pPr>
            <w:r>
              <w:t>5</w:t>
            </w:r>
          </w:p>
        </w:tc>
      </w:tr>
      <w:tr w:rsidR="008A1CF0" w14:paraId="7D30D0A0" w14:textId="77777777" w:rsidTr="007B639A">
        <w:trPr>
          <w:jc w:val="center"/>
        </w:trPr>
        <w:tc>
          <w:tcPr>
            <w:tcW w:w="718" w:type="dxa"/>
            <w:vAlign w:val="center"/>
          </w:tcPr>
          <w:p w14:paraId="1E86688E" w14:textId="77777777" w:rsidR="008A1CF0" w:rsidRDefault="008A1CF0" w:rsidP="007B639A">
            <w:pPr>
              <w:keepNext/>
              <w:spacing w:after="0" w:line="240" w:lineRule="auto"/>
              <w:jc w:val="center"/>
            </w:pPr>
            <w:r>
              <w:t>8</w:t>
            </w:r>
          </w:p>
        </w:tc>
        <w:tc>
          <w:tcPr>
            <w:tcW w:w="3931" w:type="dxa"/>
            <w:vAlign w:val="center"/>
          </w:tcPr>
          <w:p w14:paraId="2565D100" w14:textId="77777777" w:rsidR="008A1CF0" w:rsidRPr="00C64C97" w:rsidRDefault="008A1CF0" w:rsidP="007B639A">
            <w:pPr>
              <w:keepNext/>
              <w:spacing w:after="0" w:line="240" w:lineRule="auto"/>
            </w:pPr>
            <w:r>
              <w:t>In-depth interview with Quality Assurance and Quality Control (QA/QC) Vendor</w:t>
            </w:r>
          </w:p>
        </w:tc>
        <w:tc>
          <w:tcPr>
            <w:tcW w:w="2869" w:type="dxa"/>
            <w:shd w:val="clear" w:color="auto" w:fill="495A84" w:themeFill="accent5"/>
            <w:vAlign w:val="center"/>
          </w:tcPr>
          <w:p w14:paraId="4E0FB66E" w14:textId="77777777" w:rsidR="008A1CF0" w:rsidRPr="00FB51E5" w:rsidRDefault="008A1CF0" w:rsidP="007B639A">
            <w:pPr>
              <w:keepNext/>
              <w:spacing w:after="0" w:line="240" w:lineRule="auto"/>
              <w:jc w:val="center"/>
              <w:rPr>
                <w:b/>
                <w:color w:val="FFFFFF" w:themeColor="background1"/>
              </w:rPr>
            </w:pPr>
            <w:r>
              <w:rPr>
                <w:b/>
                <w:color w:val="FFFFFF" w:themeColor="background1"/>
              </w:rPr>
              <w:t>QA/QC Vendor</w:t>
            </w:r>
          </w:p>
        </w:tc>
        <w:tc>
          <w:tcPr>
            <w:tcW w:w="1806" w:type="dxa"/>
            <w:vAlign w:val="center"/>
          </w:tcPr>
          <w:p w14:paraId="4BD67419" w14:textId="77777777" w:rsidR="008A1CF0" w:rsidRDefault="008A1CF0" w:rsidP="007B639A">
            <w:pPr>
              <w:keepNext/>
              <w:spacing w:after="0" w:line="240" w:lineRule="auto"/>
              <w:jc w:val="center"/>
            </w:pPr>
            <w:r>
              <w:t>1</w:t>
            </w:r>
          </w:p>
        </w:tc>
      </w:tr>
    </w:tbl>
    <w:p w14:paraId="54C07964" w14:textId="77777777" w:rsidR="00767E64" w:rsidRDefault="00767E64" w:rsidP="00095F49">
      <w:pPr>
        <w:jc w:val="both"/>
      </w:pPr>
    </w:p>
    <w:p w14:paraId="76FDE77D" w14:textId="77777777" w:rsidR="005509F4" w:rsidRDefault="005509F4" w:rsidP="00232E27">
      <w:pPr>
        <w:jc w:val="both"/>
        <w:rPr>
          <w:b/>
        </w:rPr>
      </w:pPr>
      <w:r w:rsidRPr="005509F4">
        <w:rPr>
          <w:b/>
          <w:u w:val="single"/>
        </w:rPr>
        <w:t>Research Task Descriptions</w:t>
      </w:r>
      <w:r>
        <w:rPr>
          <w:b/>
        </w:rPr>
        <w:t xml:space="preserve"> </w:t>
      </w:r>
    </w:p>
    <w:p w14:paraId="05A69169" w14:textId="77777777" w:rsidR="00034576" w:rsidRDefault="00D6733D" w:rsidP="00232E27">
      <w:pPr>
        <w:jc w:val="both"/>
      </w:pPr>
      <w:r w:rsidRPr="005509F4">
        <w:rPr>
          <w:b/>
        </w:rPr>
        <w:t>Program data tracking</w:t>
      </w:r>
      <w:r w:rsidR="008A1CF0">
        <w:rPr>
          <w:b/>
        </w:rPr>
        <w:t xml:space="preserve"> and program document</w:t>
      </w:r>
      <w:r w:rsidRPr="005509F4">
        <w:rPr>
          <w:b/>
        </w:rPr>
        <w:t xml:space="preserve"> review</w:t>
      </w:r>
      <w:r w:rsidR="00E40867" w:rsidRPr="005509F4">
        <w:rPr>
          <w:b/>
        </w:rPr>
        <w:t xml:space="preserve">: </w:t>
      </w:r>
      <w:r w:rsidR="004509FB">
        <w:t>A</w:t>
      </w:r>
      <w:r w:rsidR="003811A0">
        <w:t xml:space="preserve">n analysis to explore </w:t>
      </w:r>
      <w:r w:rsidR="003811A0" w:rsidRPr="0053146B">
        <w:t xml:space="preserve">patterns </w:t>
      </w:r>
      <w:r w:rsidR="00034576">
        <w:t xml:space="preserve">of </w:t>
      </w:r>
      <w:r w:rsidR="00034576">
        <w:rPr>
          <w:lang w:bidi="ar-SA"/>
        </w:rPr>
        <w:t xml:space="preserve">air sealing, duct sealing, and/or insulation </w:t>
      </w:r>
      <w:r w:rsidR="003811A0" w:rsidRPr="0053146B">
        <w:t>by utility, vendor, and home characteristics</w:t>
      </w:r>
      <w:r w:rsidR="004509FB">
        <w:t xml:space="preserve"> for 2014 program participants</w:t>
      </w:r>
      <w:r w:rsidR="00287B01">
        <w:t>,</w:t>
      </w:r>
      <w:r w:rsidR="00034576">
        <w:t xml:space="preserve"> </w:t>
      </w:r>
      <w:r w:rsidR="00287B01">
        <w:t>a</w:t>
      </w:r>
      <w:r w:rsidR="008A1CF0">
        <w:t>s well as a review of relevant program documents including HES Implementation manual and QA/QC vendor manual.</w:t>
      </w:r>
    </w:p>
    <w:p w14:paraId="62252B4E" w14:textId="77777777" w:rsidR="00D6733D" w:rsidRDefault="00D6733D" w:rsidP="001C7D0C">
      <w:pPr>
        <w:jc w:val="both"/>
      </w:pPr>
      <w:r w:rsidRPr="00C86B5F">
        <w:rPr>
          <w:b/>
        </w:rPr>
        <w:t xml:space="preserve">In-depth interviews with </w:t>
      </w:r>
      <w:r w:rsidR="004509FB" w:rsidRPr="00C86B5F">
        <w:rPr>
          <w:b/>
        </w:rPr>
        <w:t xml:space="preserve">HES </w:t>
      </w:r>
      <w:r w:rsidRPr="00C86B5F">
        <w:rPr>
          <w:b/>
        </w:rPr>
        <w:t>program staff</w:t>
      </w:r>
      <w:r w:rsidR="00E40867" w:rsidRPr="00C86B5F">
        <w:rPr>
          <w:b/>
        </w:rPr>
        <w:t>:</w:t>
      </w:r>
      <w:r w:rsidR="00E40867">
        <w:t xml:space="preserve"> </w:t>
      </w:r>
      <w:r w:rsidR="004509FB">
        <w:t>O</w:t>
      </w:r>
      <w:r w:rsidR="00E40867">
        <w:t xml:space="preserve">ne from Eversource and one from UI. </w:t>
      </w:r>
      <w:r w:rsidR="001C7D0C">
        <w:t xml:space="preserve">These </w:t>
      </w:r>
      <w:r w:rsidR="004509FB">
        <w:t>provided background on</w:t>
      </w:r>
      <w:r w:rsidR="00E40867">
        <w:t xml:space="preserve"> program goals, program design</w:t>
      </w:r>
      <w:r w:rsidR="004509FB">
        <w:t>, program</w:t>
      </w:r>
      <w:r w:rsidR="00E40867">
        <w:t xml:space="preserve"> implementation,</w:t>
      </w:r>
      <w:r w:rsidR="001C7D0C">
        <w:t xml:space="preserve"> </w:t>
      </w:r>
      <w:r w:rsidR="00B928D6">
        <w:t>QA/QC</w:t>
      </w:r>
      <w:r w:rsidR="004509FB">
        <w:t xml:space="preserve"> protocols, </w:t>
      </w:r>
      <w:r w:rsidR="00287B01">
        <w:t xml:space="preserve">and </w:t>
      </w:r>
      <w:r w:rsidR="004509FB">
        <w:t>barriers to and opportunities for increasing savings</w:t>
      </w:r>
      <w:r w:rsidR="001C7D0C">
        <w:t>.</w:t>
      </w:r>
    </w:p>
    <w:p w14:paraId="46FB3816" w14:textId="77777777" w:rsidR="00D6733D" w:rsidRDefault="00D6733D" w:rsidP="00232E27">
      <w:pPr>
        <w:jc w:val="both"/>
      </w:pPr>
      <w:r w:rsidRPr="00C86B5F">
        <w:rPr>
          <w:b/>
        </w:rPr>
        <w:t>In-depth interviews with participating vendors</w:t>
      </w:r>
      <w:r w:rsidR="001C7D0C" w:rsidRPr="00C86B5F">
        <w:rPr>
          <w:b/>
        </w:rPr>
        <w:t>:</w:t>
      </w:r>
      <w:r w:rsidR="001C7D0C">
        <w:t xml:space="preserve"> </w:t>
      </w:r>
      <w:r w:rsidR="004509FB">
        <w:t>C</w:t>
      </w:r>
      <w:r w:rsidR="001C7D0C">
        <w:t xml:space="preserve">oordinated with R4 HES/HES-IE Process Evaluation </w:t>
      </w:r>
      <w:r w:rsidR="004509FB">
        <w:t>and</w:t>
      </w:r>
      <w:r w:rsidR="001C7D0C">
        <w:t xml:space="preserve"> R157 Multifamily </w:t>
      </w:r>
      <w:r w:rsidR="00BE4923">
        <w:t xml:space="preserve">Initiative </w:t>
      </w:r>
      <w:r w:rsidR="001C7D0C">
        <w:t>Process Evaluation.</w:t>
      </w:r>
      <w:r w:rsidR="0023709C">
        <w:t xml:space="preserve"> </w:t>
      </w:r>
      <w:r w:rsidR="004509FB">
        <w:t>Q</w:t>
      </w:r>
      <w:r w:rsidR="0023709C">
        <w:t>uestions focused on vendors’ practices related to air sealing, duct sealing, and insulation</w:t>
      </w:r>
      <w:r w:rsidR="006D1C63">
        <w:t>;</w:t>
      </w:r>
      <w:r w:rsidR="0023709C">
        <w:t xml:space="preserve"> barriers and opportunities for deeper energy savings</w:t>
      </w:r>
      <w:r w:rsidR="006D1C63">
        <w:t>;</w:t>
      </w:r>
      <w:r w:rsidR="0023709C">
        <w:t xml:space="preserve"> and the program’s QA/QC activities.</w:t>
      </w:r>
    </w:p>
    <w:p w14:paraId="2EA37B49" w14:textId="77777777" w:rsidR="003753FC" w:rsidRDefault="00D6733D" w:rsidP="003753FC">
      <w:pPr>
        <w:jc w:val="both"/>
      </w:pPr>
      <w:r w:rsidRPr="00C86B5F">
        <w:rPr>
          <w:b/>
        </w:rPr>
        <w:t xml:space="preserve">On-site </w:t>
      </w:r>
      <w:r w:rsidR="00095F49" w:rsidRPr="00C86B5F">
        <w:rPr>
          <w:b/>
        </w:rPr>
        <w:t>quality inspections</w:t>
      </w:r>
      <w:r w:rsidR="003753FC" w:rsidRPr="00C86B5F">
        <w:rPr>
          <w:b/>
        </w:rPr>
        <w:t>:</w:t>
      </w:r>
      <w:r w:rsidR="003753FC" w:rsidRPr="003753FC">
        <w:t xml:space="preserve"> </w:t>
      </w:r>
      <w:r w:rsidR="003753FC">
        <w:t xml:space="preserve">NMR HERS Raters assessed the quality and completeness of the air sealing, duct sealing, and insulation work performed </w:t>
      </w:r>
      <w:r w:rsidR="004509FB">
        <w:t>at HES</w:t>
      </w:r>
      <w:r w:rsidR="006D1C63">
        <w:t xml:space="preserve"> </w:t>
      </w:r>
      <w:r w:rsidR="004509FB">
        <w:t>participant homes</w:t>
      </w:r>
      <w:r w:rsidR="003753FC">
        <w:t>.</w:t>
      </w:r>
      <w:r w:rsidR="00776525">
        <w:t xml:space="preserve"> </w:t>
      </w:r>
      <w:r w:rsidR="003753FC">
        <w:t>Most inspections lasted about an hour</w:t>
      </w:r>
      <w:r w:rsidR="004509FB">
        <w:t xml:space="preserve"> and focused on attic, basement, and interior work</w:t>
      </w:r>
      <w:r w:rsidR="003753FC">
        <w:t xml:space="preserve">. </w:t>
      </w:r>
    </w:p>
    <w:p w14:paraId="50BD6A72" w14:textId="77777777" w:rsidR="00D6733D" w:rsidRDefault="00D6733D" w:rsidP="00232E27">
      <w:pPr>
        <w:jc w:val="both"/>
      </w:pPr>
      <w:r w:rsidRPr="00C86B5F">
        <w:rPr>
          <w:b/>
        </w:rPr>
        <w:t>On-site in-depth interviews with program participants</w:t>
      </w:r>
      <w:r w:rsidR="002A7DA4" w:rsidRPr="00C86B5F">
        <w:rPr>
          <w:b/>
        </w:rPr>
        <w:t>:</w:t>
      </w:r>
      <w:r w:rsidR="002A7DA4">
        <w:t xml:space="preserve"> </w:t>
      </w:r>
      <w:r w:rsidR="00D70C14">
        <w:t>A 20</w:t>
      </w:r>
      <w:r w:rsidR="006D1C63">
        <w:t xml:space="preserve">- to </w:t>
      </w:r>
      <w:r w:rsidR="00D70C14">
        <w:t>30</w:t>
      </w:r>
      <w:r w:rsidR="006D1C63">
        <w:t>-</w:t>
      </w:r>
      <w:r w:rsidR="00D70C14">
        <w:t xml:space="preserve">minute in-person interview conducted with the homeowner </w:t>
      </w:r>
      <w:r w:rsidR="004509FB">
        <w:t>during the on-site quality inspection</w:t>
      </w:r>
      <w:r w:rsidR="00D70C14">
        <w:t xml:space="preserve">. The interview </w:t>
      </w:r>
      <w:r w:rsidR="004509FB">
        <w:t xml:space="preserve">discussed removal of measures, non-energy benefits, health and safety issues, financing options, recommendations, drivers </w:t>
      </w:r>
      <w:r w:rsidR="006D1C63">
        <w:t xml:space="preserve">of </w:t>
      </w:r>
      <w:r w:rsidR="004509FB">
        <w:t>and barriers to participation, and customer satisfaction</w:t>
      </w:r>
      <w:r w:rsidR="00D70C14">
        <w:t>.</w:t>
      </w:r>
    </w:p>
    <w:p w14:paraId="0DA989D5" w14:textId="77777777" w:rsidR="00D6733D" w:rsidRDefault="00D6733D" w:rsidP="00232E27">
      <w:pPr>
        <w:jc w:val="both"/>
      </w:pPr>
      <w:r w:rsidRPr="00C86B5F">
        <w:rPr>
          <w:b/>
        </w:rPr>
        <w:t>On-site in-depth interviews with participating vendors</w:t>
      </w:r>
      <w:r w:rsidR="00F26152" w:rsidRPr="00C86B5F">
        <w:rPr>
          <w:b/>
        </w:rPr>
        <w:t>:</w:t>
      </w:r>
      <w:r w:rsidR="00F26152">
        <w:t xml:space="preserve"> </w:t>
      </w:r>
      <w:r w:rsidR="00FE5A3E">
        <w:t>E</w:t>
      </w:r>
      <w:r w:rsidR="00C67BF9">
        <w:t>mployees of the HES vendors that performed work at a given home accompanied NMR auditors to the site</w:t>
      </w:r>
      <w:r w:rsidR="00FE5A3E">
        <w:t xml:space="preserve"> and</w:t>
      </w:r>
      <w:r w:rsidR="006D1C63">
        <w:t>,</w:t>
      </w:r>
      <w:r w:rsidR="00FE5A3E">
        <w:t xml:space="preserve"> together, they inspected the work for quality and completeness</w:t>
      </w:r>
      <w:r w:rsidR="00C67BF9">
        <w:t xml:space="preserve">. </w:t>
      </w:r>
      <w:r w:rsidR="00FE5A3E">
        <w:t xml:space="preserve">HES vendors provided candid </w:t>
      </w:r>
      <w:r w:rsidR="00F26152">
        <w:t>feedback about their real-world practices and experiences with the HES program.</w:t>
      </w:r>
    </w:p>
    <w:p w14:paraId="3C1971DE" w14:textId="77777777" w:rsidR="00095F49" w:rsidRDefault="00095F49" w:rsidP="00BD7A7F">
      <w:pPr>
        <w:jc w:val="both"/>
      </w:pPr>
      <w:r w:rsidRPr="00C86B5F">
        <w:rPr>
          <w:b/>
        </w:rPr>
        <w:t xml:space="preserve">In-depth interviews with program administrators for </w:t>
      </w:r>
      <w:r w:rsidR="00FE5A3E" w:rsidRPr="00C86B5F">
        <w:rPr>
          <w:b/>
        </w:rPr>
        <w:t xml:space="preserve">other </w:t>
      </w:r>
      <w:r w:rsidRPr="00C86B5F">
        <w:rPr>
          <w:b/>
        </w:rPr>
        <w:t>programs</w:t>
      </w:r>
      <w:r w:rsidR="00D03DFB" w:rsidRPr="00C86B5F">
        <w:rPr>
          <w:b/>
        </w:rPr>
        <w:t>:</w:t>
      </w:r>
      <w:r w:rsidR="00D03DFB">
        <w:t xml:space="preserve"> </w:t>
      </w:r>
      <w:r w:rsidR="0026737B">
        <w:t>R</w:t>
      </w:r>
      <w:r w:rsidR="00FE5A3E">
        <w:t>eview</w:t>
      </w:r>
      <w:r w:rsidR="0026737B">
        <w:t>ed</w:t>
      </w:r>
      <w:r w:rsidR="00FE5A3E">
        <w:t xml:space="preserve"> </w:t>
      </w:r>
      <w:r w:rsidR="00D03DFB">
        <w:t xml:space="preserve">best practices from </w:t>
      </w:r>
      <w:r w:rsidR="00FE5A3E">
        <w:t xml:space="preserve">comparable </w:t>
      </w:r>
      <w:r w:rsidR="00D03DFB">
        <w:t>programs</w:t>
      </w:r>
      <w:r w:rsidR="00FE5A3E">
        <w:t>, including reviewing</w:t>
      </w:r>
      <w:r w:rsidR="00D03DFB">
        <w:t xml:space="preserve"> program </w:t>
      </w:r>
      <w:r w:rsidR="00FE5A3E">
        <w:t>materials and interviewing</w:t>
      </w:r>
      <w:r w:rsidR="00D03DFB">
        <w:t xml:space="preserve"> program administrators. The interviews focused on </w:t>
      </w:r>
      <w:r w:rsidR="00FE5A3E">
        <w:t xml:space="preserve">increasing participation </w:t>
      </w:r>
      <w:r w:rsidR="00654E66">
        <w:t>and</w:t>
      </w:r>
      <w:r w:rsidR="00FE5A3E">
        <w:t xml:space="preserve"> uptake </w:t>
      </w:r>
      <w:r w:rsidR="00654E66">
        <w:t>of</w:t>
      </w:r>
      <w:r w:rsidR="00FE5A3E">
        <w:t xml:space="preserve"> add-on measures, and QA/QC strategies</w:t>
      </w:r>
      <w:r w:rsidR="00197695">
        <w:t>.</w:t>
      </w:r>
    </w:p>
    <w:p w14:paraId="3732220C" w14:textId="77777777" w:rsidR="002F0D6F" w:rsidRDefault="002F0D6F" w:rsidP="00BD7A7F">
      <w:pPr>
        <w:jc w:val="both"/>
      </w:pPr>
      <w:r w:rsidRPr="00C86B5F">
        <w:rPr>
          <w:b/>
        </w:rPr>
        <w:t>In-depth interview with program QA/QC vendor:</w:t>
      </w:r>
      <w:r>
        <w:t xml:space="preserve"> The interview </w:t>
      </w:r>
      <w:r w:rsidR="00654E66">
        <w:t xml:space="preserve">discussed </w:t>
      </w:r>
      <w:r w:rsidR="00FE5A3E">
        <w:t xml:space="preserve">program </w:t>
      </w:r>
      <w:r w:rsidR="003E2BE1">
        <w:t>strengths and weakness</w:t>
      </w:r>
      <w:r w:rsidR="006D1C63">
        <w:t>es</w:t>
      </w:r>
      <w:r w:rsidR="00FE5A3E">
        <w:t xml:space="preserve">, </w:t>
      </w:r>
      <w:r>
        <w:t>the quality of vendors’ work, and drivers</w:t>
      </w:r>
      <w:r w:rsidR="006D1C63">
        <w:t xml:space="preserve"> </w:t>
      </w:r>
      <w:r>
        <w:t>and barriers the vendors face in</w:t>
      </w:r>
      <w:r w:rsidR="00FE5A3E">
        <w:t xml:space="preserve"> participating in the program</w:t>
      </w:r>
      <w:r>
        <w:t xml:space="preserve">. </w:t>
      </w:r>
    </w:p>
    <w:p w14:paraId="1950FC61" w14:textId="77777777" w:rsidR="00095F49" w:rsidRDefault="00095F49" w:rsidP="00095F49">
      <w:pPr>
        <w:jc w:val="both"/>
        <w:rPr>
          <w:lang w:bidi="ar-SA"/>
        </w:rPr>
      </w:pPr>
      <w:r>
        <w:rPr>
          <w:lang w:bidi="ar-SA"/>
        </w:rPr>
        <w:fldChar w:fldCharType="begin"/>
      </w:r>
      <w:r>
        <w:rPr>
          <w:lang w:bidi="ar-SA"/>
        </w:rPr>
        <w:instrText xml:space="preserve"> REF _Ref419360184 \h  \* MERGEFORMAT </w:instrText>
      </w:r>
      <w:r>
        <w:rPr>
          <w:lang w:bidi="ar-SA"/>
        </w:rPr>
      </w:r>
      <w:r>
        <w:rPr>
          <w:lang w:bidi="ar-SA"/>
        </w:rPr>
        <w:fldChar w:fldCharType="separate"/>
      </w:r>
      <w:r w:rsidR="00C16BEA">
        <w:t xml:space="preserve">Table </w:t>
      </w:r>
      <w:r w:rsidR="00C16BEA">
        <w:rPr>
          <w:noProof/>
        </w:rPr>
        <w:t>3</w:t>
      </w:r>
      <w:r>
        <w:rPr>
          <w:lang w:bidi="ar-SA"/>
        </w:rPr>
        <w:fldChar w:fldCharType="end"/>
      </w:r>
      <w:r>
        <w:rPr>
          <w:lang w:bidi="ar-SA"/>
        </w:rPr>
        <w:t xml:space="preserve"> provides a brief overview of which research tasks and methods map to research questions. </w:t>
      </w:r>
    </w:p>
    <w:p w14:paraId="52EEDCCB" w14:textId="77777777" w:rsidR="00095F49" w:rsidRPr="00845601" w:rsidRDefault="00095F49" w:rsidP="00095F49">
      <w:pPr>
        <w:pStyle w:val="Caption"/>
        <w:spacing w:before="0" w:after="0"/>
        <w:rPr>
          <w:b w:val="0"/>
          <w:sz w:val="28"/>
          <w:szCs w:val="28"/>
        </w:rPr>
      </w:pPr>
      <w:bookmarkStart w:id="34" w:name="_Ref419360184"/>
      <w:bookmarkStart w:id="35" w:name="_Toc419362221"/>
      <w:bookmarkStart w:id="36" w:name="_Toc438220909"/>
      <w:r>
        <w:t xml:space="preserve">Table </w:t>
      </w:r>
      <w:fldSimple w:instr=" SEQ Table \* ARABIC ">
        <w:r w:rsidR="00C16BEA">
          <w:rPr>
            <w:noProof/>
          </w:rPr>
          <w:t>3</w:t>
        </w:r>
      </w:fldSimple>
      <w:bookmarkEnd w:id="34"/>
      <w:r>
        <w:t>: Research Questions and Tasks</w:t>
      </w:r>
      <w:bookmarkEnd w:id="35"/>
      <w:bookmarkEnd w:id="36"/>
    </w:p>
    <w:tbl>
      <w:tblPr>
        <w:tblStyle w:val="TableGrid"/>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214"/>
        <w:gridCol w:w="2441"/>
      </w:tblGrid>
      <w:tr w:rsidR="00095F49" w:rsidRPr="00BA7E99" w14:paraId="72C943FE" w14:textId="77777777" w:rsidTr="00A34AA5">
        <w:trPr>
          <w:trHeight w:val="368"/>
          <w:jc w:val="center"/>
        </w:trPr>
        <w:tc>
          <w:tcPr>
            <w:tcW w:w="2450" w:type="dxa"/>
            <w:shd w:val="clear" w:color="auto" w:fill="0F673B"/>
            <w:vAlign w:val="center"/>
          </w:tcPr>
          <w:p w14:paraId="3099437F" w14:textId="77777777" w:rsidR="00095F49" w:rsidRPr="00BA7E99" w:rsidRDefault="00095F49" w:rsidP="005651F8">
            <w:pPr>
              <w:keepNext/>
              <w:spacing w:after="0" w:line="240" w:lineRule="auto"/>
              <w:rPr>
                <w:b/>
                <w:color w:val="FFFFFF" w:themeColor="background1"/>
                <w:szCs w:val="20"/>
              </w:rPr>
            </w:pPr>
            <w:r>
              <w:rPr>
                <w:b/>
                <w:color w:val="FFFFFF" w:themeColor="background1"/>
                <w:szCs w:val="20"/>
              </w:rPr>
              <w:t>Research Question</w:t>
            </w:r>
          </w:p>
        </w:tc>
        <w:tc>
          <w:tcPr>
            <w:tcW w:w="2214" w:type="dxa"/>
            <w:shd w:val="clear" w:color="auto" w:fill="0F673B"/>
            <w:vAlign w:val="center"/>
          </w:tcPr>
          <w:p w14:paraId="02BF1A42" w14:textId="77777777" w:rsidR="00095F49" w:rsidRPr="00BA7E99" w:rsidRDefault="00095F49" w:rsidP="005651F8">
            <w:pPr>
              <w:keepNext/>
              <w:spacing w:after="0" w:line="240" w:lineRule="auto"/>
              <w:rPr>
                <w:szCs w:val="20"/>
              </w:rPr>
            </w:pPr>
            <w:r>
              <w:rPr>
                <w:b/>
                <w:color w:val="FFFFFF" w:themeColor="background1"/>
                <w:szCs w:val="20"/>
              </w:rPr>
              <w:t>Tasks</w:t>
            </w:r>
          </w:p>
        </w:tc>
        <w:tc>
          <w:tcPr>
            <w:tcW w:w="2441" w:type="dxa"/>
            <w:shd w:val="clear" w:color="auto" w:fill="0F673B"/>
            <w:vAlign w:val="center"/>
          </w:tcPr>
          <w:p w14:paraId="785F1583" w14:textId="77777777" w:rsidR="00095F49" w:rsidRDefault="00095F49" w:rsidP="005651F8">
            <w:pPr>
              <w:keepNext/>
              <w:spacing w:after="0" w:line="240" w:lineRule="auto"/>
              <w:rPr>
                <w:b/>
                <w:color w:val="FFFFFF" w:themeColor="background1"/>
                <w:szCs w:val="20"/>
              </w:rPr>
            </w:pPr>
            <w:r>
              <w:rPr>
                <w:b/>
                <w:color w:val="FFFFFF" w:themeColor="background1"/>
                <w:szCs w:val="20"/>
              </w:rPr>
              <w:t>Methods</w:t>
            </w:r>
          </w:p>
        </w:tc>
      </w:tr>
      <w:tr w:rsidR="00095F49" w:rsidRPr="00BA7E99" w14:paraId="24398243" w14:textId="77777777" w:rsidTr="00A34AA5">
        <w:trPr>
          <w:jc w:val="center"/>
        </w:trPr>
        <w:tc>
          <w:tcPr>
            <w:tcW w:w="2450" w:type="dxa"/>
            <w:vAlign w:val="center"/>
          </w:tcPr>
          <w:p w14:paraId="2E424C5A" w14:textId="77777777" w:rsidR="00095F49" w:rsidRPr="00BA7E99" w:rsidRDefault="00095F49" w:rsidP="005651F8">
            <w:pPr>
              <w:keepNext/>
              <w:spacing w:after="0" w:line="240" w:lineRule="auto"/>
              <w:rPr>
                <w:szCs w:val="20"/>
              </w:rPr>
            </w:pPr>
            <w:r>
              <w:rPr>
                <w:szCs w:val="20"/>
              </w:rPr>
              <w:t>1 – Opportunities</w:t>
            </w:r>
          </w:p>
        </w:tc>
        <w:tc>
          <w:tcPr>
            <w:tcW w:w="2214" w:type="dxa"/>
            <w:vAlign w:val="center"/>
          </w:tcPr>
          <w:p w14:paraId="4077F3E2" w14:textId="77777777" w:rsidR="00095F49" w:rsidRPr="00BA7E99" w:rsidRDefault="00095F49" w:rsidP="00095F49">
            <w:pPr>
              <w:keepNext/>
              <w:spacing w:after="0" w:line="240" w:lineRule="auto"/>
              <w:rPr>
                <w:szCs w:val="20"/>
              </w:rPr>
            </w:pPr>
            <w:r>
              <w:rPr>
                <w:szCs w:val="20"/>
              </w:rPr>
              <w:t>Tasks 1 – 7</w:t>
            </w:r>
          </w:p>
        </w:tc>
        <w:tc>
          <w:tcPr>
            <w:tcW w:w="2441" w:type="dxa"/>
            <w:vAlign w:val="center"/>
          </w:tcPr>
          <w:p w14:paraId="54D4011D"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Data tracking</w:t>
            </w:r>
            <w:r w:rsidR="005509F4" w:rsidRPr="0076481D">
              <w:rPr>
                <w:szCs w:val="20"/>
              </w:rPr>
              <w:t xml:space="preserve"> and document</w:t>
            </w:r>
            <w:r w:rsidRPr="0076481D">
              <w:rPr>
                <w:szCs w:val="20"/>
              </w:rPr>
              <w:t xml:space="preserve"> review</w:t>
            </w:r>
          </w:p>
          <w:p w14:paraId="643B9178"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Staff interviews</w:t>
            </w:r>
          </w:p>
          <w:p w14:paraId="5C48A3ED"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Vendor interviews</w:t>
            </w:r>
          </w:p>
          <w:p w14:paraId="69C5942F"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Customer interviews</w:t>
            </w:r>
          </w:p>
          <w:p w14:paraId="5BD2CE27" w14:textId="77777777" w:rsidR="00095F49" w:rsidRPr="00FE4D54" w:rsidRDefault="00095F49" w:rsidP="00A34AA5">
            <w:pPr>
              <w:pStyle w:val="ListParagraph"/>
              <w:keepNext/>
              <w:numPr>
                <w:ilvl w:val="0"/>
                <w:numId w:val="152"/>
              </w:numPr>
              <w:spacing w:after="0" w:line="240" w:lineRule="auto"/>
              <w:ind w:left="302"/>
              <w:rPr>
                <w:szCs w:val="20"/>
              </w:rPr>
            </w:pPr>
            <w:r w:rsidRPr="0076481D">
              <w:rPr>
                <w:szCs w:val="20"/>
              </w:rPr>
              <w:t>Be</w:t>
            </w:r>
            <w:r w:rsidRPr="00FE4D54">
              <w:rPr>
                <w:szCs w:val="20"/>
              </w:rPr>
              <w:t>nchmarking</w:t>
            </w:r>
          </w:p>
          <w:p w14:paraId="413B8A68" w14:textId="77777777" w:rsidR="00095F49" w:rsidRPr="00FE4D54" w:rsidRDefault="00095F49" w:rsidP="00A34AA5">
            <w:pPr>
              <w:pStyle w:val="ListParagraph"/>
              <w:keepNext/>
              <w:numPr>
                <w:ilvl w:val="0"/>
                <w:numId w:val="152"/>
              </w:numPr>
              <w:spacing w:after="0" w:line="240" w:lineRule="auto"/>
              <w:ind w:left="302"/>
              <w:rPr>
                <w:szCs w:val="20"/>
              </w:rPr>
            </w:pPr>
            <w:r w:rsidRPr="00FE4D54">
              <w:rPr>
                <w:szCs w:val="20"/>
              </w:rPr>
              <w:t>On-site visits</w:t>
            </w:r>
          </w:p>
        </w:tc>
      </w:tr>
      <w:tr w:rsidR="00095F49" w:rsidRPr="00BA7E99" w14:paraId="0CC6F563" w14:textId="77777777" w:rsidTr="00A34AA5">
        <w:trPr>
          <w:jc w:val="center"/>
        </w:trPr>
        <w:tc>
          <w:tcPr>
            <w:tcW w:w="2450" w:type="dxa"/>
            <w:shd w:val="clear" w:color="auto" w:fill="D9D9D9" w:themeFill="background1" w:themeFillShade="D9"/>
            <w:vAlign w:val="center"/>
          </w:tcPr>
          <w:p w14:paraId="4D470CF2" w14:textId="77777777" w:rsidR="00095F49" w:rsidRPr="00BA7E99" w:rsidRDefault="00095F49" w:rsidP="005651F8">
            <w:pPr>
              <w:keepNext/>
              <w:spacing w:after="0" w:line="240" w:lineRule="auto"/>
              <w:rPr>
                <w:szCs w:val="20"/>
              </w:rPr>
            </w:pPr>
            <w:r>
              <w:rPr>
                <w:szCs w:val="20"/>
              </w:rPr>
              <w:t>2 – Participation patterns</w:t>
            </w:r>
          </w:p>
        </w:tc>
        <w:tc>
          <w:tcPr>
            <w:tcW w:w="2214" w:type="dxa"/>
            <w:shd w:val="clear" w:color="auto" w:fill="D9D9D9" w:themeFill="background1" w:themeFillShade="D9"/>
            <w:vAlign w:val="center"/>
          </w:tcPr>
          <w:p w14:paraId="39C87A21" w14:textId="77777777" w:rsidR="00095F49" w:rsidRPr="00BA7E99" w:rsidRDefault="00095F49" w:rsidP="005651F8">
            <w:pPr>
              <w:keepNext/>
              <w:spacing w:after="0" w:line="240" w:lineRule="auto"/>
              <w:rPr>
                <w:szCs w:val="20"/>
              </w:rPr>
            </w:pPr>
            <w:r>
              <w:rPr>
                <w:szCs w:val="20"/>
              </w:rPr>
              <w:t>Tasks 1 and 2</w:t>
            </w:r>
          </w:p>
        </w:tc>
        <w:tc>
          <w:tcPr>
            <w:tcW w:w="2441" w:type="dxa"/>
            <w:shd w:val="clear" w:color="auto" w:fill="D9D9D9" w:themeFill="background1" w:themeFillShade="D9"/>
            <w:vAlign w:val="center"/>
          </w:tcPr>
          <w:p w14:paraId="5B021223"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Data tracking review</w:t>
            </w:r>
          </w:p>
          <w:p w14:paraId="797EB3DC"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Staff interviews</w:t>
            </w:r>
          </w:p>
        </w:tc>
      </w:tr>
      <w:tr w:rsidR="00095F49" w:rsidRPr="00BA7E99" w14:paraId="5C1CEB2E" w14:textId="77777777" w:rsidTr="00A34AA5">
        <w:trPr>
          <w:jc w:val="center"/>
        </w:trPr>
        <w:tc>
          <w:tcPr>
            <w:tcW w:w="2450" w:type="dxa"/>
            <w:shd w:val="clear" w:color="auto" w:fill="auto"/>
            <w:vAlign w:val="center"/>
          </w:tcPr>
          <w:p w14:paraId="47C0912F" w14:textId="77777777" w:rsidR="00095F49" w:rsidRDefault="00095F49" w:rsidP="005651F8">
            <w:pPr>
              <w:keepNext/>
              <w:spacing w:after="0" w:line="240" w:lineRule="auto"/>
              <w:rPr>
                <w:szCs w:val="20"/>
              </w:rPr>
            </w:pPr>
            <w:r>
              <w:rPr>
                <w:szCs w:val="20"/>
              </w:rPr>
              <w:t>3 – Vendor practices</w:t>
            </w:r>
          </w:p>
        </w:tc>
        <w:tc>
          <w:tcPr>
            <w:tcW w:w="2214" w:type="dxa"/>
            <w:shd w:val="clear" w:color="auto" w:fill="auto"/>
            <w:vAlign w:val="center"/>
          </w:tcPr>
          <w:p w14:paraId="418E9715" w14:textId="77777777" w:rsidR="00095F49" w:rsidRPr="00BA7E99" w:rsidRDefault="00095F49" w:rsidP="00095F49">
            <w:pPr>
              <w:keepNext/>
              <w:spacing w:after="0" w:line="240" w:lineRule="auto"/>
              <w:rPr>
                <w:szCs w:val="20"/>
              </w:rPr>
            </w:pPr>
            <w:r>
              <w:rPr>
                <w:szCs w:val="20"/>
              </w:rPr>
              <w:t>Tasks 2-6</w:t>
            </w:r>
            <w:r w:rsidR="00654E66">
              <w:rPr>
                <w:szCs w:val="20"/>
              </w:rPr>
              <w:t xml:space="preserve"> and 8</w:t>
            </w:r>
          </w:p>
        </w:tc>
        <w:tc>
          <w:tcPr>
            <w:tcW w:w="2441" w:type="dxa"/>
            <w:vAlign w:val="center"/>
          </w:tcPr>
          <w:p w14:paraId="1646E6C2"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Staff interviews</w:t>
            </w:r>
          </w:p>
          <w:p w14:paraId="390F6A0F"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Vendor interviews</w:t>
            </w:r>
          </w:p>
          <w:p w14:paraId="1F64832A"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On-site visits</w:t>
            </w:r>
          </w:p>
          <w:p w14:paraId="6E08A132" w14:textId="77777777" w:rsidR="00654E66" w:rsidRPr="0076481D" w:rsidRDefault="00654E66" w:rsidP="00A34AA5">
            <w:pPr>
              <w:pStyle w:val="ListParagraph"/>
              <w:keepNext/>
              <w:numPr>
                <w:ilvl w:val="0"/>
                <w:numId w:val="152"/>
              </w:numPr>
              <w:spacing w:after="0" w:line="240" w:lineRule="auto"/>
              <w:ind w:left="302"/>
              <w:rPr>
                <w:szCs w:val="20"/>
              </w:rPr>
            </w:pPr>
            <w:r w:rsidRPr="0076481D">
              <w:rPr>
                <w:szCs w:val="20"/>
              </w:rPr>
              <w:t>QA/QC interview</w:t>
            </w:r>
          </w:p>
        </w:tc>
      </w:tr>
      <w:tr w:rsidR="00095F49" w:rsidRPr="00BA7E99" w14:paraId="75F740AE" w14:textId="77777777" w:rsidTr="00A34AA5">
        <w:trPr>
          <w:jc w:val="center"/>
        </w:trPr>
        <w:tc>
          <w:tcPr>
            <w:tcW w:w="2450" w:type="dxa"/>
            <w:shd w:val="clear" w:color="auto" w:fill="D9D9D9" w:themeFill="background1" w:themeFillShade="D9"/>
            <w:vAlign w:val="center"/>
          </w:tcPr>
          <w:p w14:paraId="5C7732D4" w14:textId="77777777" w:rsidR="00095F49" w:rsidRDefault="00095F49" w:rsidP="005651F8">
            <w:pPr>
              <w:keepNext/>
              <w:spacing w:after="0" w:line="240" w:lineRule="auto"/>
              <w:rPr>
                <w:szCs w:val="20"/>
              </w:rPr>
            </w:pPr>
            <w:r>
              <w:rPr>
                <w:szCs w:val="20"/>
              </w:rPr>
              <w:t xml:space="preserve">4 – </w:t>
            </w:r>
            <w:r w:rsidR="00B928D6">
              <w:rPr>
                <w:szCs w:val="20"/>
              </w:rPr>
              <w:t>QA/QC</w:t>
            </w:r>
          </w:p>
        </w:tc>
        <w:tc>
          <w:tcPr>
            <w:tcW w:w="2214" w:type="dxa"/>
            <w:shd w:val="clear" w:color="auto" w:fill="D9D9D9" w:themeFill="background1" w:themeFillShade="D9"/>
            <w:vAlign w:val="center"/>
          </w:tcPr>
          <w:p w14:paraId="63E5D72A" w14:textId="77777777" w:rsidR="00095F49" w:rsidRPr="00BA7E99" w:rsidRDefault="00095F49" w:rsidP="00095F49">
            <w:pPr>
              <w:keepNext/>
              <w:spacing w:after="0" w:line="240" w:lineRule="auto"/>
              <w:rPr>
                <w:szCs w:val="20"/>
              </w:rPr>
            </w:pPr>
            <w:r>
              <w:rPr>
                <w:szCs w:val="20"/>
              </w:rPr>
              <w:t>Tasks 2-6</w:t>
            </w:r>
            <w:r w:rsidR="00654E66">
              <w:rPr>
                <w:szCs w:val="20"/>
              </w:rPr>
              <w:t xml:space="preserve"> and 8</w:t>
            </w:r>
          </w:p>
        </w:tc>
        <w:tc>
          <w:tcPr>
            <w:tcW w:w="2441" w:type="dxa"/>
            <w:shd w:val="clear" w:color="auto" w:fill="D9D9D9" w:themeFill="background1" w:themeFillShade="D9"/>
            <w:vAlign w:val="center"/>
          </w:tcPr>
          <w:p w14:paraId="037C5289"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Staff interviews</w:t>
            </w:r>
          </w:p>
          <w:p w14:paraId="5376F0F0"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Vendor interviews</w:t>
            </w:r>
          </w:p>
          <w:p w14:paraId="1506169C" w14:textId="77777777" w:rsidR="006C33B6" w:rsidRPr="0076481D" w:rsidRDefault="006C33B6" w:rsidP="00A34AA5">
            <w:pPr>
              <w:pStyle w:val="ListParagraph"/>
              <w:keepNext/>
              <w:numPr>
                <w:ilvl w:val="0"/>
                <w:numId w:val="152"/>
              </w:numPr>
              <w:spacing w:after="0" w:line="240" w:lineRule="auto"/>
              <w:ind w:left="302"/>
              <w:rPr>
                <w:szCs w:val="20"/>
              </w:rPr>
            </w:pPr>
            <w:r w:rsidRPr="0076481D">
              <w:rPr>
                <w:szCs w:val="20"/>
              </w:rPr>
              <w:t>QA/QC interview</w:t>
            </w:r>
          </w:p>
          <w:p w14:paraId="259E15F9"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Customer surveys</w:t>
            </w:r>
          </w:p>
          <w:p w14:paraId="3CBDA6E2"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Benchmarking</w:t>
            </w:r>
          </w:p>
          <w:p w14:paraId="52B7F322"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On-site visits</w:t>
            </w:r>
          </w:p>
        </w:tc>
      </w:tr>
      <w:tr w:rsidR="00095F49" w:rsidRPr="00BA7E99" w14:paraId="29BC87D9" w14:textId="77777777" w:rsidTr="00A34AA5">
        <w:trPr>
          <w:jc w:val="center"/>
        </w:trPr>
        <w:tc>
          <w:tcPr>
            <w:tcW w:w="2450" w:type="dxa"/>
            <w:shd w:val="clear" w:color="auto" w:fill="auto"/>
            <w:vAlign w:val="center"/>
          </w:tcPr>
          <w:p w14:paraId="2979518B" w14:textId="77777777" w:rsidR="00095F49" w:rsidRDefault="00095F49" w:rsidP="005651F8">
            <w:pPr>
              <w:keepNext/>
              <w:spacing w:after="0" w:line="240" w:lineRule="auto"/>
              <w:rPr>
                <w:szCs w:val="20"/>
              </w:rPr>
            </w:pPr>
            <w:r>
              <w:rPr>
                <w:szCs w:val="20"/>
              </w:rPr>
              <w:t>5 – Drivers, motivations, obstacles, and barriers</w:t>
            </w:r>
          </w:p>
        </w:tc>
        <w:tc>
          <w:tcPr>
            <w:tcW w:w="2214" w:type="dxa"/>
            <w:shd w:val="clear" w:color="auto" w:fill="auto"/>
            <w:vAlign w:val="center"/>
          </w:tcPr>
          <w:p w14:paraId="2E39FE90" w14:textId="77777777" w:rsidR="00095F49" w:rsidRPr="00BA7E99" w:rsidRDefault="00095F49" w:rsidP="00654E66">
            <w:pPr>
              <w:keepNext/>
              <w:spacing w:after="0" w:line="240" w:lineRule="auto"/>
              <w:rPr>
                <w:szCs w:val="20"/>
              </w:rPr>
            </w:pPr>
            <w:r>
              <w:rPr>
                <w:szCs w:val="20"/>
              </w:rPr>
              <w:t>Tasks 2, 3, 5</w:t>
            </w:r>
            <w:r w:rsidR="00654E66">
              <w:rPr>
                <w:szCs w:val="20"/>
              </w:rPr>
              <w:t>, and 8</w:t>
            </w:r>
            <w:r>
              <w:rPr>
                <w:szCs w:val="20"/>
              </w:rPr>
              <w:t xml:space="preserve"> </w:t>
            </w:r>
          </w:p>
        </w:tc>
        <w:tc>
          <w:tcPr>
            <w:tcW w:w="2441" w:type="dxa"/>
            <w:vAlign w:val="center"/>
          </w:tcPr>
          <w:p w14:paraId="01E7B594"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Staff interviews</w:t>
            </w:r>
          </w:p>
          <w:p w14:paraId="312DAB62"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Vendor interviews</w:t>
            </w:r>
          </w:p>
          <w:p w14:paraId="4014A66C" w14:textId="77777777" w:rsidR="00095F49" w:rsidRPr="0076481D" w:rsidRDefault="00095F49" w:rsidP="00A34AA5">
            <w:pPr>
              <w:pStyle w:val="ListParagraph"/>
              <w:keepNext/>
              <w:numPr>
                <w:ilvl w:val="0"/>
                <w:numId w:val="152"/>
              </w:numPr>
              <w:spacing w:after="0" w:line="240" w:lineRule="auto"/>
              <w:ind w:left="302"/>
              <w:rPr>
                <w:szCs w:val="20"/>
              </w:rPr>
            </w:pPr>
            <w:r w:rsidRPr="0076481D">
              <w:rPr>
                <w:szCs w:val="20"/>
              </w:rPr>
              <w:t>Customer interviews</w:t>
            </w:r>
          </w:p>
          <w:p w14:paraId="73414337" w14:textId="77777777" w:rsidR="00654E66" w:rsidRPr="0076481D" w:rsidRDefault="00654E66" w:rsidP="00A34AA5">
            <w:pPr>
              <w:pStyle w:val="ListParagraph"/>
              <w:keepNext/>
              <w:numPr>
                <w:ilvl w:val="0"/>
                <w:numId w:val="152"/>
              </w:numPr>
              <w:spacing w:after="0" w:line="240" w:lineRule="auto"/>
              <w:ind w:left="302"/>
              <w:rPr>
                <w:szCs w:val="20"/>
              </w:rPr>
            </w:pPr>
            <w:r w:rsidRPr="0076481D">
              <w:rPr>
                <w:szCs w:val="20"/>
              </w:rPr>
              <w:t>QA/QC interview</w:t>
            </w:r>
          </w:p>
        </w:tc>
      </w:tr>
    </w:tbl>
    <w:p w14:paraId="40B454D7" w14:textId="77777777" w:rsidR="003719B0" w:rsidRDefault="003719B0" w:rsidP="00C86B5F">
      <w:pPr>
        <w:pStyle w:val="Heading2"/>
        <w:jc w:val="both"/>
      </w:pPr>
      <w:bookmarkStart w:id="37" w:name="_Toc438221508"/>
      <w:r>
        <w:t>Report Outline</w:t>
      </w:r>
      <w:bookmarkEnd w:id="37"/>
    </w:p>
    <w:p w14:paraId="6127A11B" w14:textId="77777777" w:rsidR="003719B0" w:rsidRDefault="003719B0" w:rsidP="00C86B5F">
      <w:pPr>
        <w:jc w:val="both"/>
      </w:pPr>
      <w:r>
        <w:t>This report synthesizes the overarching findings that emerged from the individual evaluation tasks. The following outlines the overall structure of the main body of the report.</w:t>
      </w:r>
    </w:p>
    <w:p w14:paraId="485C8351" w14:textId="77777777" w:rsidR="003719B0" w:rsidRPr="007B639A" w:rsidRDefault="0093767D" w:rsidP="00C86B5F">
      <w:pPr>
        <w:pStyle w:val="ListParagraph"/>
        <w:numPr>
          <w:ilvl w:val="0"/>
          <w:numId w:val="45"/>
        </w:numPr>
        <w:jc w:val="both"/>
        <w:rPr>
          <w:color w:val="0000FF"/>
          <w:u w:val="single"/>
        </w:rPr>
      </w:pPr>
      <w:hyperlink w:anchor="_Program_Focus" w:history="1">
        <w:r w:rsidR="005509F4" w:rsidRPr="005509F4">
          <w:rPr>
            <w:rStyle w:val="Hyperlink"/>
          </w:rPr>
          <w:t>Program Focus</w:t>
        </w:r>
      </w:hyperlink>
    </w:p>
    <w:p w14:paraId="20269398" w14:textId="77777777" w:rsidR="007B639A" w:rsidRDefault="0093767D" w:rsidP="007B639A">
      <w:pPr>
        <w:pStyle w:val="ListParagraph"/>
        <w:numPr>
          <w:ilvl w:val="0"/>
          <w:numId w:val="45"/>
        </w:numPr>
        <w:jc w:val="both"/>
        <w:rPr>
          <w:color w:val="0000FF"/>
          <w:u w:val="single"/>
        </w:rPr>
      </w:pPr>
      <w:hyperlink w:anchor="_Opportunities" w:history="1">
        <w:r w:rsidR="005509F4" w:rsidRPr="005509F4">
          <w:rPr>
            <w:rStyle w:val="Hyperlink"/>
          </w:rPr>
          <w:t>Opportunities</w:t>
        </w:r>
      </w:hyperlink>
    </w:p>
    <w:p w14:paraId="02F8E78B" w14:textId="77777777" w:rsidR="005509F4" w:rsidRDefault="0093767D" w:rsidP="007B639A">
      <w:pPr>
        <w:pStyle w:val="ListParagraph"/>
        <w:numPr>
          <w:ilvl w:val="0"/>
          <w:numId w:val="45"/>
        </w:numPr>
        <w:jc w:val="both"/>
        <w:rPr>
          <w:color w:val="0000FF"/>
          <w:u w:val="single"/>
        </w:rPr>
      </w:pPr>
      <w:hyperlink w:anchor="_Participation_Patterns" w:history="1">
        <w:r w:rsidR="005509F4" w:rsidRPr="005509F4">
          <w:rPr>
            <w:rStyle w:val="Hyperlink"/>
          </w:rPr>
          <w:t>Participation Patterns</w:t>
        </w:r>
      </w:hyperlink>
    </w:p>
    <w:p w14:paraId="21D77140" w14:textId="77777777" w:rsidR="005509F4" w:rsidRDefault="0093767D" w:rsidP="007B639A">
      <w:pPr>
        <w:pStyle w:val="ListParagraph"/>
        <w:numPr>
          <w:ilvl w:val="0"/>
          <w:numId w:val="45"/>
        </w:numPr>
        <w:jc w:val="both"/>
        <w:rPr>
          <w:color w:val="0000FF"/>
          <w:u w:val="single"/>
        </w:rPr>
      </w:pPr>
      <w:hyperlink w:anchor="_Vendor_Practices" w:history="1">
        <w:r w:rsidR="005509F4" w:rsidRPr="005509F4">
          <w:rPr>
            <w:rStyle w:val="Hyperlink"/>
          </w:rPr>
          <w:t>Vendor Practices</w:t>
        </w:r>
      </w:hyperlink>
    </w:p>
    <w:p w14:paraId="61206F1B" w14:textId="77777777" w:rsidR="005509F4" w:rsidRDefault="0093767D" w:rsidP="007B639A">
      <w:pPr>
        <w:pStyle w:val="ListParagraph"/>
        <w:numPr>
          <w:ilvl w:val="0"/>
          <w:numId w:val="45"/>
        </w:numPr>
        <w:jc w:val="both"/>
        <w:rPr>
          <w:color w:val="0000FF"/>
          <w:u w:val="single"/>
        </w:rPr>
      </w:pPr>
      <w:hyperlink w:anchor="_Quality_Assurance_and" w:history="1">
        <w:r w:rsidR="005509F4" w:rsidRPr="005509F4">
          <w:rPr>
            <w:rStyle w:val="Hyperlink"/>
          </w:rPr>
          <w:t>Quality Assurance and Control</w:t>
        </w:r>
      </w:hyperlink>
    </w:p>
    <w:p w14:paraId="34533AE6" w14:textId="77777777" w:rsidR="005509F4" w:rsidRPr="007B639A" w:rsidRDefault="0093767D" w:rsidP="007B639A">
      <w:pPr>
        <w:pStyle w:val="ListParagraph"/>
        <w:numPr>
          <w:ilvl w:val="0"/>
          <w:numId w:val="45"/>
        </w:numPr>
        <w:jc w:val="both"/>
        <w:rPr>
          <w:color w:val="0000FF"/>
          <w:u w:val="single"/>
        </w:rPr>
      </w:pPr>
      <w:hyperlink w:anchor="_Drivers,_Motivations,_Obstacles" w:history="1">
        <w:r w:rsidR="005509F4" w:rsidRPr="005509F4">
          <w:rPr>
            <w:rStyle w:val="Hyperlink"/>
          </w:rPr>
          <w:t>Drivers, Motivations, Obstacles</w:t>
        </w:r>
        <w:r w:rsidR="006D1C63">
          <w:rPr>
            <w:rStyle w:val="Hyperlink"/>
          </w:rPr>
          <w:t>,</w:t>
        </w:r>
        <w:r w:rsidR="005509F4" w:rsidRPr="005509F4">
          <w:rPr>
            <w:rStyle w:val="Hyperlink"/>
          </w:rPr>
          <w:t xml:space="preserve"> and Barriers</w:t>
        </w:r>
      </w:hyperlink>
    </w:p>
    <w:p w14:paraId="78074618" w14:textId="77777777" w:rsidR="00C86B5F" w:rsidRDefault="003719B0" w:rsidP="00C86B5F">
      <w:pPr>
        <w:jc w:val="both"/>
      </w:pPr>
      <w:r>
        <w:t xml:space="preserve">Each section starts with a high-level summary of findings, followed by details on related topics for the section and a table of specific results from each evaluation task, as appropriate. The appendices to this report provide detailed results </w:t>
      </w:r>
      <w:r w:rsidR="00BE4923">
        <w:t>for</w:t>
      </w:r>
      <w:r>
        <w:t xml:space="preserve"> certain topics identified in the main body, </w:t>
      </w:r>
      <w:r w:rsidR="00BE4923">
        <w:t>including</w:t>
      </w:r>
      <w:r w:rsidR="00C86B5F">
        <w:t>:</w:t>
      </w:r>
    </w:p>
    <w:p w14:paraId="4A18FDEE" w14:textId="77777777" w:rsidR="006D1C63" w:rsidRDefault="0093767D" w:rsidP="00A34AA5">
      <w:pPr>
        <w:pStyle w:val="ListParagraph"/>
        <w:numPr>
          <w:ilvl w:val="0"/>
          <w:numId w:val="153"/>
        </w:numPr>
        <w:jc w:val="both"/>
      </w:pPr>
      <w:hyperlink w:anchor="AppendixA" w:history="1">
        <w:r w:rsidR="006D1C63" w:rsidRPr="006D1C63">
          <w:rPr>
            <w:rStyle w:val="Hyperlink"/>
          </w:rPr>
          <w:t>Detailed Methodology</w:t>
        </w:r>
      </w:hyperlink>
    </w:p>
    <w:p w14:paraId="3BD26D00" w14:textId="77777777" w:rsidR="006D1C63" w:rsidRDefault="0093767D" w:rsidP="00A34AA5">
      <w:pPr>
        <w:pStyle w:val="ListParagraph"/>
        <w:numPr>
          <w:ilvl w:val="0"/>
          <w:numId w:val="153"/>
        </w:numPr>
        <w:jc w:val="both"/>
      </w:pPr>
      <w:hyperlink w:anchor="AppendixB" w:history="1">
        <w:r w:rsidR="006D1C63" w:rsidRPr="006D1C63">
          <w:rPr>
            <w:rStyle w:val="Hyperlink"/>
          </w:rPr>
          <w:t>Potential QA/QC Protocol Opportunities</w:t>
        </w:r>
      </w:hyperlink>
    </w:p>
    <w:p w14:paraId="12AC752A" w14:textId="77777777" w:rsidR="006D1C63" w:rsidRDefault="0093767D" w:rsidP="00A34AA5">
      <w:pPr>
        <w:pStyle w:val="ListParagraph"/>
        <w:numPr>
          <w:ilvl w:val="0"/>
          <w:numId w:val="153"/>
        </w:numPr>
        <w:jc w:val="both"/>
      </w:pPr>
      <w:hyperlink w:anchor="AppendixC" w:history="1">
        <w:r w:rsidR="006D1C63" w:rsidRPr="006D1C63">
          <w:rPr>
            <w:rStyle w:val="Hyperlink"/>
          </w:rPr>
          <w:t>Air Sealing, Duct Sealing, and Insulation Practices – Examples from Site Visits</w:t>
        </w:r>
      </w:hyperlink>
    </w:p>
    <w:p w14:paraId="7D178FC4" w14:textId="77777777" w:rsidR="006D1C63" w:rsidRDefault="0093767D" w:rsidP="00A34AA5">
      <w:pPr>
        <w:pStyle w:val="ListParagraph"/>
        <w:numPr>
          <w:ilvl w:val="0"/>
          <w:numId w:val="153"/>
        </w:numPr>
        <w:jc w:val="both"/>
      </w:pPr>
      <w:hyperlink w:anchor="AppendixD" w:history="1">
        <w:r w:rsidR="006D1C63" w:rsidRPr="006D1C63">
          <w:rPr>
            <w:rStyle w:val="Hyperlink"/>
          </w:rPr>
          <w:t>Detailed Analysis of Program Tracking Data</w:t>
        </w:r>
      </w:hyperlink>
    </w:p>
    <w:p w14:paraId="0BF3454C" w14:textId="77777777" w:rsidR="00BF28FC" w:rsidRPr="00BF28FC" w:rsidRDefault="00C86B5F" w:rsidP="00A34AA5">
      <w:r w:rsidRPr="00BF28FC">
        <w:rPr>
          <w:color w:val="0000FF"/>
          <w:u w:val="single"/>
        </w:rPr>
        <w:t xml:space="preserve"> </w:t>
      </w:r>
    </w:p>
    <w:p w14:paraId="0EB62817" w14:textId="77777777" w:rsidR="00BF28FC" w:rsidRPr="00BF28FC" w:rsidRDefault="00BF28FC" w:rsidP="00BF28FC">
      <w:pPr>
        <w:pStyle w:val="ListParagraph"/>
        <w:ind w:left="780"/>
        <w:jc w:val="both"/>
      </w:pPr>
    </w:p>
    <w:p w14:paraId="7D2CA5A9" w14:textId="77777777" w:rsidR="00BF28FC" w:rsidRDefault="00BF28FC" w:rsidP="00BF28FC">
      <w:pPr>
        <w:jc w:val="both"/>
        <w:sectPr w:rsidR="00BF28FC" w:rsidSect="0019527F">
          <w:headerReference w:type="default" r:id="rId41"/>
          <w:footerReference w:type="default" r:id="rId42"/>
          <w:pgSz w:w="12240" w:h="15840"/>
          <w:pgMar w:top="1440" w:right="1872" w:bottom="1440" w:left="1440" w:header="0" w:footer="0" w:gutter="0"/>
          <w:pgNumType w:start="1"/>
          <w:cols w:space="720"/>
          <w:docGrid w:linePitch="272"/>
        </w:sectPr>
      </w:pPr>
    </w:p>
    <w:bookmarkStart w:id="38" w:name="_Program_Focus"/>
    <w:bookmarkStart w:id="39" w:name="_Ref437941034"/>
    <w:bookmarkStart w:id="40" w:name="_Ref437941056"/>
    <w:bookmarkStart w:id="41" w:name="_Toc438221509"/>
    <w:bookmarkEnd w:id="38"/>
    <w:p w14:paraId="34DC4426" w14:textId="77777777" w:rsidR="00962129" w:rsidRDefault="00962129" w:rsidP="00161AEE">
      <w:pPr>
        <w:pStyle w:val="Heading1"/>
      </w:pPr>
      <w:r>
        <mc:AlternateContent>
          <mc:Choice Requires="wps">
            <w:drawing>
              <wp:anchor distT="0" distB="0" distL="114300" distR="114300" simplePos="0" relativeHeight="251658246" behindDoc="0" locked="0" layoutInCell="1" allowOverlap="1" wp14:anchorId="715B3910" wp14:editId="53A903F0">
                <wp:simplePos x="0" y="0"/>
                <wp:positionH relativeFrom="column">
                  <wp:posOffset>38100</wp:posOffset>
                </wp:positionH>
                <wp:positionV relativeFrom="paragraph">
                  <wp:posOffset>35560</wp:posOffset>
                </wp:positionV>
                <wp:extent cx="1143000" cy="11430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DAA0F8" w14:textId="77777777" w:rsidR="00456DB2" w:rsidRPr="00691F20" w:rsidRDefault="00456DB2" w:rsidP="00962129">
                            <w:pPr>
                              <w:spacing w:after="0"/>
                              <w:jc w:val="center"/>
                              <w:rPr>
                                <w:b/>
                                <w:color w:val="FFFFFF" w:themeColor="background1"/>
                                <w:sz w:val="134"/>
                                <w:szCs w:val="134"/>
                              </w:rPr>
                            </w:pPr>
                            <w:r>
                              <w:rPr>
                                <w:b/>
                                <w:color w:val="FFFFFF" w:themeColor="background1"/>
                                <w:sz w:val="134"/>
                                <w:szCs w:val="13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B3910" id="Text_x0020_Box_x0020_7" o:spid="_x0000_s1029" type="#_x0000_t202" style="position:absolute;left:0;text-align:left;margin-left:3pt;margin-top:2.8pt;width:90pt;height:90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HgMDLWXAgAAsAUAAA4AAAAAAAAAAAAAAAAALAIAAGRycy9lMm9Eb2MueG1sUEsB&#10;Ai0AFAAGAAgAAAAhAEoRrKXZAAAABwEAAA8AAAAAAAAAAAAAAAAA7wQAAGRycy9kb3ducmV2Lnht&#10;bFBLBQYAAAAABAAEAPMAAAD1BQAAAAA=&#10;" fillcolor="#0f673b" stroked="f">
                <v:path arrowok="t"/>
                <v:textbox>
                  <w:txbxContent>
                    <w:p w14:paraId="67DAA0F8" w14:textId="77777777" w:rsidR="00456DB2" w:rsidRPr="00691F20" w:rsidRDefault="00456DB2" w:rsidP="00962129">
                      <w:pPr>
                        <w:spacing w:after="0"/>
                        <w:jc w:val="center"/>
                        <w:rPr>
                          <w:b/>
                          <w:color w:val="FFFFFF" w:themeColor="background1"/>
                          <w:sz w:val="134"/>
                          <w:szCs w:val="134"/>
                        </w:rPr>
                      </w:pPr>
                      <w:r>
                        <w:rPr>
                          <w:b/>
                          <w:color w:val="FFFFFF" w:themeColor="background1"/>
                          <w:sz w:val="134"/>
                          <w:szCs w:val="134"/>
                        </w:rPr>
                        <w:t>2</w:t>
                      </w:r>
                    </w:p>
                  </w:txbxContent>
                </v:textbox>
                <w10:wrap type="square"/>
              </v:shape>
            </w:pict>
          </mc:Fallback>
        </mc:AlternateContent>
      </w:r>
      <w:r w:rsidR="00345C0E">
        <w:t>Program Focus</w:t>
      </w:r>
      <w:bookmarkEnd w:id="39"/>
      <w:bookmarkEnd w:id="40"/>
      <w:bookmarkEnd w:id="41"/>
    </w:p>
    <w:p w14:paraId="012F341C" w14:textId="77777777" w:rsidR="00727AE4" w:rsidRDefault="00727AE4" w:rsidP="00727AE4">
      <w:pPr>
        <w:jc w:val="both"/>
      </w:pPr>
      <w:r>
        <w:t xml:space="preserve">Drawing on information from in-depth interviews with program staff, vendors, and participants, as well as program data and documents, this section summarizes the </w:t>
      </w:r>
      <w:r w:rsidR="00E53F8E">
        <w:t>general</w:t>
      </w:r>
      <w:r>
        <w:t xml:space="preserve"> focus of the HES program, including a description of its design</w:t>
      </w:r>
      <w:r w:rsidR="00672B1C">
        <w:t>,</w:t>
      </w:r>
      <w:r>
        <w:t xml:space="preserve"> implementation</w:t>
      </w:r>
      <w:r w:rsidR="00672B1C">
        <w:t>,</w:t>
      </w:r>
      <w:r>
        <w:t xml:space="preserve"> </w:t>
      </w:r>
      <w:r w:rsidR="00672B1C">
        <w:t>and</w:t>
      </w:r>
      <w:r>
        <w:t xml:space="preserve"> stakeholders’ perspectives on </w:t>
      </w:r>
      <w:r w:rsidR="00672B1C">
        <w:t>the</w:t>
      </w:r>
      <w:r>
        <w:t xml:space="preserve"> program’s goals and objectives. The overall results </w:t>
      </w:r>
      <w:r w:rsidR="00672B1C">
        <w:t>are as follows</w:t>
      </w:r>
      <w:r w:rsidR="00A43867">
        <w:t>.</w:t>
      </w:r>
    </w:p>
    <w:p w14:paraId="0AEEC288" w14:textId="77777777" w:rsidR="00727AE4" w:rsidRDefault="00727AE4" w:rsidP="005509F4">
      <w:pPr>
        <w:jc w:val="both"/>
      </w:pPr>
      <w:r w:rsidRPr="005509F4">
        <w:rPr>
          <w:b/>
        </w:rPr>
        <w:t>Design and Implementation:</w:t>
      </w:r>
      <w:r>
        <w:t xml:space="preserve"> Eversource and UI staff, program vendors, and third-party QA/QC contractors work together to deliver the HES program.</w:t>
      </w:r>
    </w:p>
    <w:p w14:paraId="04A9A345" w14:textId="77777777" w:rsidR="00727AE4" w:rsidRDefault="00727AE4" w:rsidP="005509F4">
      <w:pPr>
        <w:pStyle w:val="ListParagraph"/>
        <w:numPr>
          <w:ilvl w:val="0"/>
          <w:numId w:val="44"/>
        </w:numPr>
        <w:jc w:val="both"/>
      </w:pPr>
      <w:r>
        <w:t>Program staff are responsible for the overall design and implementation of the HES program, which includes providing the oversight and funding, setting and communicating program guidelines, providing technical assistance to vendors, and coordinating program activities.</w:t>
      </w:r>
    </w:p>
    <w:p w14:paraId="7AE92E18" w14:textId="77777777" w:rsidR="00727AE4" w:rsidRDefault="00727AE4" w:rsidP="005509F4">
      <w:pPr>
        <w:pStyle w:val="ListParagraph"/>
        <w:numPr>
          <w:ilvl w:val="0"/>
          <w:numId w:val="44"/>
        </w:numPr>
        <w:jc w:val="both"/>
      </w:pPr>
      <w:r>
        <w:t xml:space="preserve">Program vendors are </w:t>
      </w:r>
      <w:r w:rsidR="00672B1C">
        <w:t>at</w:t>
      </w:r>
      <w:r>
        <w:t xml:space="preserve"> the forefront with the public, conducting the energy audits, identifying savings, and, as appropriate, installing energy upgrades. Vendors also provide customer service and marketing activities.</w:t>
      </w:r>
    </w:p>
    <w:p w14:paraId="5E9A54BA" w14:textId="77777777" w:rsidR="00727AE4" w:rsidRDefault="00727AE4" w:rsidP="005509F4">
      <w:pPr>
        <w:pStyle w:val="ListParagraph"/>
        <w:numPr>
          <w:ilvl w:val="0"/>
          <w:numId w:val="44"/>
        </w:numPr>
        <w:jc w:val="both"/>
      </w:pPr>
      <w:r>
        <w:t xml:space="preserve">The third-party </w:t>
      </w:r>
      <w:r w:rsidR="00A43867">
        <w:t xml:space="preserve">QA/QC </w:t>
      </w:r>
      <w:r>
        <w:t>contractors are responsible for assessing the quality of vendors’ work and identifying areas for improvement.</w:t>
      </w:r>
    </w:p>
    <w:p w14:paraId="61B14B7E" w14:textId="77777777" w:rsidR="00727AE4" w:rsidRDefault="00727AE4" w:rsidP="005509F4">
      <w:pPr>
        <w:jc w:val="both"/>
      </w:pPr>
      <w:r w:rsidRPr="005509F4">
        <w:rPr>
          <w:b/>
        </w:rPr>
        <w:t>Program Goals and Objectives:</w:t>
      </w:r>
      <w:r>
        <w:t xml:space="preserve"> Program staff and vendors </w:t>
      </w:r>
      <w:r w:rsidR="003719B0">
        <w:t>stated that</w:t>
      </w:r>
      <w:r>
        <w:t xml:space="preserve"> the program </w:t>
      </w:r>
      <w:r w:rsidR="003719B0">
        <w:t xml:space="preserve">is designed to </w:t>
      </w:r>
      <w:r>
        <w:t xml:space="preserve">help participants reduce their energy consumption and related costs. </w:t>
      </w:r>
      <w:r w:rsidR="003719B0">
        <w:t>P</w:t>
      </w:r>
      <w:r>
        <w:t xml:space="preserve">articipants </w:t>
      </w:r>
      <w:r w:rsidR="003719B0">
        <w:t>supported staff and vendors’ perspectives regarding these goals and objectives</w:t>
      </w:r>
      <w:r>
        <w:t>; approximately one-half (48%) stated that their energy bill</w:t>
      </w:r>
      <w:r w:rsidR="00A43867">
        <w:t>s</w:t>
      </w:r>
      <w:r>
        <w:t xml:space="preserve"> had gone down since receiving HES services.</w:t>
      </w:r>
    </w:p>
    <w:p w14:paraId="69AA1E80" w14:textId="77777777" w:rsidR="008E2672" w:rsidRPr="00E53F8E" w:rsidRDefault="00727AE4" w:rsidP="005509F4">
      <w:pPr>
        <w:pStyle w:val="ListParagraph"/>
        <w:numPr>
          <w:ilvl w:val="0"/>
          <w:numId w:val="44"/>
        </w:numPr>
        <w:jc w:val="both"/>
        <w:rPr>
          <w:rFonts w:eastAsia="Times New Roman"/>
        </w:rPr>
      </w:pPr>
      <w:r>
        <w:t xml:space="preserve">Although program staff and vendors offered aligned </w:t>
      </w:r>
      <w:r w:rsidR="003719B0">
        <w:t>viewpoints</w:t>
      </w:r>
      <w:r>
        <w:t xml:space="preserve"> on the overall goals and objectives, many vendors voiced mix</w:t>
      </w:r>
      <w:r w:rsidR="00A43867">
        <w:t>ed</w:t>
      </w:r>
      <w:r>
        <w:t xml:space="preserve"> opinions on how to achieve them. A number of vendors reported experiencing a tension between providing deeper services to a smaller number of participants versus shallow, lower cost services to a greater number of participants. </w:t>
      </w:r>
      <w:r w:rsidR="00672B1C">
        <w:t xml:space="preserve">Program staff reiterated in follow-up interviews that vendors are given explicit instructions to maximize savings in each individual home rather than prioritize </w:t>
      </w:r>
      <w:r w:rsidR="00A43867">
        <w:t xml:space="preserve">the </w:t>
      </w:r>
      <w:r w:rsidR="00672B1C">
        <w:t>number of homes visited. Nevertheless, m</w:t>
      </w:r>
      <w:r>
        <w:t xml:space="preserve">any vendors face a challenge </w:t>
      </w:r>
      <w:r w:rsidR="003719B0">
        <w:t>with</w:t>
      </w:r>
      <w:r>
        <w:t xml:space="preserve"> trying to maximize their profit while achieving high-quality</w:t>
      </w:r>
      <w:r w:rsidR="00A43867">
        <w:t>,</w:t>
      </w:r>
      <w:r>
        <w:t xml:space="preserve"> cost-effect</w:t>
      </w:r>
      <w:r w:rsidR="006D26A6">
        <w:t>ive</w:t>
      </w:r>
      <w:r>
        <w:t xml:space="preserve"> measure installations</w:t>
      </w:r>
      <w:r w:rsidR="003719B0">
        <w:t xml:space="preserve"> through the program</w:t>
      </w:r>
      <w:r>
        <w:t>.</w:t>
      </w:r>
    </w:p>
    <w:p w14:paraId="3E610CC3" w14:textId="77777777" w:rsidR="008E2672" w:rsidRDefault="008E2672" w:rsidP="008E2672">
      <w:pPr>
        <w:pStyle w:val="Heading2"/>
      </w:pPr>
      <w:bookmarkStart w:id="42" w:name="_Toc438141911"/>
      <w:bookmarkStart w:id="43" w:name="_Toc438221510"/>
      <w:bookmarkEnd w:id="42"/>
      <w:r>
        <w:t>Program Design and Implementation</w:t>
      </w:r>
      <w:bookmarkEnd w:id="43"/>
    </w:p>
    <w:p w14:paraId="2C335CC6" w14:textId="77777777" w:rsidR="008E2672" w:rsidRDefault="008E2672" w:rsidP="008E2672">
      <w:pPr>
        <w:jc w:val="both"/>
      </w:pPr>
      <w:r>
        <w:t>Eversource and UI staff oversee the design and implementation of the HES program. Program staff provide the oversight and funding for the program</w:t>
      </w:r>
      <w:r w:rsidR="00A43867">
        <w:t>,</w:t>
      </w:r>
      <w:r>
        <w:t xml:space="preserve"> while HES vendors deliver program services to customers. The </w:t>
      </w:r>
      <w:r w:rsidR="00A43867">
        <w:t>C</w:t>
      </w:r>
      <w:r>
        <w:t xml:space="preserve">ompanies use third-party contractors to </w:t>
      </w:r>
      <w:r w:rsidR="00A43867">
        <w:t>conduct</w:t>
      </w:r>
      <w:r>
        <w:t xml:space="preserve"> quality assurance and quality control. </w:t>
      </w:r>
    </w:p>
    <w:p w14:paraId="497AD9CB" w14:textId="77777777" w:rsidR="008E2672" w:rsidRDefault="008E2672" w:rsidP="008E2672">
      <w:pPr>
        <w:jc w:val="both"/>
      </w:pPr>
      <w:r>
        <w:t>Program staff at Eversource and UI serve as the main contacts for the HES vendor network. They are responsible for setting and communicating program guidelines, providing technical assistance, and coordinating program activities.</w:t>
      </w:r>
    </w:p>
    <w:p w14:paraId="09020DA0" w14:textId="77777777" w:rsidR="008E2672" w:rsidRDefault="008E2672" w:rsidP="008E2672">
      <w:pPr>
        <w:jc w:val="both"/>
      </w:pPr>
      <w:r>
        <w:t>Program vendors are primarily the public face of HES. Vendors are responsible for scheduling and conducting the energy audit, identifying savings and recommending measures, installing core measures, and</w:t>
      </w:r>
      <w:r w:rsidR="00A43867">
        <w:t>,</w:t>
      </w:r>
      <w:r>
        <w:t xml:space="preserve"> if needed, installing additional energy</w:t>
      </w:r>
      <w:r w:rsidR="00A43867">
        <w:t>-</w:t>
      </w:r>
      <w:r>
        <w:t>saving upgrades such as insulation or provid</w:t>
      </w:r>
      <w:r w:rsidR="00C2586F">
        <w:t>ing</w:t>
      </w:r>
      <w:r>
        <w:t xml:space="preserve"> referrals for such services. Vendors also provide general customer service and perform marketing and outreach activities for the program.</w:t>
      </w:r>
    </w:p>
    <w:p w14:paraId="2ED1748A" w14:textId="77777777" w:rsidR="008E2672" w:rsidRDefault="008E2672" w:rsidP="008E2672">
      <w:pPr>
        <w:jc w:val="both"/>
      </w:pPr>
      <w:r>
        <w:t>Each of the Companies use</w:t>
      </w:r>
      <w:r w:rsidR="00A43867">
        <w:t>s</w:t>
      </w:r>
      <w:r>
        <w:t xml:space="preserve"> a third-party contractor to assess the quality of vendors’ work. The contractors perform in-progress and post-completion inspections for at least 5% of projects. Program staff reported that they regularly evaluate vendors’ performance and take corrective measures, if needed. Staff noted that they also use customer satisfaction surveys as another source of information regarding the vendors’ performance.</w:t>
      </w:r>
    </w:p>
    <w:p w14:paraId="34709B90" w14:textId="77777777" w:rsidR="008E2672" w:rsidRDefault="008E2672" w:rsidP="008E2672">
      <w:pPr>
        <w:jc w:val="both"/>
        <w:rPr>
          <w:rFonts w:eastAsia="Times New Roman"/>
        </w:rPr>
      </w:pPr>
      <w:r>
        <w:t>Evaluators requested data on the quality of vendors’ work as reported by third-party contractors as part of this evaluation. Unfortunately, after several data request</w:t>
      </w:r>
      <w:r w:rsidR="00F32B66">
        <w:t>s</w:t>
      </w:r>
      <w:r>
        <w:t>, evaluators were unable to obtain aggregate data regarding quality inspections. Instead, evaluators were provided with individual quality reports in password</w:t>
      </w:r>
      <w:r w:rsidR="00A43867">
        <w:t>-</w:t>
      </w:r>
      <w:r>
        <w:t xml:space="preserve">protected Excel files. The format of data prevented evaluators from aggregating data to explore for patterns. </w:t>
      </w:r>
      <w:r w:rsidR="0026737B">
        <w:t>During on-site inspections where HES vendors accompanied NMR, the HES vendors brought paperwork with detail</w:t>
      </w:r>
      <w:r w:rsidR="00C46C3C">
        <w:t>s</w:t>
      </w:r>
      <w:r w:rsidR="0026737B">
        <w:t xml:space="preserve"> about what work was performed on the homes, </w:t>
      </w:r>
      <w:r w:rsidR="00C46C3C">
        <w:t xml:space="preserve">thus </w:t>
      </w:r>
      <w:r w:rsidR="0026737B">
        <w:t xml:space="preserve">providing additional information that was not otherwise available to NMR auditors. </w:t>
      </w:r>
      <w:r>
        <w:t xml:space="preserve"> </w:t>
      </w:r>
    </w:p>
    <w:p w14:paraId="5F0CBD73" w14:textId="77777777" w:rsidR="00C27558" w:rsidRDefault="00C27558" w:rsidP="00C27558">
      <w:pPr>
        <w:pStyle w:val="Heading2"/>
      </w:pPr>
      <w:bookmarkStart w:id="44" w:name="_Toc438221511"/>
      <w:r>
        <w:t>Program Goals and Objectives</w:t>
      </w:r>
      <w:bookmarkEnd w:id="44"/>
    </w:p>
    <w:p w14:paraId="06CCD254" w14:textId="77777777" w:rsidR="00727AE4" w:rsidRDefault="00727AE4" w:rsidP="00727AE4">
      <w:pPr>
        <w:jc w:val="both"/>
        <w:rPr>
          <w:rFonts w:eastAsia="Times New Roman"/>
        </w:rPr>
      </w:pPr>
      <w:r>
        <w:rPr>
          <w:rFonts w:eastAsia="Times New Roman"/>
        </w:rPr>
        <w:t>The HES program helps residential customers reduce their energy use and related costs and assists them with improving the comfort of their homes. Program participants expressed strong satisfaction with their HES experience and reported that they had recommended the program to others. Nearly one-half of customers interviewed for this study (48%) reported that they had noticed a decrease in their energy bill</w:t>
      </w:r>
      <w:r w:rsidR="00C46C3C">
        <w:rPr>
          <w:rFonts w:eastAsia="Times New Roman"/>
        </w:rPr>
        <w:t>s</w:t>
      </w:r>
      <w:r>
        <w:rPr>
          <w:rFonts w:eastAsia="Times New Roman"/>
        </w:rPr>
        <w:t xml:space="preserve">. In addition to these primary goals and objectives, the staff indicated that the HES program plays an important role in helping participants to detect potential health and safety issues in their homes (e.g., gas leaks, carbon monoxide, mold, knob and tube wiring, asbestos insulation) and identify resources to remediate such concerns. </w:t>
      </w:r>
    </w:p>
    <w:p w14:paraId="7AAD830E" w14:textId="77777777" w:rsidR="00727AE4" w:rsidRDefault="00727AE4" w:rsidP="00727AE4">
      <w:pPr>
        <w:jc w:val="both"/>
      </w:pPr>
      <w:r>
        <w:rPr>
          <w:rFonts w:eastAsia="Times New Roman"/>
        </w:rPr>
        <w:t xml:space="preserve">Although program staff and vendors </w:t>
      </w:r>
      <w:r w:rsidR="00F32B66">
        <w:rPr>
          <w:rFonts w:eastAsia="Times New Roman"/>
        </w:rPr>
        <w:t>were</w:t>
      </w:r>
      <w:r>
        <w:rPr>
          <w:rFonts w:eastAsia="Times New Roman"/>
        </w:rPr>
        <w:t xml:space="preserve"> in agreement on the overall goals and objectives, comments from many vendors indicated a slight disconnect from program staff in</w:t>
      </w:r>
      <w:r w:rsidR="00C46C3C">
        <w:rPr>
          <w:rFonts w:eastAsia="Times New Roman"/>
        </w:rPr>
        <w:t xml:space="preserve"> terms of</w:t>
      </w:r>
      <w:r>
        <w:rPr>
          <w:rFonts w:eastAsia="Times New Roman"/>
        </w:rPr>
        <w:t xml:space="preserve"> how to achieve the program’s goals and objectives. The in-depth interviews with vendors (via telephone and on</w:t>
      </w:r>
      <w:r w:rsidR="00C46C3C">
        <w:rPr>
          <w:rFonts w:eastAsia="Times New Roman"/>
        </w:rPr>
        <w:t>-</w:t>
      </w:r>
      <w:r>
        <w:rPr>
          <w:rFonts w:eastAsia="Times New Roman"/>
        </w:rPr>
        <w:t xml:space="preserve">site visits) reveal a tension between whether the aim of the program is to </w:t>
      </w:r>
      <w:r>
        <w:t xml:space="preserve">provide deeper services to few participants or </w:t>
      </w:r>
      <w:r w:rsidR="00C46C3C">
        <w:t xml:space="preserve">to provide </w:t>
      </w:r>
      <w:r>
        <w:t>more core or low-cost services to a greater number of participants. Overall, vendors reported that they work to maximize their profit through the program and noted some difficulty in maintaining profitability while achieving high-quality, deeper measure installations. Many, but not all, vendors cited inadequate time or incentive for high-quality installations. Faced with this challenge, most vendors indicated that energy savings opportunities often remain after completing a</w:t>
      </w:r>
      <w:r w:rsidR="00C46C3C">
        <w:t>n</w:t>
      </w:r>
      <w:r>
        <w:t xml:space="preserve"> HES job.</w:t>
      </w:r>
      <w:r w:rsidR="00F32B66">
        <w:t xml:space="preserve"> Balancing the directives of program staff to always prioritize achieving as many energy</w:t>
      </w:r>
      <w:r w:rsidR="00C46C3C">
        <w:t>-</w:t>
      </w:r>
      <w:r w:rsidR="00F32B66">
        <w:t>saving opportunities as possible in each home while still remaining profitable, then, becomes the challenge most vendors are facing.</w:t>
      </w:r>
    </w:p>
    <w:p w14:paraId="6D89A62C" w14:textId="77777777" w:rsidR="00727AE4" w:rsidRDefault="00727AE4" w:rsidP="00727AE4">
      <w:pPr>
        <w:jc w:val="both"/>
      </w:pPr>
      <w:r>
        <w:rPr>
          <w:rFonts w:eastAsia="Times New Roman"/>
        </w:rPr>
        <w:t>As the program moves toward a market-based program in 2016, it appears that there may be a need for program staff to reinforce the program’s goals and objectives and how vendors are expected to support them. Since the transition to a market-based program will involve substantially more program vendors, staff noted that they plan to conduct more QA/QC activities with vendors, which will provide additional opportunities to emphasize program goals and objectives.</w:t>
      </w:r>
    </w:p>
    <w:p w14:paraId="54B8CA03" w14:textId="77777777" w:rsidR="00962129" w:rsidRDefault="00727AE4" w:rsidP="005565FA">
      <w:pPr>
        <w:jc w:val="both"/>
        <w:rPr>
          <w:color w:val="1F497D"/>
        </w:rPr>
      </w:pPr>
      <w:r>
        <w:t xml:space="preserve">Aside from the challenges of balancing depth and breadth of services, vendors also noted that health and safety issues are a significant barrier to achieving the program’s goals and objectives. </w:t>
      </w:r>
      <w:r w:rsidR="00F32B66">
        <w:rPr>
          <w:lang w:eastAsia="ja-JP"/>
        </w:rPr>
        <w:t xml:space="preserve">The HES implementation manual makes </w:t>
      </w:r>
      <w:r w:rsidR="00C46C3C">
        <w:rPr>
          <w:lang w:eastAsia="ja-JP"/>
        </w:rPr>
        <w:t xml:space="preserve">it </w:t>
      </w:r>
      <w:r w:rsidR="00F32B66">
        <w:rPr>
          <w:lang w:eastAsia="ja-JP"/>
        </w:rPr>
        <w:t xml:space="preserve">clear that energy testing and energy improvement are actually a third priority, behind safety and customer service. The manual states: </w:t>
      </w:r>
      <w:r w:rsidR="00F32B66" w:rsidRPr="00A34AA5">
        <w:rPr>
          <w:iCs/>
          <w:color w:val="76A240" w:themeColor="accent1"/>
          <w:lang w:eastAsia="ja-JP"/>
        </w:rPr>
        <w:t>“Safety takes priority over all else, including energy savings.</w:t>
      </w:r>
      <w:r w:rsidR="00C46C3C">
        <w:rPr>
          <w:iCs/>
          <w:color w:val="76A240" w:themeColor="accent1"/>
          <w:lang w:eastAsia="ja-JP"/>
        </w:rPr>
        <w:t>”</w:t>
      </w:r>
      <w:r w:rsidR="00F32B66" w:rsidRPr="00A34AA5">
        <w:rPr>
          <w:iCs/>
          <w:color w:val="76A240" w:themeColor="accent1"/>
          <w:lang w:eastAsia="ja-JP"/>
        </w:rPr>
        <w:t xml:space="preserve"> </w:t>
      </w:r>
      <w:r w:rsidR="00F32B66" w:rsidRPr="00A34AA5">
        <w:rPr>
          <w:iCs/>
          <w:lang w:eastAsia="ja-JP"/>
        </w:rPr>
        <w:t xml:space="preserve">The </w:t>
      </w:r>
      <w:r w:rsidR="00C46C3C">
        <w:rPr>
          <w:iCs/>
          <w:lang w:eastAsia="ja-JP"/>
        </w:rPr>
        <w:t>“</w:t>
      </w:r>
      <w:r w:rsidR="00F32B66" w:rsidRPr="00A34AA5">
        <w:rPr>
          <w:iCs/>
          <w:lang w:eastAsia="ja-JP"/>
        </w:rPr>
        <w:t>Priority Pyramid</w:t>
      </w:r>
      <w:r w:rsidR="00C46C3C">
        <w:rPr>
          <w:iCs/>
          <w:lang w:eastAsia="ja-JP"/>
        </w:rPr>
        <w:t>”</w:t>
      </w:r>
      <w:r w:rsidR="00F32B66" w:rsidRPr="00A34AA5">
        <w:rPr>
          <w:iCs/>
          <w:lang w:eastAsia="ja-JP"/>
        </w:rPr>
        <w:t xml:space="preserve"> detailed in the manual is described as</w:t>
      </w:r>
      <w:r w:rsidR="00F32B66" w:rsidRPr="00A34AA5">
        <w:rPr>
          <w:iCs/>
          <w:color w:val="76A240" w:themeColor="accent1"/>
          <w:lang w:eastAsia="ja-JP"/>
        </w:rPr>
        <w:t xml:space="preserve"> “a reminder that safety is top priority, followed by customer service, and then energy savings.”</w:t>
      </w:r>
      <w:r w:rsidR="00F32B66" w:rsidRPr="005509F4">
        <w:rPr>
          <w:i/>
          <w:iCs/>
          <w:color w:val="76A240" w:themeColor="accent1"/>
          <w:lang w:eastAsia="ja-JP"/>
        </w:rPr>
        <w:t xml:space="preserve"> </w:t>
      </w:r>
      <w:r w:rsidR="00C46C3C">
        <w:rPr>
          <w:lang w:eastAsia="ja-JP"/>
        </w:rPr>
        <w:t>The manual</w:t>
      </w:r>
      <w:r w:rsidR="00F32B66">
        <w:rPr>
          <w:lang w:eastAsia="ja-JP"/>
        </w:rPr>
        <w:t xml:space="preserve"> continues,</w:t>
      </w:r>
      <w:r w:rsidR="00F32B66">
        <w:rPr>
          <w:i/>
          <w:iCs/>
          <w:lang w:eastAsia="ja-JP"/>
        </w:rPr>
        <w:t xml:space="preserve"> </w:t>
      </w:r>
      <w:r w:rsidR="00F32B66" w:rsidRPr="00A34AA5">
        <w:rPr>
          <w:iCs/>
          <w:color w:val="76A240" w:themeColor="accent1"/>
          <w:lang w:eastAsia="ja-JP"/>
        </w:rPr>
        <w:t>“Safety is to be held as the highest priority over home energy testing and energy improvement.”</w:t>
      </w:r>
      <w:r w:rsidR="00F32B66" w:rsidRPr="005509F4">
        <w:rPr>
          <w:i/>
          <w:iCs/>
          <w:color w:val="76A240" w:themeColor="accent1"/>
          <w:lang w:eastAsia="ja-JP"/>
        </w:rPr>
        <w:t xml:space="preserve"> </w:t>
      </w:r>
      <w:r w:rsidR="00F32B66">
        <w:rPr>
          <w:lang w:eastAsia="ja-JP"/>
        </w:rPr>
        <w:t xml:space="preserve">In addition, the focus on customer service is explicit in the manual as well as the QA/QC procedures and documentation (see </w:t>
      </w:r>
      <w:r w:rsidR="00F32B66" w:rsidRPr="005565FA">
        <w:rPr>
          <w:color w:val="0000FF"/>
          <w:u w:val="single"/>
          <w:lang w:eastAsia="ja-JP"/>
        </w:rPr>
        <w:t>Section 6: Quality Assurance and Control</w:t>
      </w:r>
      <w:r w:rsidR="00F32B66" w:rsidRPr="005565FA">
        <w:rPr>
          <w:color w:val="0000FF"/>
          <w:lang w:eastAsia="ja-JP"/>
        </w:rPr>
        <w:t xml:space="preserve"> </w:t>
      </w:r>
      <w:r w:rsidR="00F32B66">
        <w:rPr>
          <w:lang w:eastAsia="ja-JP"/>
        </w:rPr>
        <w:t>for more details on the QA/QC procedures</w:t>
      </w:r>
      <w:r w:rsidR="00F32B66" w:rsidRPr="005565FA">
        <w:rPr>
          <w:lang w:eastAsia="ja-JP"/>
        </w:rPr>
        <w:t>).</w:t>
      </w:r>
      <w:r w:rsidR="00F32B66" w:rsidRPr="005509F4">
        <w:rPr>
          <w:rFonts w:ascii="Calibri" w:hAnsi="Calibri" w:cs="Times New Roman"/>
          <w:i/>
          <w:iCs/>
          <w:lang w:eastAsia="ja-JP" w:bidi="ar-SA"/>
        </w:rPr>
        <w:t xml:space="preserve"> </w:t>
      </w:r>
      <w:r w:rsidRPr="005565FA">
        <w:t>As described in more detail below,</w:t>
      </w:r>
      <w:r w:rsidRPr="005509F4">
        <w:t xml:space="preserve"> a considerable number of program participants</w:t>
      </w:r>
      <w:r w:rsidR="00C46C3C">
        <w:t>—</w:t>
      </w:r>
      <w:r w:rsidR="005565FA" w:rsidRPr="005509F4">
        <w:t>8%</w:t>
      </w:r>
      <w:r w:rsidR="00C46C3C">
        <w:t>,</w:t>
      </w:r>
      <w:r w:rsidR="005565FA" w:rsidRPr="005509F4">
        <w:t xml:space="preserve"> based on program records, although vendors </w:t>
      </w:r>
      <w:r w:rsidRPr="005509F4">
        <w:t>estimate as high as 40%</w:t>
      </w:r>
      <w:r w:rsidR="00C46C3C">
        <w:t>—</w:t>
      </w:r>
      <w:r w:rsidRPr="005509F4">
        <w:t>are not able to benefit fully from the program because existing hazards prevent vendors from conducting diagnostic testing or limit measure installation. The program currently does not offer an incentive to participants to help with remediating such issues, and customers are not able to pursue many energy-saving opportunities through the program.</w:t>
      </w:r>
    </w:p>
    <w:p w14:paraId="502AC1CF" w14:textId="77777777" w:rsidR="005565FA" w:rsidRDefault="005565FA" w:rsidP="005565FA">
      <w:pPr>
        <w:pStyle w:val="Heading2"/>
      </w:pPr>
      <w:bookmarkStart w:id="45" w:name="_Toc438221512"/>
      <w:r>
        <w:t>Detailed Findings Related to Program Focus</w:t>
      </w:r>
      <w:bookmarkEnd w:id="45"/>
    </w:p>
    <w:p w14:paraId="135A118C" w14:textId="77777777" w:rsidR="005565FA" w:rsidRDefault="005565FA" w:rsidP="005565FA">
      <w:pPr>
        <w:jc w:val="both"/>
      </w:pPr>
      <w:r>
        <w:t xml:space="preserve">In this section, we present detailed findings from the study related to program focus. Findings in </w:t>
      </w:r>
      <w:r>
        <w:fldChar w:fldCharType="begin"/>
      </w:r>
      <w:r>
        <w:instrText xml:space="preserve"> REF _Ref438060271 \h </w:instrText>
      </w:r>
      <w:r>
        <w:fldChar w:fldCharType="separate"/>
      </w:r>
      <w:r w:rsidR="00C16BEA">
        <w:t xml:space="preserve">Table </w:t>
      </w:r>
      <w:r w:rsidR="00C16BEA">
        <w:rPr>
          <w:noProof/>
        </w:rPr>
        <w:t>4</w:t>
      </w:r>
      <w:r>
        <w:fldChar w:fldCharType="end"/>
      </w:r>
      <w:r>
        <w:t xml:space="preserve"> are color coded based on data source</w:t>
      </w:r>
      <w:r w:rsidR="00C46C3C">
        <w:t>,</w:t>
      </w:r>
      <w:r>
        <w:t xml:space="preserve"> as described in the </w:t>
      </w:r>
      <w:hyperlink w:anchor="_Methodology" w:history="1">
        <w:r w:rsidRPr="00FE0589">
          <w:rPr>
            <w:rStyle w:val="Hyperlink"/>
          </w:rPr>
          <w:t>Methodology</w:t>
        </w:r>
      </w:hyperlink>
      <w:r w:rsidR="00C46C3C">
        <w:t xml:space="preserve"> section.</w:t>
      </w:r>
    </w:p>
    <w:p w14:paraId="015FD831" w14:textId="77777777" w:rsidR="00C27558" w:rsidRPr="00845601" w:rsidRDefault="00C27558" w:rsidP="00C27558">
      <w:pPr>
        <w:pStyle w:val="Caption"/>
        <w:spacing w:before="0" w:after="0"/>
        <w:rPr>
          <w:b w:val="0"/>
          <w:sz w:val="28"/>
          <w:szCs w:val="28"/>
        </w:rPr>
      </w:pPr>
      <w:bookmarkStart w:id="46" w:name="_Ref438060271"/>
      <w:bookmarkStart w:id="47" w:name="_Toc438220910"/>
      <w:r>
        <w:t xml:space="preserve">Table </w:t>
      </w:r>
      <w:fldSimple w:instr=" SEQ Table \* ARABIC ">
        <w:r w:rsidR="00C16BEA">
          <w:rPr>
            <w:noProof/>
          </w:rPr>
          <w:t>4</w:t>
        </w:r>
      </w:fldSimple>
      <w:bookmarkEnd w:id="46"/>
      <w:r w:rsidR="00D47CD6">
        <w:t xml:space="preserve">: </w:t>
      </w:r>
      <w:r w:rsidR="00814575">
        <w:t>Detailed Findings (</w:t>
      </w:r>
      <w:r w:rsidR="00D47CD6">
        <w:t xml:space="preserve">Program </w:t>
      </w:r>
      <w:r>
        <w:t>Goals and Objectives</w:t>
      </w:r>
      <w:r w:rsidR="00814575">
        <w:t>)</w:t>
      </w:r>
      <w:bookmarkEnd w:id="47"/>
    </w:p>
    <w:tbl>
      <w:tblPr>
        <w:tblStyle w:val="TableGrid"/>
        <w:tblW w:w="9503" w:type="dxa"/>
        <w:tblLook w:val="04A0" w:firstRow="1" w:lastRow="0" w:firstColumn="1" w:lastColumn="0" w:noHBand="0" w:noVBand="1"/>
      </w:tblPr>
      <w:tblGrid>
        <w:gridCol w:w="625"/>
        <w:gridCol w:w="8878"/>
      </w:tblGrid>
      <w:tr w:rsidR="00803030" w14:paraId="05C4973B" w14:textId="77777777" w:rsidTr="005565FA">
        <w:trPr>
          <w:trHeight w:val="665"/>
        </w:trPr>
        <w:tc>
          <w:tcPr>
            <w:tcW w:w="625" w:type="dxa"/>
            <w:vMerge w:val="restart"/>
            <w:shd w:val="clear" w:color="auto" w:fill="76A240" w:themeFill="accent1"/>
            <w:textDirection w:val="btLr"/>
            <w:vAlign w:val="center"/>
          </w:tcPr>
          <w:p w14:paraId="54F58958" w14:textId="77777777" w:rsidR="00803030" w:rsidRPr="00FB51E5" w:rsidRDefault="00803030" w:rsidP="00C27558">
            <w:pPr>
              <w:spacing w:after="0" w:line="240" w:lineRule="auto"/>
              <w:ind w:left="113" w:right="113"/>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8878" w:type="dxa"/>
            <w:vAlign w:val="center"/>
          </w:tcPr>
          <w:p w14:paraId="6AA2E1FD" w14:textId="77777777" w:rsidR="00803030" w:rsidRDefault="00803030" w:rsidP="00A34AA5">
            <w:pPr>
              <w:spacing w:after="0"/>
              <w:jc w:val="both"/>
            </w:pPr>
            <w:r>
              <w:t>The HES program is designed to reduce energy consumption and related costs as well as improve participants’ comfort in their homes.</w:t>
            </w:r>
          </w:p>
        </w:tc>
      </w:tr>
      <w:tr w:rsidR="00803030" w14:paraId="7347BC2D" w14:textId="77777777" w:rsidTr="005565FA">
        <w:trPr>
          <w:trHeight w:val="1134"/>
        </w:trPr>
        <w:tc>
          <w:tcPr>
            <w:tcW w:w="625" w:type="dxa"/>
            <w:vMerge/>
            <w:shd w:val="clear" w:color="auto" w:fill="76A240" w:themeFill="accent1"/>
            <w:textDirection w:val="btLr"/>
          </w:tcPr>
          <w:p w14:paraId="61EA709F" w14:textId="77777777" w:rsidR="00803030" w:rsidRPr="00FB51E5" w:rsidRDefault="00803030" w:rsidP="00C27558">
            <w:pPr>
              <w:spacing w:after="0" w:line="240" w:lineRule="auto"/>
              <w:ind w:left="113" w:right="113"/>
              <w:jc w:val="center"/>
              <w:rPr>
                <w:b/>
                <w:color w:val="FFFFFF" w:themeColor="background1"/>
              </w:rPr>
            </w:pPr>
          </w:p>
        </w:tc>
        <w:tc>
          <w:tcPr>
            <w:tcW w:w="8878" w:type="dxa"/>
            <w:vAlign w:val="center"/>
          </w:tcPr>
          <w:p w14:paraId="79EF7AD2" w14:textId="77777777" w:rsidR="00803030" w:rsidRDefault="00803030" w:rsidP="00A34AA5">
            <w:pPr>
              <w:spacing w:after="0"/>
              <w:jc w:val="both"/>
            </w:pPr>
            <w:r>
              <w:t>Improved energy efficiency goes hand</w:t>
            </w:r>
            <w:r w:rsidR="00C46C3C">
              <w:t>-</w:t>
            </w:r>
            <w:r>
              <w:t>in</w:t>
            </w:r>
            <w:r w:rsidR="00C46C3C">
              <w:t>-</w:t>
            </w:r>
            <w:r>
              <w:t>hand with participants’ comfort. That is, if a home is warmer in the winter and cooler in the summer due to the energy efficiency upgrades, the customer will be more comfortable in his or her home.</w:t>
            </w:r>
          </w:p>
        </w:tc>
      </w:tr>
      <w:tr w:rsidR="00803030" w14:paraId="04B3A935" w14:textId="77777777" w:rsidTr="005565FA">
        <w:trPr>
          <w:trHeight w:val="1134"/>
        </w:trPr>
        <w:tc>
          <w:tcPr>
            <w:tcW w:w="625" w:type="dxa"/>
            <w:vMerge/>
            <w:shd w:val="clear" w:color="auto" w:fill="76A240" w:themeFill="accent1"/>
            <w:textDirection w:val="btLr"/>
          </w:tcPr>
          <w:p w14:paraId="220B0E26" w14:textId="77777777" w:rsidR="00803030" w:rsidRPr="00FB51E5" w:rsidRDefault="00803030" w:rsidP="00C27558">
            <w:pPr>
              <w:spacing w:after="0" w:line="240" w:lineRule="auto"/>
              <w:ind w:left="113" w:right="113"/>
              <w:jc w:val="center"/>
              <w:rPr>
                <w:b/>
                <w:color w:val="FFFFFF" w:themeColor="background1"/>
              </w:rPr>
            </w:pPr>
          </w:p>
        </w:tc>
        <w:tc>
          <w:tcPr>
            <w:tcW w:w="8878" w:type="dxa"/>
            <w:vAlign w:val="center"/>
          </w:tcPr>
          <w:p w14:paraId="1D2A8EC4" w14:textId="77777777" w:rsidR="00803030" w:rsidRDefault="00803030" w:rsidP="00A34AA5">
            <w:pPr>
              <w:spacing w:after="0"/>
              <w:jc w:val="both"/>
            </w:pPr>
            <w:r>
              <w:t>While addressing health and safety issues is not a primary goal or objective of the HES program, the energy audits help homeowners to identify such concerns, and vendors assist them in locating appropriate resources to help remediate those issues.</w:t>
            </w:r>
          </w:p>
        </w:tc>
      </w:tr>
      <w:tr w:rsidR="005565FA" w14:paraId="0FF7A86C" w14:textId="77777777" w:rsidTr="005565FA">
        <w:trPr>
          <w:cantSplit/>
          <w:trHeight w:val="449"/>
        </w:trPr>
        <w:tc>
          <w:tcPr>
            <w:tcW w:w="625" w:type="dxa"/>
            <w:vMerge w:val="restart"/>
            <w:shd w:val="clear" w:color="auto" w:fill="495859"/>
            <w:textDirection w:val="btLr"/>
            <w:vAlign w:val="center"/>
          </w:tcPr>
          <w:p w14:paraId="7B6F0BF9" w14:textId="77777777" w:rsidR="005565FA" w:rsidRPr="00FB51E5" w:rsidRDefault="005565FA" w:rsidP="005565FA">
            <w:pPr>
              <w:spacing w:after="0" w:line="240" w:lineRule="auto"/>
              <w:ind w:left="113" w:right="113"/>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R</w:t>
            </w:r>
            <w:r w:rsidRPr="00FB51E5">
              <w:rPr>
                <w:b/>
                <w:color w:val="FFFFFF" w:themeColor="background1"/>
              </w:rPr>
              <w:t>ecords</w:t>
            </w:r>
          </w:p>
        </w:tc>
        <w:tc>
          <w:tcPr>
            <w:tcW w:w="8878" w:type="dxa"/>
            <w:vAlign w:val="center"/>
          </w:tcPr>
          <w:p w14:paraId="6E2B58B9" w14:textId="77777777" w:rsidR="005565FA" w:rsidRDefault="005565FA" w:rsidP="00A34AA5">
            <w:pPr>
              <w:spacing w:after="0"/>
              <w:jc w:val="both"/>
            </w:pPr>
            <w:r>
              <w:rPr>
                <w:lang w:eastAsia="ja-JP"/>
              </w:rPr>
              <w:t xml:space="preserve">The HES implementation manual makes </w:t>
            </w:r>
            <w:r w:rsidR="00C46C3C">
              <w:rPr>
                <w:lang w:eastAsia="ja-JP"/>
              </w:rPr>
              <w:t xml:space="preserve">it </w:t>
            </w:r>
            <w:r>
              <w:rPr>
                <w:lang w:eastAsia="ja-JP"/>
              </w:rPr>
              <w:t xml:space="preserve">clear that energy testing and energy improvement are the third priority, behind safety and customer service. The manual states: </w:t>
            </w:r>
            <w:r w:rsidRPr="00A34AA5">
              <w:rPr>
                <w:iCs/>
                <w:color w:val="76A240" w:themeColor="accent1"/>
                <w:lang w:eastAsia="ja-JP"/>
              </w:rPr>
              <w:t xml:space="preserve">“Safety takes priority over all else, including energy savings. The following </w:t>
            </w:r>
            <w:r w:rsidR="00C46C3C">
              <w:rPr>
                <w:iCs/>
                <w:color w:val="76A240" w:themeColor="accent1"/>
                <w:lang w:eastAsia="ja-JP"/>
              </w:rPr>
              <w:t>‘</w:t>
            </w:r>
            <w:r w:rsidRPr="00A34AA5">
              <w:rPr>
                <w:iCs/>
                <w:color w:val="76A240" w:themeColor="accent1"/>
                <w:lang w:eastAsia="ja-JP"/>
              </w:rPr>
              <w:t>Priority Pyramid</w:t>
            </w:r>
            <w:r w:rsidR="00C46C3C">
              <w:rPr>
                <w:iCs/>
                <w:color w:val="76A240" w:themeColor="accent1"/>
                <w:lang w:eastAsia="ja-JP"/>
              </w:rPr>
              <w:t>’</w:t>
            </w:r>
            <w:r w:rsidRPr="00A34AA5">
              <w:rPr>
                <w:iCs/>
                <w:color w:val="76A240" w:themeColor="accent1"/>
                <w:lang w:eastAsia="ja-JP"/>
              </w:rPr>
              <w:t xml:space="preserve"> is a reminder that safety is top priority, followed by customer service, and then energy savings.” </w:t>
            </w:r>
            <w:r w:rsidR="00C46C3C">
              <w:rPr>
                <w:lang w:eastAsia="ja-JP"/>
              </w:rPr>
              <w:t>It</w:t>
            </w:r>
            <w:r w:rsidRPr="0076481D">
              <w:rPr>
                <w:lang w:eastAsia="ja-JP"/>
              </w:rPr>
              <w:t xml:space="preserve"> continues,</w:t>
            </w:r>
            <w:r w:rsidRPr="00A34AA5">
              <w:rPr>
                <w:iCs/>
                <w:lang w:eastAsia="ja-JP"/>
              </w:rPr>
              <w:t xml:space="preserve"> </w:t>
            </w:r>
            <w:r w:rsidRPr="00A34AA5">
              <w:rPr>
                <w:iCs/>
                <w:color w:val="76A240" w:themeColor="accent1"/>
                <w:lang w:eastAsia="ja-JP"/>
              </w:rPr>
              <w:t>“Safety is to be held as the highest priority over home energy testing and energy improvement.”</w:t>
            </w:r>
          </w:p>
        </w:tc>
      </w:tr>
      <w:tr w:rsidR="005565FA" w14:paraId="30A98C36" w14:textId="77777777" w:rsidTr="005565FA">
        <w:trPr>
          <w:cantSplit/>
          <w:trHeight w:val="620"/>
        </w:trPr>
        <w:tc>
          <w:tcPr>
            <w:tcW w:w="625" w:type="dxa"/>
            <w:vMerge/>
            <w:shd w:val="clear" w:color="auto" w:fill="495859"/>
            <w:textDirection w:val="btLr"/>
            <w:vAlign w:val="center"/>
          </w:tcPr>
          <w:p w14:paraId="2B04EA69" w14:textId="77777777" w:rsidR="005565FA" w:rsidRPr="00FB51E5" w:rsidRDefault="005565FA" w:rsidP="005565FA">
            <w:pPr>
              <w:spacing w:after="0" w:line="240" w:lineRule="auto"/>
              <w:ind w:left="113" w:right="113"/>
              <w:jc w:val="center"/>
              <w:rPr>
                <w:b/>
                <w:color w:val="FFFFFF" w:themeColor="background1"/>
              </w:rPr>
            </w:pPr>
          </w:p>
        </w:tc>
        <w:tc>
          <w:tcPr>
            <w:tcW w:w="8878" w:type="dxa"/>
            <w:vAlign w:val="center"/>
          </w:tcPr>
          <w:p w14:paraId="76A19A4E" w14:textId="77777777" w:rsidR="005565FA" w:rsidRPr="00453E09" w:rsidRDefault="005565FA" w:rsidP="00A34AA5">
            <w:pPr>
              <w:spacing w:after="0"/>
              <w:jc w:val="both"/>
            </w:pPr>
            <w:r>
              <w:rPr>
                <w:lang w:eastAsia="ja-JP"/>
              </w:rPr>
              <w:t>In addition, the focus on customer service is explicit in the manual as well as the QA/QC procedures and documentation (see</w:t>
            </w:r>
            <w:r w:rsidR="00C46C3C">
              <w:rPr>
                <w:lang w:eastAsia="ja-JP"/>
              </w:rPr>
              <w:t xml:space="preserve"> section 6,</w:t>
            </w:r>
            <w:r>
              <w:rPr>
                <w:lang w:eastAsia="ja-JP"/>
              </w:rPr>
              <w:t xml:space="preserve"> </w:t>
            </w:r>
            <w:r w:rsidR="00C46C3C">
              <w:rPr>
                <w:lang w:eastAsia="ja-JP"/>
              </w:rPr>
              <w:fldChar w:fldCharType="begin"/>
            </w:r>
            <w:r w:rsidR="00C46C3C">
              <w:rPr>
                <w:lang w:eastAsia="ja-JP"/>
              </w:rPr>
              <w:instrText xml:space="preserve"> REF _Ref438200551 \h </w:instrText>
            </w:r>
            <w:r w:rsidR="00270762">
              <w:rPr>
                <w:lang w:eastAsia="ja-JP"/>
              </w:rPr>
              <w:instrText xml:space="preserve"> \* MERGEFORMAT </w:instrText>
            </w:r>
            <w:r w:rsidR="00C46C3C">
              <w:rPr>
                <w:lang w:eastAsia="ja-JP"/>
              </w:rPr>
            </w:r>
            <w:r w:rsidR="00C46C3C">
              <w:rPr>
                <w:lang w:eastAsia="ja-JP"/>
              </w:rPr>
              <w:fldChar w:fldCharType="separate"/>
            </w:r>
            <w:r w:rsidR="00C16BEA">
              <w:t>Quality Assurance and Control</w:t>
            </w:r>
            <w:r w:rsidR="00C46C3C">
              <w:rPr>
                <w:lang w:eastAsia="ja-JP"/>
              </w:rPr>
              <w:fldChar w:fldCharType="end"/>
            </w:r>
            <w:r w:rsidR="00C46C3C">
              <w:rPr>
                <w:lang w:eastAsia="ja-JP"/>
              </w:rPr>
              <w:t>,</w:t>
            </w:r>
            <w:r>
              <w:rPr>
                <w:lang w:eastAsia="ja-JP"/>
              </w:rPr>
              <w:t xml:space="preserve"> for more details on the QA/QC procedures).</w:t>
            </w:r>
          </w:p>
        </w:tc>
      </w:tr>
      <w:tr w:rsidR="00C27558" w14:paraId="57A845C3" w14:textId="77777777" w:rsidTr="005565FA">
        <w:trPr>
          <w:cantSplit/>
          <w:trHeight w:val="539"/>
        </w:trPr>
        <w:tc>
          <w:tcPr>
            <w:tcW w:w="625" w:type="dxa"/>
            <w:vMerge/>
            <w:shd w:val="clear" w:color="auto" w:fill="495859"/>
            <w:textDirection w:val="btLr"/>
            <w:vAlign w:val="center"/>
          </w:tcPr>
          <w:p w14:paraId="7374C06A" w14:textId="77777777" w:rsidR="00C27558" w:rsidRPr="00FB51E5" w:rsidRDefault="00C27558" w:rsidP="00C27558">
            <w:pPr>
              <w:spacing w:after="0" w:line="240" w:lineRule="auto"/>
              <w:ind w:left="113" w:right="113"/>
              <w:jc w:val="center"/>
              <w:rPr>
                <w:b/>
                <w:color w:val="FFFFFF" w:themeColor="background1"/>
              </w:rPr>
            </w:pPr>
          </w:p>
        </w:tc>
        <w:tc>
          <w:tcPr>
            <w:tcW w:w="8878" w:type="dxa"/>
            <w:vAlign w:val="center"/>
          </w:tcPr>
          <w:p w14:paraId="6106A9AD" w14:textId="77777777" w:rsidR="00C27558" w:rsidRDefault="005565FA" w:rsidP="00A34AA5">
            <w:pPr>
              <w:spacing w:after="0"/>
              <w:jc w:val="both"/>
            </w:pPr>
            <w:r w:rsidRPr="00453E09">
              <w:t>The three measures of interest for this study</w:t>
            </w:r>
            <w:r w:rsidR="00C46C3C">
              <w:t>—</w:t>
            </w:r>
            <w:r w:rsidRPr="00453E09">
              <w:t>air sealing, duct sealing and insulation</w:t>
            </w:r>
            <w:r w:rsidR="00C46C3C">
              <w:t>—</w:t>
            </w:r>
            <w:r>
              <w:t xml:space="preserve">directly </w:t>
            </w:r>
            <w:r w:rsidRPr="00453E09">
              <w:t>support the program’s overall goals and objectives.</w:t>
            </w:r>
          </w:p>
        </w:tc>
      </w:tr>
      <w:tr w:rsidR="005565FA" w14:paraId="2C649CAD" w14:textId="77777777" w:rsidTr="005565FA">
        <w:trPr>
          <w:cantSplit/>
          <w:trHeight w:val="341"/>
        </w:trPr>
        <w:tc>
          <w:tcPr>
            <w:tcW w:w="625" w:type="dxa"/>
            <w:vMerge w:val="restart"/>
            <w:shd w:val="clear" w:color="auto" w:fill="0C7489"/>
            <w:textDirection w:val="btLr"/>
            <w:vAlign w:val="center"/>
          </w:tcPr>
          <w:p w14:paraId="6D89239A" w14:textId="77777777" w:rsidR="005565FA" w:rsidRPr="00FB51E5" w:rsidRDefault="005565FA" w:rsidP="00C27558">
            <w:pPr>
              <w:spacing w:after="0" w:line="240" w:lineRule="auto"/>
              <w:ind w:left="113" w:right="113"/>
              <w:jc w:val="center"/>
              <w:rPr>
                <w:b/>
                <w:color w:val="FFFFFF" w:themeColor="background1"/>
              </w:rPr>
            </w:pPr>
            <w:r>
              <w:rPr>
                <w:b/>
                <w:color w:val="FFFFFF" w:themeColor="background1"/>
              </w:rPr>
              <w:t>Vendors</w:t>
            </w:r>
          </w:p>
        </w:tc>
        <w:tc>
          <w:tcPr>
            <w:tcW w:w="8878" w:type="dxa"/>
            <w:vAlign w:val="center"/>
          </w:tcPr>
          <w:p w14:paraId="4127BC03" w14:textId="77777777" w:rsidR="005565FA" w:rsidRPr="0066486B" w:rsidRDefault="005565FA" w:rsidP="00A34AA5">
            <w:pPr>
              <w:spacing w:after="0"/>
              <w:jc w:val="both"/>
            </w:pPr>
            <w:r w:rsidRPr="002F1615">
              <w:t xml:space="preserve">Vendors struggle with understanding whether or not the program goals are tied to number of homes completed or energy savings—or both. As one vendor offered, </w:t>
            </w:r>
            <w:r w:rsidR="00915AA2">
              <w:rPr>
                <w:color w:val="76A240" w:themeColor="accent1"/>
              </w:rPr>
              <w:t>“</w:t>
            </w:r>
            <w:r w:rsidRPr="00A34AA5">
              <w:rPr>
                <w:color w:val="76A240" w:themeColor="accent1"/>
              </w:rPr>
              <w:t>Is energy savings the goal, or is number of houses served the goal? I’ve never gotten a clear answer on that. If goal is number of homes, then HES is really good. If it’s saving energy</w:t>
            </w:r>
            <w:r w:rsidR="00915AA2">
              <w:rPr>
                <w:color w:val="76A240" w:themeColor="accent1"/>
              </w:rPr>
              <w:t>,</w:t>
            </w:r>
            <w:r w:rsidRPr="00A34AA5">
              <w:rPr>
                <w:color w:val="76A240" w:themeColor="accent1"/>
              </w:rPr>
              <w:t xml:space="preserve"> then the program isn’t doing a great job.</w:t>
            </w:r>
            <w:r w:rsidR="00915AA2">
              <w:rPr>
                <w:color w:val="76A240" w:themeColor="accent1"/>
              </w:rPr>
              <w:t>”</w:t>
            </w:r>
            <w:r w:rsidRPr="00A34AA5">
              <w:rPr>
                <w:color w:val="76A240" w:themeColor="accent1"/>
              </w:rPr>
              <w:t xml:space="preserve"> </w:t>
            </w:r>
            <w:r w:rsidRPr="00A34AA5">
              <w:t xml:space="preserve">Program staff, however, are very clear that quality work and energy savings in each and every home should always be prioritized over simply the number of homes visited. They indicate </w:t>
            </w:r>
            <w:r w:rsidR="00915AA2">
              <w:t xml:space="preserve">that </w:t>
            </w:r>
            <w:r w:rsidRPr="00A34AA5">
              <w:t>this point is conveyed in myriad forms, through meetings with vendors, scorecard criteria, roundtable discussions, and QA/QC scoring.</w:t>
            </w:r>
          </w:p>
        </w:tc>
      </w:tr>
      <w:tr w:rsidR="005565FA" w14:paraId="24AFD264" w14:textId="77777777" w:rsidTr="005565FA">
        <w:trPr>
          <w:cantSplit/>
          <w:trHeight w:val="341"/>
        </w:trPr>
        <w:tc>
          <w:tcPr>
            <w:tcW w:w="625" w:type="dxa"/>
            <w:vMerge/>
            <w:shd w:val="clear" w:color="auto" w:fill="0C7489"/>
            <w:textDirection w:val="btLr"/>
            <w:vAlign w:val="center"/>
          </w:tcPr>
          <w:p w14:paraId="2ADB6DAB" w14:textId="77777777" w:rsidR="005565FA" w:rsidRPr="00FB51E5" w:rsidRDefault="005565FA" w:rsidP="00C27558">
            <w:pPr>
              <w:spacing w:after="0" w:line="240" w:lineRule="auto"/>
              <w:ind w:left="113" w:right="113"/>
              <w:jc w:val="center"/>
              <w:rPr>
                <w:b/>
                <w:color w:val="FFFFFF" w:themeColor="background1"/>
              </w:rPr>
            </w:pPr>
          </w:p>
        </w:tc>
        <w:tc>
          <w:tcPr>
            <w:tcW w:w="8878" w:type="dxa"/>
            <w:vAlign w:val="center"/>
          </w:tcPr>
          <w:p w14:paraId="3F0B0446" w14:textId="77777777" w:rsidR="005565FA" w:rsidRPr="002F1615" w:rsidRDefault="005565FA" w:rsidP="00A34AA5">
            <w:pPr>
              <w:spacing w:after="0"/>
              <w:jc w:val="both"/>
            </w:pPr>
            <w:r w:rsidRPr="002F1615">
              <w:t>This disconnect or understanding transfers into the quality of work completed by vendors—with vendors prioritizing finishing work quickly and moving onto the next home vs. taking necessary time to complete all work to a high quality</w:t>
            </w:r>
            <w:r w:rsidR="00915AA2">
              <w:t xml:space="preserve"> standard.</w:t>
            </w:r>
          </w:p>
        </w:tc>
      </w:tr>
      <w:tr w:rsidR="005565FA" w14:paraId="793AA3FE" w14:textId="77777777" w:rsidTr="005565FA">
        <w:trPr>
          <w:cantSplit/>
          <w:trHeight w:val="341"/>
        </w:trPr>
        <w:tc>
          <w:tcPr>
            <w:tcW w:w="625" w:type="dxa"/>
            <w:vMerge/>
            <w:shd w:val="clear" w:color="auto" w:fill="0C7489"/>
            <w:textDirection w:val="btLr"/>
            <w:vAlign w:val="center"/>
          </w:tcPr>
          <w:p w14:paraId="0826FB75" w14:textId="77777777" w:rsidR="005565FA" w:rsidRPr="00FB51E5" w:rsidRDefault="005565FA" w:rsidP="00C27558">
            <w:pPr>
              <w:spacing w:after="0" w:line="240" w:lineRule="auto"/>
              <w:ind w:left="113" w:right="113"/>
              <w:jc w:val="center"/>
              <w:rPr>
                <w:b/>
                <w:color w:val="FFFFFF" w:themeColor="background1"/>
              </w:rPr>
            </w:pPr>
          </w:p>
        </w:tc>
        <w:tc>
          <w:tcPr>
            <w:tcW w:w="8878" w:type="dxa"/>
            <w:vAlign w:val="center"/>
          </w:tcPr>
          <w:p w14:paraId="5A8962A9" w14:textId="77777777" w:rsidR="005565FA" w:rsidRDefault="005565FA" w:rsidP="00A34AA5">
            <w:pPr>
              <w:spacing w:after="0"/>
              <w:jc w:val="both"/>
            </w:pPr>
            <w:r w:rsidRPr="00D47CD6">
              <w:t xml:space="preserve">A few vendors also </w:t>
            </w:r>
            <w:r w:rsidR="00915AA2">
              <w:t>thought</w:t>
            </w:r>
            <w:r w:rsidRPr="00D47CD6">
              <w:t xml:space="preserve"> that overall program messaging from both the utilities and EnergizeCT does not resonate well with customers and does not have much of an impact. </w:t>
            </w:r>
            <w:r>
              <w:t xml:space="preserve">One vendor remarked, </w:t>
            </w:r>
            <w:r w:rsidRPr="00A34AA5">
              <w:rPr>
                <w:color w:val="76A240" w:themeColor="accent1"/>
              </w:rPr>
              <w:t>“</w:t>
            </w:r>
            <w:r w:rsidRPr="00A34AA5">
              <w:rPr>
                <w:color w:val="88AF51"/>
              </w:rPr>
              <w:t>They have the generic EnergizeCT campaign, which absolutely means nothing and people have no idea what it means</w:t>
            </w:r>
            <w:r w:rsidRPr="00A34AA5">
              <w:rPr>
                <w:color w:val="76A240" w:themeColor="accent1"/>
              </w:rPr>
              <w:t>.”</w:t>
            </w:r>
            <w:r>
              <w:t xml:space="preserve"> </w:t>
            </w:r>
          </w:p>
          <w:p w14:paraId="639ADF35" w14:textId="77777777" w:rsidR="005565FA" w:rsidRDefault="005565FA" w:rsidP="00A34AA5">
            <w:pPr>
              <w:spacing w:before="120" w:after="0"/>
              <w:jc w:val="both"/>
            </w:pPr>
            <w:r>
              <w:t xml:space="preserve">Other vendors </w:t>
            </w:r>
            <w:r w:rsidR="00915AA2">
              <w:t>thought</w:t>
            </w:r>
            <w:r>
              <w:t xml:space="preserve"> that the overall marketing was a start at connecting with customers, but that the messaging needs a “call to action” or a way to communicate a pathway to greater services for the customer, as evidenced in the following comment:</w:t>
            </w:r>
          </w:p>
          <w:p w14:paraId="4771F116" w14:textId="77777777" w:rsidR="005565FA" w:rsidRDefault="00915AA2" w:rsidP="00A34AA5">
            <w:pPr>
              <w:spacing w:after="0"/>
              <w:jc w:val="both"/>
            </w:pPr>
            <w:r w:rsidRPr="00A34AA5">
              <w:rPr>
                <w:color w:val="76A240" w:themeColor="accent1"/>
              </w:rPr>
              <w:t>“</w:t>
            </w:r>
            <w:r w:rsidR="005565FA" w:rsidRPr="005565FA">
              <w:rPr>
                <w:color w:val="88AF51"/>
              </w:rPr>
              <w:t>They have that direct relationship with the customer</w:t>
            </w:r>
            <w:r>
              <w:rPr>
                <w:color w:val="88AF51"/>
              </w:rPr>
              <w:t>,</w:t>
            </w:r>
            <w:r w:rsidR="005565FA" w:rsidRPr="005565FA">
              <w:rPr>
                <w:color w:val="88AF51"/>
              </w:rPr>
              <w:t xml:space="preserve"> so communications through their bills and online engagement, those things are good</w:t>
            </w:r>
            <w:r>
              <w:rPr>
                <w:color w:val="88AF51"/>
              </w:rPr>
              <w:t>,</w:t>
            </w:r>
            <w:r w:rsidR="005565FA" w:rsidRPr="005565FA">
              <w:rPr>
                <w:color w:val="88AF51"/>
              </w:rPr>
              <w:t xml:space="preserve"> but it</w:t>
            </w:r>
            <w:r>
              <w:rPr>
                <w:color w:val="88AF51"/>
              </w:rPr>
              <w:t>’</w:t>
            </w:r>
            <w:r w:rsidR="005565FA" w:rsidRPr="005565FA">
              <w:rPr>
                <w:color w:val="88AF51"/>
              </w:rPr>
              <w:t>s working on the calls to action and connecting to the actual program execution [that needs work].</w:t>
            </w:r>
            <w:r>
              <w:rPr>
                <w:color w:val="88AF51"/>
              </w:rPr>
              <w:t>”</w:t>
            </w:r>
          </w:p>
        </w:tc>
      </w:tr>
      <w:tr w:rsidR="005565FA" w14:paraId="6492199C" w14:textId="77777777" w:rsidTr="005565FA">
        <w:trPr>
          <w:cantSplit/>
          <w:trHeight w:val="341"/>
        </w:trPr>
        <w:tc>
          <w:tcPr>
            <w:tcW w:w="625" w:type="dxa"/>
            <w:vMerge/>
            <w:shd w:val="clear" w:color="auto" w:fill="0C7489"/>
            <w:textDirection w:val="btLr"/>
            <w:vAlign w:val="center"/>
          </w:tcPr>
          <w:p w14:paraId="59B240A8" w14:textId="77777777" w:rsidR="005565FA" w:rsidRPr="00FB51E5" w:rsidRDefault="005565FA" w:rsidP="00C27558">
            <w:pPr>
              <w:spacing w:after="0" w:line="240" w:lineRule="auto"/>
              <w:ind w:left="113" w:right="113"/>
              <w:jc w:val="center"/>
              <w:rPr>
                <w:b/>
                <w:color w:val="FFFFFF" w:themeColor="background1"/>
              </w:rPr>
            </w:pPr>
          </w:p>
        </w:tc>
        <w:tc>
          <w:tcPr>
            <w:tcW w:w="8878" w:type="dxa"/>
            <w:vAlign w:val="center"/>
          </w:tcPr>
          <w:p w14:paraId="266750C3" w14:textId="77777777" w:rsidR="005565FA" w:rsidRPr="00D47CD6" w:rsidRDefault="005565FA" w:rsidP="00A34AA5">
            <w:pPr>
              <w:spacing w:after="0"/>
              <w:jc w:val="both"/>
              <w:rPr>
                <w:color w:val="FF0000"/>
              </w:rPr>
            </w:pPr>
            <w:r>
              <w:t>Vendors were similar to the PAs in their assessment of the program</w:t>
            </w:r>
            <w:r w:rsidR="00915AA2">
              <w:t>’</w:t>
            </w:r>
            <w:r>
              <w:t xml:space="preserve">s goals and objectives. When discussing the program’s strengths, they most commonly mentioned that customers improve their energy efficiency (9), benefit from the value of the core services (7), improve their knowledge of energy-efficient practices (5), and have access to rebates and incentives to help defray the costs of the upgrades (4). </w:t>
            </w:r>
          </w:p>
        </w:tc>
      </w:tr>
      <w:tr w:rsidR="005565FA" w14:paraId="520C3869" w14:textId="77777777" w:rsidTr="005565FA">
        <w:trPr>
          <w:cantSplit/>
          <w:trHeight w:val="341"/>
        </w:trPr>
        <w:tc>
          <w:tcPr>
            <w:tcW w:w="625" w:type="dxa"/>
            <w:vMerge/>
            <w:shd w:val="clear" w:color="auto" w:fill="0C7489"/>
            <w:textDirection w:val="btLr"/>
            <w:vAlign w:val="center"/>
          </w:tcPr>
          <w:p w14:paraId="53ED6E88" w14:textId="77777777" w:rsidR="005565FA" w:rsidRPr="00FB51E5" w:rsidRDefault="005565FA" w:rsidP="00C27558">
            <w:pPr>
              <w:spacing w:after="0" w:line="240" w:lineRule="auto"/>
              <w:ind w:left="113" w:right="113"/>
              <w:jc w:val="center"/>
              <w:rPr>
                <w:b/>
                <w:color w:val="FFFFFF" w:themeColor="background1"/>
              </w:rPr>
            </w:pPr>
          </w:p>
        </w:tc>
        <w:tc>
          <w:tcPr>
            <w:tcW w:w="8878" w:type="dxa"/>
            <w:vAlign w:val="center"/>
          </w:tcPr>
          <w:p w14:paraId="56B630B8" w14:textId="77777777" w:rsidR="005565FA" w:rsidRDefault="005565FA" w:rsidP="00A34AA5">
            <w:pPr>
              <w:spacing w:after="0"/>
              <w:jc w:val="both"/>
              <w:rPr>
                <w:rFonts w:eastAsia="Calibri" w:cs="Arial"/>
                <w:i/>
                <w:color w:val="76A240" w:themeColor="accent1"/>
              </w:rPr>
            </w:pPr>
            <w:r>
              <w:rPr>
                <w:rFonts w:eastAsia="Calibri" w:cs="Arial"/>
              </w:rPr>
              <w:t>V</w:t>
            </w:r>
            <w:r w:rsidRPr="005651F8">
              <w:rPr>
                <w:rFonts w:eastAsia="Calibri" w:cs="Arial"/>
              </w:rPr>
              <w:t xml:space="preserve">endors mentioned the increase in administrative requirements (tablets, home energy scores) for which they are not compensated and which eat up time at the site. </w:t>
            </w:r>
            <w:r>
              <w:rPr>
                <w:rFonts w:eastAsia="Calibri" w:cs="Arial"/>
              </w:rPr>
              <w:t>On-site, one vendor said the program “</w:t>
            </w:r>
            <w:r w:rsidRPr="005565FA">
              <w:rPr>
                <w:rFonts w:eastAsia="Calibri" w:cs="Arial"/>
                <w:i/>
                <w:color w:val="76A240" w:themeColor="accent1"/>
              </w:rPr>
              <w:t>keep[s] adding requirements without compensation. It seemed like the program went from helping the customer to just information gathering.”</w:t>
            </w:r>
          </w:p>
          <w:p w14:paraId="2677F077" w14:textId="77777777" w:rsidR="005565FA" w:rsidRDefault="005565FA" w:rsidP="00A34AA5">
            <w:pPr>
              <w:spacing w:before="120" w:after="0"/>
              <w:jc w:val="both"/>
              <w:rPr>
                <w:rFonts w:eastAsia="Calibri" w:cs="Arial"/>
                <w:i/>
                <w:color w:val="76A240" w:themeColor="accent1"/>
              </w:rPr>
            </w:pPr>
            <w:r w:rsidRPr="005565FA">
              <w:rPr>
                <w:rFonts w:eastAsia="Calibri" w:cs="Arial"/>
              </w:rPr>
              <w:t>Another vendor described on-site how with a</w:t>
            </w:r>
            <w:r>
              <w:rPr>
                <w:rFonts w:eastAsia="Calibri" w:cs="Arial"/>
                <w:i/>
                <w:color w:val="76A240" w:themeColor="accent1"/>
              </w:rPr>
              <w:t xml:space="preserve"> “</w:t>
            </w:r>
            <w:r w:rsidRPr="005565FA">
              <w:rPr>
                <w:rFonts w:eastAsia="Calibri" w:cs="Arial"/>
                <w:i/>
                <w:color w:val="76A240" w:themeColor="accent1"/>
              </w:rPr>
              <w:t>two</w:t>
            </w:r>
            <w:r>
              <w:rPr>
                <w:rFonts w:eastAsia="Calibri" w:cs="Arial"/>
                <w:i/>
                <w:color w:val="76A240" w:themeColor="accent1"/>
              </w:rPr>
              <w:t>-</w:t>
            </w:r>
            <w:r w:rsidRPr="005565FA">
              <w:rPr>
                <w:rFonts w:eastAsia="Calibri" w:cs="Arial"/>
                <w:i/>
                <w:color w:val="76A240" w:themeColor="accent1"/>
              </w:rPr>
              <w:t xml:space="preserve">man team, one is always entering data, and the other only does the </w:t>
            </w:r>
            <w:r>
              <w:rPr>
                <w:rFonts w:eastAsia="Calibri" w:cs="Arial"/>
                <w:i/>
                <w:color w:val="76A240" w:themeColor="accent1"/>
              </w:rPr>
              <w:t xml:space="preserve">[weatherization] </w:t>
            </w:r>
            <w:r w:rsidRPr="005565FA">
              <w:rPr>
                <w:rFonts w:eastAsia="Calibri" w:cs="Arial"/>
                <w:i/>
                <w:color w:val="76A240" w:themeColor="accent1"/>
              </w:rPr>
              <w:t>work.</w:t>
            </w:r>
            <w:r>
              <w:rPr>
                <w:rFonts w:eastAsia="Calibri" w:cs="Arial"/>
                <w:i/>
                <w:color w:val="76A240" w:themeColor="accent1"/>
              </w:rPr>
              <w:t>”</w:t>
            </w:r>
          </w:p>
          <w:p w14:paraId="6250D51A" w14:textId="77777777" w:rsidR="005565FA" w:rsidRPr="005651F8" w:rsidRDefault="005565FA" w:rsidP="00A34AA5">
            <w:pPr>
              <w:spacing w:before="120" w:after="0"/>
              <w:jc w:val="both"/>
              <w:rPr>
                <w:rFonts w:cs="Arial"/>
                <w:color w:val="FF0000"/>
              </w:rPr>
            </w:pPr>
            <w:r>
              <w:rPr>
                <w:rFonts w:eastAsia="Calibri" w:cs="Arial"/>
              </w:rPr>
              <w:t>On-site, yet another vendor described the difficulty of meeting the administrative requirements, particularly using their two-person crew approach. “</w:t>
            </w:r>
            <w:r w:rsidRPr="005565FA">
              <w:rPr>
                <w:rFonts w:eastAsia="Calibri" w:cs="Arial"/>
                <w:i/>
                <w:color w:val="76A240" w:themeColor="accent1"/>
              </w:rPr>
              <w:t>The lead tech has to enter so much data. They have to do paper work, but they still write everything down [by hand] because the tablet program loses data. … We have to upsell, do paperwork, and do everything we can on-site, and we get angry letters [from the utilities] if we mess up</w:t>
            </w:r>
            <w:r w:rsidRPr="005565FA">
              <w:rPr>
                <w:rFonts w:eastAsia="Calibri" w:cs="Arial"/>
                <w:i/>
              </w:rPr>
              <w:t>.”</w:t>
            </w:r>
          </w:p>
        </w:tc>
      </w:tr>
      <w:tr w:rsidR="005565FA" w14:paraId="458F5C34" w14:textId="77777777" w:rsidTr="005565FA">
        <w:trPr>
          <w:cantSplit/>
          <w:trHeight w:val="341"/>
        </w:trPr>
        <w:tc>
          <w:tcPr>
            <w:tcW w:w="625" w:type="dxa"/>
            <w:vMerge/>
            <w:shd w:val="clear" w:color="auto" w:fill="0C7489"/>
            <w:textDirection w:val="btLr"/>
            <w:vAlign w:val="center"/>
          </w:tcPr>
          <w:p w14:paraId="39DCF88D" w14:textId="77777777" w:rsidR="005565FA" w:rsidRPr="00FB51E5" w:rsidRDefault="005565FA" w:rsidP="00C27558">
            <w:pPr>
              <w:spacing w:after="0" w:line="240" w:lineRule="auto"/>
              <w:ind w:left="113" w:right="113"/>
              <w:jc w:val="center"/>
              <w:rPr>
                <w:b/>
                <w:color w:val="FFFFFF" w:themeColor="background1"/>
              </w:rPr>
            </w:pPr>
          </w:p>
        </w:tc>
        <w:tc>
          <w:tcPr>
            <w:tcW w:w="8878" w:type="dxa"/>
            <w:vAlign w:val="center"/>
          </w:tcPr>
          <w:p w14:paraId="6D37FBFB" w14:textId="77777777" w:rsidR="005565FA" w:rsidRDefault="005565FA" w:rsidP="00A34AA5">
            <w:pPr>
              <w:spacing w:after="0"/>
              <w:jc w:val="both"/>
              <w:rPr>
                <w:rFonts w:eastAsia="Calibri" w:cs="Arial"/>
              </w:rPr>
            </w:pPr>
            <w:r>
              <w:rPr>
                <w:rFonts w:eastAsia="Calibri" w:cs="Arial"/>
              </w:rPr>
              <w:t>According to vendors, in order to make a profit, vendors commonly feel pressured to complete two sites per day, using only two technicians per site. The lead technician handles the bulk of the paperwork</w:t>
            </w:r>
            <w:r w:rsidR="00915AA2">
              <w:rPr>
                <w:rFonts w:eastAsia="Calibri" w:cs="Arial"/>
              </w:rPr>
              <w:t>,</w:t>
            </w:r>
            <w:r>
              <w:rPr>
                <w:rFonts w:eastAsia="Calibri" w:cs="Arial"/>
              </w:rPr>
              <w:t xml:space="preserve"> and the assistant performs most of the core services. After paperwork and testing, technicians may have about one and one-half hours (at most) to do air sealing after they have wrapped up paperwork and testing requirements. Given the time constraint, they do not try to hit everything</w:t>
            </w:r>
            <w:r w:rsidR="00915AA2">
              <w:rPr>
                <w:rFonts w:eastAsia="Calibri" w:cs="Arial"/>
              </w:rPr>
              <w:t>—</w:t>
            </w:r>
            <w:r>
              <w:rPr>
                <w:rFonts w:eastAsia="Calibri" w:cs="Arial"/>
              </w:rPr>
              <w:t>just the big things or what they can accomplish in an hour and a half. Some vendors may do one site per day, but they reported that this was not a particularly profitable model.</w:t>
            </w:r>
          </w:p>
          <w:p w14:paraId="17CAC652" w14:textId="77777777" w:rsidR="005565FA" w:rsidRPr="0076481D" w:rsidRDefault="005565FA" w:rsidP="00A34AA5">
            <w:pPr>
              <w:spacing w:before="120" w:after="0"/>
              <w:jc w:val="both"/>
              <w:rPr>
                <w:rFonts w:eastAsia="Calibri" w:cs="Arial"/>
              </w:rPr>
            </w:pPr>
            <w:r w:rsidRPr="005565FA">
              <w:rPr>
                <w:rFonts w:eastAsia="Calibri" w:cs="Arial"/>
              </w:rPr>
              <w:t>The QA/QC vendor reported</w:t>
            </w:r>
            <w:r w:rsidR="00915AA2">
              <w:rPr>
                <w:rFonts w:eastAsia="Calibri" w:cs="Arial"/>
              </w:rPr>
              <w:t>,</w:t>
            </w:r>
            <w:r w:rsidRPr="005565FA">
              <w:rPr>
                <w:rFonts w:eastAsia="Calibri" w:cs="Arial"/>
              </w:rPr>
              <w:t xml:space="preserve"> </w:t>
            </w:r>
            <w:r w:rsidRPr="00A34AA5">
              <w:rPr>
                <w:rFonts w:eastAsia="Calibri" w:cs="Arial"/>
                <w:color w:val="76A240" w:themeColor="accent1"/>
              </w:rPr>
              <w:t>“I’d say the average is two hours [of air sealing], using two people</w:t>
            </w:r>
            <w:r w:rsidR="00915AA2">
              <w:rPr>
                <w:rFonts w:eastAsia="Calibri" w:cs="Arial"/>
                <w:color w:val="76A240" w:themeColor="accent1"/>
              </w:rPr>
              <w:t xml:space="preserve"> . . .</w:t>
            </w:r>
            <w:r w:rsidRPr="00A34AA5">
              <w:rPr>
                <w:rFonts w:eastAsia="Calibri" w:cs="Arial"/>
                <w:color w:val="76A240" w:themeColor="accent1"/>
              </w:rPr>
              <w:t xml:space="preserve"> for an 1,800</w:t>
            </w:r>
            <w:r w:rsidR="00915AA2">
              <w:rPr>
                <w:rFonts w:eastAsia="Calibri" w:cs="Arial"/>
                <w:color w:val="76A240" w:themeColor="accent1"/>
              </w:rPr>
              <w:t>-</w:t>
            </w:r>
            <w:r w:rsidRPr="00A34AA5">
              <w:rPr>
                <w:rFonts w:eastAsia="Calibri" w:cs="Arial"/>
                <w:color w:val="76A240" w:themeColor="accent1"/>
              </w:rPr>
              <w:t>square</w:t>
            </w:r>
            <w:r w:rsidR="00915AA2">
              <w:rPr>
                <w:rFonts w:eastAsia="Calibri" w:cs="Arial"/>
                <w:color w:val="76A240" w:themeColor="accent1"/>
              </w:rPr>
              <w:t>-</w:t>
            </w:r>
            <w:r w:rsidRPr="00A34AA5">
              <w:rPr>
                <w:rFonts w:eastAsia="Calibri" w:cs="Arial"/>
                <w:color w:val="76A240" w:themeColor="accent1"/>
              </w:rPr>
              <w:t>foot house.”</w:t>
            </w:r>
          </w:p>
          <w:p w14:paraId="5926EE43" w14:textId="77777777" w:rsidR="005565FA" w:rsidRPr="005651F8" w:rsidRDefault="005565FA" w:rsidP="00A34AA5">
            <w:pPr>
              <w:spacing w:before="120" w:after="0"/>
              <w:jc w:val="both"/>
              <w:rPr>
                <w:rFonts w:eastAsia="Calibri" w:cs="Arial"/>
              </w:rPr>
            </w:pPr>
            <w:r>
              <w:rPr>
                <w:rFonts w:eastAsia="Calibri" w:cs="Arial"/>
              </w:rPr>
              <w:t xml:space="preserve">On-site, a vendor described how </w:t>
            </w:r>
            <w:r w:rsidRPr="00A34AA5">
              <w:rPr>
                <w:rFonts w:eastAsia="Calibri" w:cs="Arial"/>
                <w:color w:val="76A240" w:themeColor="accent1"/>
              </w:rPr>
              <w:t>“we need a third person, because now, one person does 75% of the work due to all the tablet work and data collection</w:t>
            </w:r>
            <w:r w:rsidR="00915AA2">
              <w:rPr>
                <w:rFonts w:eastAsia="Calibri" w:cs="Arial"/>
                <w:color w:val="76A240" w:themeColor="accent1"/>
              </w:rPr>
              <w:t>. . . .</w:t>
            </w:r>
            <w:r w:rsidRPr="00A34AA5">
              <w:rPr>
                <w:rFonts w:eastAsia="Calibri" w:cs="Arial"/>
                <w:color w:val="76A240" w:themeColor="accent1"/>
              </w:rPr>
              <w:t xml:space="preserve"> A three</w:t>
            </w:r>
            <w:r w:rsidR="00915AA2">
              <w:rPr>
                <w:rFonts w:eastAsia="Calibri" w:cs="Arial"/>
                <w:color w:val="76A240" w:themeColor="accent1"/>
              </w:rPr>
              <w:t>-</w:t>
            </w:r>
            <w:r w:rsidRPr="00A34AA5">
              <w:rPr>
                <w:rFonts w:eastAsia="Calibri" w:cs="Arial"/>
                <w:color w:val="76A240" w:themeColor="accent1"/>
              </w:rPr>
              <w:t>man team makes the work go smoother and more efficient, [but] financially that is hard to accomplish</w:t>
            </w:r>
            <w:r w:rsidRPr="00A34AA5">
              <w:rPr>
                <w:rFonts w:ascii="ArialMT" w:hAnsi="ArialMT" w:cs="ArialMT"/>
                <w:color w:val="76A240" w:themeColor="accent1"/>
                <w:lang w:eastAsia="ja-JP" w:bidi="ar-SA"/>
              </w:rPr>
              <w:t>.”</w:t>
            </w:r>
          </w:p>
        </w:tc>
      </w:tr>
      <w:tr w:rsidR="005565FA" w14:paraId="25594811" w14:textId="77777777" w:rsidTr="005565FA">
        <w:trPr>
          <w:cantSplit/>
          <w:trHeight w:val="341"/>
        </w:trPr>
        <w:tc>
          <w:tcPr>
            <w:tcW w:w="625" w:type="dxa"/>
            <w:vMerge/>
            <w:shd w:val="clear" w:color="auto" w:fill="0C7489"/>
            <w:textDirection w:val="btLr"/>
            <w:vAlign w:val="center"/>
          </w:tcPr>
          <w:p w14:paraId="27D104E5" w14:textId="77777777" w:rsidR="005565FA" w:rsidRDefault="005565FA" w:rsidP="00C27558">
            <w:pPr>
              <w:spacing w:after="0" w:line="240" w:lineRule="auto"/>
              <w:ind w:left="113" w:right="113"/>
              <w:jc w:val="center"/>
              <w:rPr>
                <w:b/>
                <w:color w:val="FFFFFF" w:themeColor="background1"/>
              </w:rPr>
            </w:pPr>
          </w:p>
        </w:tc>
        <w:tc>
          <w:tcPr>
            <w:tcW w:w="8878" w:type="dxa"/>
            <w:vAlign w:val="center"/>
          </w:tcPr>
          <w:p w14:paraId="18B57C0B" w14:textId="77777777" w:rsidR="005565FA" w:rsidRPr="005565FA" w:rsidRDefault="005565FA" w:rsidP="00A34AA5">
            <w:pPr>
              <w:spacing w:after="0"/>
              <w:jc w:val="both"/>
              <w:rPr>
                <w:rFonts w:eastAsia="Calibri" w:cs="Arial"/>
              </w:rPr>
            </w:pPr>
            <w:r w:rsidRPr="005565FA">
              <w:rPr>
                <w:rFonts w:eastAsia="Calibri" w:cs="Arial"/>
              </w:rPr>
              <w:t xml:space="preserve">Multiple vendors during on-site interviews suggested that the program encourage vendors to send one auditor to do a pre-assessment of homes before completing actual weatherization work; some have already started implementing this approach. </w:t>
            </w:r>
          </w:p>
          <w:p w14:paraId="056463FA" w14:textId="77777777" w:rsidR="005565FA" w:rsidRDefault="005565FA" w:rsidP="00A34AA5">
            <w:pPr>
              <w:spacing w:before="120" w:after="0"/>
              <w:jc w:val="both"/>
              <w:rPr>
                <w:rFonts w:eastAsia="Calibri" w:cs="Arial"/>
              </w:rPr>
            </w:pPr>
            <w:r>
              <w:rPr>
                <w:rFonts w:eastAsia="Calibri" w:cs="Arial"/>
              </w:rPr>
              <w:t>Under this program/business model, a single auditor visits the home, creates the home’s energy model, inspects the home for health and safety issues, and makes recommendations for core services and additional add-on measures, but typically would not perform actual weatherization work. Air sealing, duct sealing, and insulation work could then be scheduled for a subsequent appointment, and vendors could plan their staffing needs accordingly for each site, rather than risking sending too many or too few technicians to a home they have not yet inspected, as is the case with the current program model.</w:t>
            </w:r>
          </w:p>
          <w:p w14:paraId="775C2736" w14:textId="77777777" w:rsidR="005565FA" w:rsidRDefault="005565FA" w:rsidP="00A34AA5">
            <w:pPr>
              <w:spacing w:before="120" w:after="0"/>
              <w:jc w:val="both"/>
            </w:pPr>
            <w:r>
              <w:rPr>
                <w:rFonts w:eastAsia="Calibri" w:cs="Arial"/>
              </w:rPr>
              <w:t xml:space="preserve">Another vendor that has already started pre-inspections said that this model helpfully identifies health and safety issues before </w:t>
            </w:r>
            <w:r w:rsidR="00915AA2">
              <w:rPr>
                <w:rFonts w:eastAsia="Calibri" w:cs="Arial"/>
              </w:rPr>
              <w:t xml:space="preserve">he </w:t>
            </w:r>
            <w:r>
              <w:rPr>
                <w:rFonts w:eastAsia="Calibri" w:cs="Arial"/>
              </w:rPr>
              <w:t>send</w:t>
            </w:r>
            <w:r w:rsidR="00915AA2">
              <w:rPr>
                <w:rFonts w:eastAsia="Calibri" w:cs="Arial"/>
              </w:rPr>
              <w:t>s</w:t>
            </w:r>
            <w:r>
              <w:rPr>
                <w:rFonts w:eastAsia="Calibri" w:cs="Arial"/>
              </w:rPr>
              <w:t xml:space="preserve"> an entire crew out to the site. Since the auditor has fewer weatherization tasks to perform on that first visit, that initial technician has more time to upsell measures, helping to increase customer adoption of add-on measures. </w:t>
            </w:r>
            <w:r w:rsidRPr="00A34AA5">
              <w:rPr>
                <w:rFonts w:eastAsia="Calibri" w:cs="Arial"/>
                <w:color w:val="76A240" w:themeColor="accent1"/>
              </w:rPr>
              <w:t>“It eliminates show stoppers, and [the initial auditor] sells all the insulation before even starting the HES process.”</w:t>
            </w:r>
            <w:r>
              <w:rPr>
                <w:rFonts w:eastAsia="Calibri" w:cs="Arial"/>
              </w:rPr>
              <w:t xml:space="preserve"> </w:t>
            </w:r>
          </w:p>
        </w:tc>
      </w:tr>
      <w:tr w:rsidR="005F3341" w14:paraId="0D59F1CA" w14:textId="77777777" w:rsidTr="005565FA">
        <w:trPr>
          <w:cantSplit/>
          <w:trHeight w:val="341"/>
        </w:trPr>
        <w:tc>
          <w:tcPr>
            <w:tcW w:w="625" w:type="dxa"/>
            <w:vMerge w:val="restart"/>
            <w:shd w:val="clear" w:color="auto" w:fill="2E294E"/>
            <w:textDirection w:val="btLr"/>
            <w:vAlign w:val="center"/>
          </w:tcPr>
          <w:p w14:paraId="6D2E7AFB" w14:textId="77777777" w:rsidR="005F3341" w:rsidRPr="00FB51E5" w:rsidRDefault="005F3341" w:rsidP="00C27558">
            <w:pPr>
              <w:spacing w:after="0" w:line="240" w:lineRule="auto"/>
              <w:ind w:left="113" w:right="113"/>
              <w:jc w:val="center"/>
              <w:rPr>
                <w:b/>
                <w:color w:val="FFFFFF" w:themeColor="background1"/>
              </w:rPr>
            </w:pPr>
            <w:r>
              <w:rPr>
                <w:b/>
                <w:color w:val="FFFFFF" w:themeColor="background1"/>
              </w:rPr>
              <w:t>Participants</w:t>
            </w:r>
          </w:p>
        </w:tc>
        <w:tc>
          <w:tcPr>
            <w:tcW w:w="8878" w:type="dxa"/>
            <w:vAlign w:val="center"/>
          </w:tcPr>
          <w:p w14:paraId="2B30E1FA" w14:textId="77777777" w:rsidR="005F3341" w:rsidRDefault="005509F4" w:rsidP="00A34AA5">
            <w:pPr>
              <w:spacing w:after="0"/>
              <w:jc w:val="both"/>
              <w:rPr>
                <w:color w:val="FF0000"/>
              </w:rPr>
            </w:pPr>
            <w:r>
              <w:t xml:space="preserve">In line with program goals, </w:t>
            </w:r>
            <w:r w:rsidR="005F3341">
              <w:t>most participants we spoke with were motivated to participate in the program to achieve savings (48%), improve comfort, or identify opportunities for upgrades (41%)</w:t>
            </w:r>
            <w:r w:rsidR="00915AA2">
              <w:t>.</w:t>
            </w:r>
            <w:r w:rsidR="005F3341">
              <w:t xml:space="preserve"> </w:t>
            </w:r>
            <w:r w:rsidR="00915AA2">
              <w:t>A</w:t>
            </w:r>
            <w:r w:rsidR="005F3341">
              <w:t xml:space="preserve"> small but important group of customers (~16% of visits) said they participated in HES only because it</w:t>
            </w:r>
            <w:r w:rsidR="00915AA2">
              <w:t xml:space="preserve"> i</w:t>
            </w:r>
            <w:r w:rsidR="005F3341">
              <w:t xml:space="preserve">s a requirement </w:t>
            </w:r>
            <w:r w:rsidR="00915AA2">
              <w:t>for</w:t>
            </w:r>
            <w:r w:rsidR="005F3341">
              <w:t xml:space="preserve"> having solar or other energy efficiency measures installed. </w:t>
            </w:r>
          </w:p>
        </w:tc>
      </w:tr>
      <w:tr w:rsidR="005F3341" w14:paraId="5701FC79" w14:textId="77777777" w:rsidTr="005565FA">
        <w:trPr>
          <w:cantSplit/>
          <w:trHeight w:val="341"/>
        </w:trPr>
        <w:tc>
          <w:tcPr>
            <w:tcW w:w="625" w:type="dxa"/>
            <w:vMerge/>
            <w:shd w:val="clear" w:color="auto" w:fill="2E294E"/>
            <w:textDirection w:val="btLr"/>
            <w:vAlign w:val="center"/>
          </w:tcPr>
          <w:p w14:paraId="4E9D8E2D" w14:textId="77777777" w:rsidR="005F3341" w:rsidRPr="00FB51E5" w:rsidRDefault="005F3341" w:rsidP="00C27558">
            <w:pPr>
              <w:spacing w:after="0" w:line="240" w:lineRule="auto"/>
              <w:ind w:left="113" w:right="113"/>
              <w:jc w:val="center"/>
              <w:rPr>
                <w:b/>
                <w:color w:val="FFFFFF" w:themeColor="background1"/>
              </w:rPr>
            </w:pPr>
          </w:p>
        </w:tc>
        <w:tc>
          <w:tcPr>
            <w:tcW w:w="8878" w:type="dxa"/>
            <w:vAlign w:val="center"/>
          </w:tcPr>
          <w:p w14:paraId="0D642C3E" w14:textId="77777777" w:rsidR="005F3341" w:rsidRPr="002F1615" w:rsidRDefault="005F3341" w:rsidP="00A34AA5">
            <w:pPr>
              <w:spacing w:after="0"/>
              <w:jc w:val="both"/>
              <w:rPr>
                <w:color w:val="FF0000"/>
              </w:rPr>
            </w:pPr>
            <w:r w:rsidRPr="005565FA">
              <w:t>Participants voiced strong satisfaction with the program</w:t>
            </w:r>
            <w:r w:rsidR="00915AA2">
              <w:t>,</w:t>
            </w:r>
            <w:r w:rsidRPr="005565FA">
              <w:t xml:space="preserve"> and many had recommended it to friends and colleagues. They see the program as a great value, expressing both surprise and satisfaction with the amount of work completed given the low upfront cost. </w:t>
            </w:r>
          </w:p>
        </w:tc>
      </w:tr>
      <w:tr w:rsidR="005F3341" w14:paraId="0F5D744C" w14:textId="77777777" w:rsidTr="005565FA">
        <w:trPr>
          <w:cantSplit/>
          <w:trHeight w:val="341"/>
        </w:trPr>
        <w:tc>
          <w:tcPr>
            <w:tcW w:w="625" w:type="dxa"/>
            <w:vMerge/>
            <w:shd w:val="clear" w:color="auto" w:fill="2E294E"/>
            <w:textDirection w:val="btLr"/>
            <w:vAlign w:val="center"/>
          </w:tcPr>
          <w:p w14:paraId="023F7F68" w14:textId="77777777" w:rsidR="005F3341" w:rsidRPr="00FB51E5" w:rsidRDefault="005F3341" w:rsidP="00C27558">
            <w:pPr>
              <w:spacing w:after="0" w:line="240" w:lineRule="auto"/>
              <w:ind w:left="113" w:right="113"/>
              <w:jc w:val="center"/>
              <w:rPr>
                <w:b/>
                <w:color w:val="FFFFFF" w:themeColor="background1"/>
              </w:rPr>
            </w:pPr>
          </w:p>
        </w:tc>
        <w:tc>
          <w:tcPr>
            <w:tcW w:w="8878" w:type="dxa"/>
            <w:vAlign w:val="center"/>
          </w:tcPr>
          <w:p w14:paraId="59077D44" w14:textId="77777777" w:rsidR="005F3341" w:rsidRPr="005F3341" w:rsidRDefault="005F3341" w:rsidP="00A34AA5">
            <w:pPr>
              <w:spacing w:after="0"/>
              <w:jc w:val="both"/>
            </w:pPr>
            <w:r>
              <w:t xml:space="preserve">Reductions in energy use with accompanying increases in home comfort are cited as two of the main program goals, and these are corroborated to some extent by participants’ perspectives. Roughly one-half (48%) of the sample said they had noticed a decrease in their energy bill, with the remaining half not noticing a change or not being able to isolate changes to the audit. For those who saw a decrease, almost all (90%) said it was about what they expected. </w:t>
            </w:r>
          </w:p>
        </w:tc>
      </w:tr>
      <w:tr w:rsidR="00D41F01" w14:paraId="444233C7" w14:textId="77777777" w:rsidTr="005565FA">
        <w:trPr>
          <w:cantSplit/>
          <w:trHeight w:val="341"/>
        </w:trPr>
        <w:tc>
          <w:tcPr>
            <w:tcW w:w="625" w:type="dxa"/>
            <w:vMerge w:val="restart"/>
            <w:shd w:val="clear" w:color="auto" w:fill="495A84" w:themeFill="accent5"/>
            <w:textDirection w:val="btLr"/>
            <w:vAlign w:val="center"/>
          </w:tcPr>
          <w:p w14:paraId="0F4342E2" w14:textId="77777777" w:rsidR="00D41F01" w:rsidRPr="00FB51E5" w:rsidRDefault="00BD7F3A" w:rsidP="00C27558">
            <w:pPr>
              <w:spacing w:after="0" w:line="240" w:lineRule="auto"/>
              <w:ind w:left="113" w:right="113"/>
              <w:jc w:val="center"/>
              <w:rPr>
                <w:b/>
                <w:color w:val="FFFFFF" w:themeColor="background1"/>
              </w:rPr>
            </w:pPr>
            <w:r>
              <w:rPr>
                <w:b/>
                <w:color w:val="FFFFFF" w:themeColor="background1"/>
              </w:rPr>
              <w:t>UI QA/QC Vendor</w:t>
            </w:r>
          </w:p>
        </w:tc>
        <w:tc>
          <w:tcPr>
            <w:tcW w:w="8878" w:type="dxa"/>
            <w:vAlign w:val="center"/>
          </w:tcPr>
          <w:p w14:paraId="22697F37" w14:textId="77777777" w:rsidR="00D41F01" w:rsidRDefault="00D41F01" w:rsidP="00A34AA5">
            <w:pPr>
              <w:spacing w:after="0"/>
              <w:jc w:val="both"/>
            </w:pPr>
            <w:r>
              <w:t xml:space="preserve">In </w:t>
            </w:r>
            <w:r w:rsidR="00915AA2">
              <w:t>their</w:t>
            </w:r>
            <w:r>
              <w:t xml:space="preserve"> current form, the QA protocols have a significant focus not just on energy savings, but on customer satisfaction. The QA/QC vendor described </w:t>
            </w:r>
            <w:r w:rsidR="00915AA2">
              <w:t xml:space="preserve">how </w:t>
            </w:r>
            <w:r>
              <w:t xml:space="preserve">many of the criteria they use to evaluate the work of vendors </w:t>
            </w:r>
            <w:r w:rsidR="0012575D">
              <w:t>are</w:t>
            </w:r>
            <w:r>
              <w:t xml:space="preserve"> focused on customer satisfaction, noting that the </w:t>
            </w:r>
            <w:r w:rsidR="0012575D">
              <w:t xml:space="preserve">program’s </w:t>
            </w:r>
            <w:r>
              <w:t xml:space="preserve">QA inspection criteria have an </w:t>
            </w:r>
            <w:r w:rsidRPr="00A34AA5">
              <w:rPr>
                <w:color w:val="76A240" w:themeColor="accent1"/>
              </w:rPr>
              <w:t>“almost equal”</w:t>
            </w:r>
            <w:r>
              <w:t xml:space="preserve"> focus on energy savings and customer satisfaction, with </w:t>
            </w:r>
            <w:r w:rsidRPr="00A34AA5">
              <w:rPr>
                <w:color w:val="76A240" w:themeColor="accent1"/>
              </w:rPr>
              <w:t>“savings a little bit more weighted.”</w:t>
            </w:r>
          </w:p>
        </w:tc>
      </w:tr>
      <w:tr w:rsidR="00D41F01" w14:paraId="067CFEA5" w14:textId="77777777" w:rsidTr="005565FA">
        <w:trPr>
          <w:cantSplit/>
          <w:trHeight w:val="341"/>
        </w:trPr>
        <w:tc>
          <w:tcPr>
            <w:tcW w:w="625" w:type="dxa"/>
            <w:vMerge/>
            <w:shd w:val="clear" w:color="auto" w:fill="495A84" w:themeFill="accent5"/>
            <w:textDirection w:val="btLr"/>
            <w:vAlign w:val="center"/>
          </w:tcPr>
          <w:p w14:paraId="3AC9281E" w14:textId="77777777" w:rsidR="00D41F01" w:rsidRPr="00FB51E5" w:rsidRDefault="00D41F01" w:rsidP="00C27558">
            <w:pPr>
              <w:spacing w:after="0" w:line="240" w:lineRule="auto"/>
              <w:ind w:left="113" w:right="113"/>
              <w:jc w:val="center"/>
              <w:rPr>
                <w:b/>
                <w:color w:val="FFFFFF" w:themeColor="background1"/>
              </w:rPr>
            </w:pPr>
          </w:p>
        </w:tc>
        <w:tc>
          <w:tcPr>
            <w:tcW w:w="8878" w:type="dxa"/>
            <w:vAlign w:val="center"/>
          </w:tcPr>
          <w:p w14:paraId="5214E409" w14:textId="77777777" w:rsidR="00BC47B8" w:rsidRDefault="00D41F01" w:rsidP="00A34AA5">
            <w:pPr>
              <w:spacing w:after="0"/>
              <w:jc w:val="both"/>
            </w:pPr>
            <w:r>
              <w:t xml:space="preserve">QA/QC is a powerful tool for </w:t>
            </w:r>
            <w:r w:rsidR="0012575D">
              <w:t>achieving</w:t>
            </w:r>
            <w:r>
              <w:t xml:space="preserve"> program objectives. The QA/QC vendor described their work as a tool that can implement program design changes: </w:t>
            </w:r>
            <w:r w:rsidRPr="00A34AA5">
              <w:rPr>
                <w:color w:val="76A240" w:themeColor="accent1"/>
              </w:rPr>
              <w:t>“The QA/QC process could be adjusted to drive whatever the program wanted to address at that particular time. If the program was having a problem, they could change their scoring so they could get that problem under control. They could use it as a tool to drive the vendors to suit the program’s needs.”</w:t>
            </w:r>
          </w:p>
        </w:tc>
      </w:tr>
    </w:tbl>
    <w:p w14:paraId="0441BD76" w14:textId="77777777" w:rsidR="00232E27" w:rsidRDefault="00232E27" w:rsidP="00962129"/>
    <w:p w14:paraId="690E1036" w14:textId="77777777" w:rsidR="00BF28FC" w:rsidRDefault="00BF28FC" w:rsidP="00962129">
      <w:pPr>
        <w:sectPr w:rsidR="00BF28FC" w:rsidSect="005866AE">
          <w:pgSz w:w="12240" w:h="15840"/>
          <w:pgMar w:top="1440" w:right="1872" w:bottom="1440" w:left="1440" w:header="0" w:footer="0" w:gutter="0"/>
          <w:cols w:space="720"/>
          <w:docGrid w:linePitch="272"/>
        </w:sectPr>
      </w:pPr>
    </w:p>
    <w:bookmarkStart w:id="48" w:name="_Opportunities"/>
    <w:bookmarkStart w:id="49" w:name="_Opportunities_1"/>
    <w:bookmarkStart w:id="50" w:name="_Ref438040913"/>
    <w:bookmarkStart w:id="51" w:name="_Ref438059992"/>
    <w:bookmarkStart w:id="52" w:name="_Ref438132412"/>
    <w:bookmarkStart w:id="53" w:name="_Toc438221513"/>
    <w:bookmarkEnd w:id="48"/>
    <w:bookmarkEnd w:id="49"/>
    <w:p w14:paraId="5B90D83C" w14:textId="77777777" w:rsidR="008E2672" w:rsidRDefault="008E2672" w:rsidP="00161AEE">
      <w:pPr>
        <w:pStyle w:val="Heading1"/>
      </w:pPr>
      <w:r>
        <mc:AlternateContent>
          <mc:Choice Requires="wps">
            <w:drawing>
              <wp:anchor distT="0" distB="0" distL="114300" distR="114300" simplePos="0" relativeHeight="251658247" behindDoc="0" locked="0" layoutInCell="1" allowOverlap="1" wp14:anchorId="1608E209" wp14:editId="6DD4308F">
                <wp:simplePos x="0" y="0"/>
                <wp:positionH relativeFrom="column">
                  <wp:posOffset>38100</wp:posOffset>
                </wp:positionH>
                <wp:positionV relativeFrom="paragraph">
                  <wp:posOffset>35560</wp:posOffset>
                </wp:positionV>
                <wp:extent cx="1143000" cy="11430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417AB8" w14:textId="77777777" w:rsidR="00456DB2" w:rsidRPr="00691F20" w:rsidRDefault="00456DB2" w:rsidP="008E2672">
                            <w:pPr>
                              <w:spacing w:after="0"/>
                              <w:jc w:val="center"/>
                              <w:rPr>
                                <w:b/>
                                <w:color w:val="FFFFFF" w:themeColor="background1"/>
                                <w:sz w:val="134"/>
                                <w:szCs w:val="134"/>
                              </w:rPr>
                            </w:pPr>
                            <w:r>
                              <w:rPr>
                                <w:b/>
                                <w:color w:val="FFFFFF" w:themeColor="background1"/>
                                <w:sz w:val="134"/>
                                <w:szCs w:val="13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08E209" id="Text_x0020_Box_x0020_13" o:spid="_x0000_s1030" type="#_x0000_t202" style="position:absolute;left:0;text-align:left;margin-left:3pt;margin-top:2.8pt;width:90pt;height:90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ErkyuGXAgAAsgUAAA4AAAAAAAAAAAAAAAAALAIAAGRycy9lMm9Eb2MueG1sUEsB&#10;Ai0AFAAGAAgAAAAhAEoRrKXZAAAABwEAAA8AAAAAAAAAAAAAAAAA7wQAAGRycy9kb3ducmV2Lnht&#10;bFBLBQYAAAAABAAEAPMAAAD1BQAAAAA=&#10;" fillcolor="#0f673b" stroked="f">
                <v:path arrowok="t"/>
                <v:textbox>
                  <w:txbxContent>
                    <w:p w14:paraId="3E417AB8" w14:textId="77777777" w:rsidR="00456DB2" w:rsidRPr="00691F20" w:rsidRDefault="00456DB2" w:rsidP="008E2672">
                      <w:pPr>
                        <w:spacing w:after="0"/>
                        <w:jc w:val="center"/>
                        <w:rPr>
                          <w:b/>
                          <w:color w:val="FFFFFF" w:themeColor="background1"/>
                          <w:sz w:val="134"/>
                          <w:szCs w:val="134"/>
                        </w:rPr>
                      </w:pPr>
                      <w:r>
                        <w:rPr>
                          <w:b/>
                          <w:color w:val="FFFFFF" w:themeColor="background1"/>
                          <w:sz w:val="134"/>
                          <w:szCs w:val="134"/>
                        </w:rPr>
                        <w:t>3</w:t>
                      </w:r>
                    </w:p>
                  </w:txbxContent>
                </v:textbox>
                <w10:wrap type="square"/>
              </v:shape>
            </w:pict>
          </mc:Fallback>
        </mc:AlternateContent>
      </w:r>
      <w:r>
        <w:t>Opportunities</w:t>
      </w:r>
      <w:bookmarkEnd w:id="50"/>
      <w:bookmarkEnd w:id="51"/>
      <w:bookmarkEnd w:id="52"/>
      <w:bookmarkEnd w:id="53"/>
    </w:p>
    <w:p w14:paraId="5EC44FDC" w14:textId="77777777" w:rsidR="00D21E72" w:rsidRDefault="008E2672" w:rsidP="00A05F1A">
      <w:pPr>
        <w:jc w:val="both"/>
        <w:rPr>
          <w:rFonts w:eastAsia="Times New Roman"/>
        </w:rPr>
      </w:pPr>
      <w:r>
        <w:rPr>
          <w:rFonts w:eastAsia="Times New Roman"/>
        </w:rPr>
        <w:t>Drawing on information from all data sources, t</w:t>
      </w:r>
      <w:r w:rsidRPr="00BF5602">
        <w:rPr>
          <w:rFonts w:eastAsia="Times New Roman"/>
        </w:rPr>
        <w:t xml:space="preserve">his section </w:t>
      </w:r>
      <w:r>
        <w:rPr>
          <w:rFonts w:eastAsia="Times New Roman"/>
        </w:rPr>
        <w:t>explores opportunities identified as part of the R151 study</w:t>
      </w:r>
      <w:r w:rsidR="00D21E72">
        <w:rPr>
          <w:rFonts w:eastAsia="Times New Roman"/>
        </w:rPr>
        <w:t xml:space="preserve"> through interviews, program records, research on other program’s best practices, and on-site quality inspections.</w:t>
      </w:r>
    </w:p>
    <w:p w14:paraId="2C389180" w14:textId="1C1C5D71" w:rsidR="004931EE" w:rsidRDefault="00D21E72" w:rsidP="00A05F1A">
      <w:pPr>
        <w:jc w:val="both"/>
        <w:rPr>
          <w:rFonts w:eastAsia="Times New Roman"/>
        </w:rPr>
      </w:pPr>
      <w:r>
        <w:rPr>
          <w:rFonts w:eastAsia="Times New Roman"/>
        </w:rPr>
        <w:t>The NMR team found that</w:t>
      </w:r>
      <w:r w:rsidR="001E3EFC">
        <w:rPr>
          <w:rFonts w:eastAsia="Times New Roman"/>
        </w:rPr>
        <w:t>,</w:t>
      </w:r>
      <w:r>
        <w:rPr>
          <w:rFonts w:eastAsia="Times New Roman"/>
        </w:rPr>
        <w:t xml:space="preserve"> while the program meets many of its energy </w:t>
      </w:r>
      <w:r w:rsidR="00D942A7">
        <w:rPr>
          <w:rFonts w:eastAsia="Times New Roman"/>
        </w:rPr>
        <w:t>savings and customer satisfaction goals, there are additional savings opportunities that the program could achieve. Health and safety issues remain a large</w:t>
      </w:r>
      <w:r w:rsidR="00D4353F">
        <w:rPr>
          <w:rFonts w:eastAsia="Times New Roman"/>
        </w:rPr>
        <w:t xml:space="preserve"> opportunity for additional savings. Eight percent of HES participant homes</w:t>
      </w:r>
      <w:r w:rsidR="00F11FCC">
        <w:rPr>
          <w:rFonts w:eastAsia="Times New Roman"/>
        </w:rPr>
        <w:t xml:space="preserve"> in Eversource territory</w:t>
      </w:r>
      <w:r w:rsidR="00D4353F">
        <w:rPr>
          <w:rFonts w:eastAsia="Times New Roman"/>
        </w:rPr>
        <w:t xml:space="preserve"> (according to program records) have at least one health and safety concern, limiting the work that can be performed in these homes. </w:t>
      </w:r>
      <w:r w:rsidR="001E3EFC">
        <w:rPr>
          <w:rFonts w:eastAsia="Times New Roman"/>
        </w:rPr>
        <w:t>The</w:t>
      </w:r>
      <w:r w:rsidR="00FF39B8">
        <w:rPr>
          <w:rFonts w:eastAsia="Times New Roman"/>
        </w:rPr>
        <w:t xml:space="preserve"> HES program does not appear to be legally allowed to offer funding for the remediation of these issues, according to program staff, though other successful programs in other states are able to offer facilitation or funding for barrier mitigations, allowing more customers to </w:t>
      </w:r>
      <w:r w:rsidR="00D55C39">
        <w:rPr>
          <w:rFonts w:eastAsia="Times New Roman"/>
        </w:rPr>
        <w:t>improve their homes</w:t>
      </w:r>
      <w:r w:rsidR="00FF39B8">
        <w:rPr>
          <w:rFonts w:eastAsia="Times New Roman"/>
        </w:rPr>
        <w:t xml:space="preserve">. By </w:t>
      </w:r>
      <w:r w:rsidR="002365BF">
        <w:rPr>
          <w:rFonts w:eastAsia="Times New Roman"/>
        </w:rPr>
        <w:t>pointing out health and safety issues</w:t>
      </w:r>
      <w:r w:rsidR="001E3EFC">
        <w:rPr>
          <w:rFonts w:eastAsia="Times New Roman"/>
        </w:rPr>
        <w:t>—</w:t>
      </w:r>
      <w:r w:rsidR="002365BF">
        <w:rPr>
          <w:rFonts w:eastAsia="Times New Roman"/>
        </w:rPr>
        <w:t>particularly if the program cannot help remediate them</w:t>
      </w:r>
      <w:r w:rsidR="001E3EFC">
        <w:rPr>
          <w:rFonts w:eastAsia="Times New Roman"/>
        </w:rPr>
        <w:t>—</w:t>
      </w:r>
      <w:r w:rsidR="002365BF">
        <w:rPr>
          <w:rFonts w:eastAsia="Times New Roman"/>
        </w:rPr>
        <w:t xml:space="preserve">customers may be displeased with the program. Some vendors also </w:t>
      </w:r>
      <w:r w:rsidR="007328BF">
        <w:rPr>
          <w:rFonts w:eastAsia="Times New Roman"/>
        </w:rPr>
        <w:t xml:space="preserve">report that they schedule more sites per day than they </w:t>
      </w:r>
      <w:r w:rsidR="001E3EFC">
        <w:rPr>
          <w:rFonts w:eastAsia="Times New Roman"/>
        </w:rPr>
        <w:t xml:space="preserve">would </w:t>
      </w:r>
      <w:r w:rsidR="007328BF">
        <w:rPr>
          <w:rFonts w:eastAsia="Times New Roman"/>
        </w:rPr>
        <w:t xml:space="preserve">otherwise </w:t>
      </w:r>
      <w:r w:rsidR="001E3EFC">
        <w:rPr>
          <w:rFonts w:eastAsia="Times New Roman"/>
        </w:rPr>
        <w:t>do—</w:t>
      </w:r>
      <w:r w:rsidR="002365BF">
        <w:rPr>
          <w:rFonts w:eastAsia="Times New Roman"/>
        </w:rPr>
        <w:t>achieving less savings at each</w:t>
      </w:r>
      <w:r w:rsidR="001E3EFC">
        <w:rPr>
          <w:rFonts w:eastAsia="Times New Roman"/>
        </w:rPr>
        <w:t>—</w:t>
      </w:r>
      <w:r w:rsidR="002365BF">
        <w:rPr>
          <w:rFonts w:eastAsia="Times New Roman"/>
        </w:rPr>
        <w:t xml:space="preserve">because they are trying to </w:t>
      </w:r>
      <w:r w:rsidR="004931EE">
        <w:rPr>
          <w:rFonts w:eastAsia="Times New Roman"/>
        </w:rPr>
        <w:t xml:space="preserve">avoid </w:t>
      </w:r>
      <w:r w:rsidR="007328BF">
        <w:rPr>
          <w:rFonts w:eastAsia="Times New Roman"/>
        </w:rPr>
        <w:t>having a crew idle all day due to a health and safety issue</w:t>
      </w:r>
      <w:r w:rsidR="004931EE">
        <w:rPr>
          <w:rFonts w:eastAsia="Times New Roman"/>
        </w:rPr>
        <w:t>.</w:t>
      </w:r>
    </w:p>
    <w:p w14:paraId="1132A888" w14:textId="77777777" w:rsidR="00AA774D" w:rsidRDefault="00DC3F8B" w:rsidP="00A05F1A">
      <w:pPr>
        <w:jc w:val="both"/>
        <w:rPr>
          <w:rFonts w:eastAsia="Times New Roman"/>
        </w:rPr>
      </w:pPr>
      <w:r>
        <w:rPr>
          <w:rFonts w:eastAsia="Times New Roman"/>
        </w:rPr>
        <w:t>HES</w:t>
      </w:r>
      <w:r w:rsidR="004931EE">
        <w:rPr>
          <w:rFonts w:eastAsia="Times New Roman"/>
        </w:rPr>
        <w:t xml:space="preserve"> vendors consistently do not achieve all of the readily accessible savings that they could in homes</w:t>
      </w:r>
      <w:r w:rsidR="001A2893">
        <w:rPr>
          <w:rFonts w:eastAsia="Times New Roman"/>
        </w:rPr>
        <w:t xml:space="preserve">. For example, </w:t>
      </w:r>
      <w:r w:rsidR="00AB018E">
        <w:rPr>
          <w:rFonts w:eastAsia="Times New Roman"/>
        </w:rPr>
        <w:t>NMR auditors saw readily accessible air</w:t>
      </w:r>
      <w:r w:rsidR="002C0AA4">
        <w:rPr>
          <w:rFonts w:eastAsia="Times New Roman"/>
        </w:rPr>
        <w:t>-</w:t>
      </w:r>
      <w:r w:rsidR="00AB018E">
        <w:rPr>
          <w:rFonts w:eastAsia="Times New Roman"/>
        </w:rPr>
        <w:t>sealing opportunities in 46% of attics, 74% of basement ceilings, and 72% of basement rim joists.</w:t>
      </w:r>
      <w:r>
        <w:rPr>
          <w:rStyle w:val="FootnoteReference"/>
          <w:rFonts w:eastAsia="Times New Roman"/>
        </w:rPr>
        <w:footnoteReference w:id="8"/>
      </w:r>
      <w:r w:rsidR="00AB018E">
        <w:rPr>
          <w:rFonts w:eastAsia="Times New Roman"/>
        </w:rPr>
        <w:t xml:space="preserve"> </w:t>
      </w:r>
      <w:r w:rsidR="00AA774D">
        <w:rPr>
          <w:rFonts w:eastAsia="Times New Roman"/>
        </w:rPr>
        <w:t xml:space="preserve">In homes with duct sealing, 53% still had readily visible and accessible openings that could have been sealed. </w:t>
      </w:r>
      <w:r w:rsidR="0057059E">
        <w:rPr>
          <w:rFonts w:eastAsia="Times New Roman"/>
        </w:rPr>
        <w:t xml:space="preserve">According to the implementation manual, program staff, and vendors, </w:t>
      </w:r>
      <w:r w:rsidR="00C423C2">
        <w:rPr>
          <w:rFonts w:eastAsia="Times New Roman"/>
        </w:rPr>
        <w:t xml:space="preserve">the program encourages vendors to prioritize attic air sealing, but this is a remaining opportunity </w:t>
      </w:r>
      <w:r w:rsidR="002C0AA4">
        <w:rPr>
          <w:rFonts w:eastAsia="Times New Roman"/>
        </w:rPr>
        <w:t>because</w:t>
      </w:r>
      <w:r w:rsidR="00C423C2">
        <w:rPr>
          <w:rFonts w:eastAsia="Times New Roman"/>
        </w:rPr>
        <w:t xml:space="preserve"> this is not a universal practice. The program could promote </w:t>
      </w:r>
      <w:r w:rsidR="006C3657">
        <w:rPr>
          <w:rFonts w:eastAsia="Times New Roman"/>
        </w:rPr>
        <w:t>attic encapsulation with spray foam</w:t>
      </w:r>
      <w:r w:rsidR="002C0AA4">
        <w:rPr>
          <w:rFonts w:eastAsia="Times New Roman"/>
        </w:rPr>
        <w:t xml:space="preserve"> because</w:t>
      </w:r>
      <w:r w:rsidR="006C3657">
        <w:rPr>
          <w:rFonts w:eastAsia="Times New Roman"/>
        </w:rPr>
        <w:t xml:space="preserve"> this serves as an excellent air sealing and insulation measure</w:t>
      </w:r>
      <w:r w:rsidR="002C0AA4">
        <w:rPr>
          <w:rFonts w:eastAsia="Times New Roman"/>
        </w:rPr>
        <w:t>.</w:t>
      </w:r>
      <w:r w:rsidR="006C3657">
        <w:rPr>
          <w:rFonts w:eastAsia="Times New Roman"/>
        </w:rPr>
        <w:t xml:space="preserve"> NMR saw only </w:t>
      </w:r>
      <w:r w:rsidR="002C0AA4">
        <w:rPr>
          <w:rFonts w:eastAsia="Times New Roman"/>
        </w:rPr>
        <w:t>four</w:t>
      </w:r>
      <w:r w:rsidR="006C3657">
        <w:rPr>
          <w:rFonts w:eastAsia="Times New Roman"/>
        </w:rPr>
        <w:t xml:space="preserve"> homes that had this service performed through HES.</w:t>
      </w:r>
    </w:p>
    <w:p w14:paraId="5F781264" w14:textId="77777777" w:rsidR="0057059E" w:rsidRDefault="00700A03" w:rsidP="00A05F1A">
      <w:pPr>
        <w:jc w:val="both"/>
        <w:rPr>
          <w:rFonts w:eastAsia="Times New Roman"/>
        </w:rPr>
      </w:pPr>
      <w:r>
        <w:rPr>
          <w:rFonts w:eastAsia="Times New Roman"/>
        </w:rPr>
        <w:t>I</w:t>
      </w:r>
      <w:r w:rsidR="00AA774D">
        <w:rPr>
          <w:rFonts w:eastAsia="Times New Roman"/>
        </w:rPr>
        <w:t>nsulation quality is high overall</w:t>
      </w:r>
      <w:r w:rsidR="004E6268">
        <w:rPr>
          <w:rFonts w:eastAsia="Times New Roman"/>
        </w:rPr>
        <w:t xml:space="preserve"> </w:t>
      </w:r>
      <w:r>
        <w:rPr>
          <w:rFonts w:eastAsia="Times New Roman"/>
        </w:rPr>
        <w:t xml:space="preserve">through the program </w:t>
      </w:r>
      <w:r w:rsidR="004E6268">
        <w:rPr>
          <w:rFonts w:eastAsia="Times New Roman"/>
        </w:rPr>
        <w:t>(61% of all the installations were high quality)</w:t>
      </w:r>
      <w:r w:rsidR="002C0AA4">
        <w:rPr>
          <w:rFonts w:eastAsia="Times New Roman"/>
        </w:rPr>
        <w:t>,</w:t>
      </w:r>
      <w:r w:rsidR="004E6268">
        <w:rPr>
          <w:rStyle w:val="FootnoteReference"/>
          <w:rFonts w:eastAsia="Times New Roman"/>
        </w:rPr>
        <w:footnoteReference w:id="9"/>
      </w:r>
      <w:r w:rsidR="00AA774D">
        <w:rPr>
          <w:rFonts w:eastAsia="Times New Roman"/>
        </w:rPr>
        <w:t xml:space="preserve"> particularly for attics</w:t>
      </w:r>
      <w:r>
        <w:rPr>
          <w:rFonts w:eastAsia="Times New Roman"/>
        </w:rPr>
        <w:t xml:space="preserve">; basement ceilings and rim joists appeared to be of generally lower quality, particularly if fiberglass batt insulation was used. In addition, </w:t>
      </w:r>
      <w:r w:rsidR="00AA774D">
        <w:rPr>
          <w:rFonts w:eastAsia="Times New Roman"/>
        </w:rPr>
        <w:t xml:space="preserve">one of the greatest program opportunities is to increase the </w:t>
      </w:r>
      <w:r w:rsidR="00AF3F35">
        <w:rPr>
          <w:rFonts w:eastAsia="Times New Roman"/>
        </w:rPr>
        <w:t xml:space="preserve">proportion of customers who receive insulation recommendations and the rate of customer uptake for insulation. In 2014, 39% of HES customers were recommended insulation measures, but only half of them </w:t>
      </w:r>
      <w:r w:rsidR="004E6268">
        <w:rPr>
          <w:rFonts w:eastAsia="Times New Roman"/>
        </w:rPr>
        <w:t xml:space="preserve">ended up installing it. </w:t>
      </w:r>
      <w:r w:rsidR="0011663A">
        <w:rPr>
          <w:rFonts w:eastAsia="Times New Roman"/>
        </w:rPr>
        <w:t>Similarly, customers may benefit from greater explanation of the savings associated with pursuing add-on measures, such as insulation</w:t>
      </w:r>
      <w:r w:rsidR="00B21E7F">
        <w:rPr>
          <w:rFonts w:eastAsia="Times New Roman"/>
        </w:rPr>
        <w:t>. Additional explanation of these measures, along with post-audit follow-ups on the phone or via e-mail may push more customers to adopt these measures. One vendor described using a call center to follow</w:t>
      </w:r>
      <w:r w:rsidR="002C0AA4">
        <w:rPr>
          <w:rFonts w:eastAsia="Times New Roman"/>
        </w:rPr>
        <w:t xml:space="preserve"> </w:t>
      </w:r>
      <w:r w:rsidR="00B21E7F">
        <w:rPr>
          <w:rFonts w:eastAsia="Times New Roman"/>
        </w:rPr>
        <w:t>up with their customers, with successful results.</w:t>
      </w:r>
    </w:p>
    <w:p w14:paraId="1C666DE2" w14:textId="77777777" w:rsidR="008E2672" w:rsidRDefault="00612DC2" w:rsidP="00A05F1A">
      <w:pPr>
        <w:jc w:val="both"/>
        <w:rPr>
          <w:rFonts w:eastAsia="Times New Roman"/>
        </w:rPr>
      </w:pPr>
      <w:r w:rsidRPr="00DC1E73">
        <w:rPr>
          <w:rFonts w:cs="Arial"/>
        </w:rPr>
        <w:t xml:space="preserve">Measure persistence, particularly </w:t>
      </w:r>
      <w:r w:rsidR="004777B3">
        <w:rPr>
          <w:rFonts w:cs="Arial"/>
        </w:rPr>
        <w:t xml:space="preserve">low-quality or noisy </w:t>
      </w:r>
      <w:r w:rsidRPr="00DC1E73">
        <w:rPr>
          <w:rFonts w:cs="Arial"/>
        </w:rPr>
        <w:t>door weather</w:t>
      </w:r>
      <w:r>
        <w:rPr>
          <w:rFonts w:cs="Arial"/>
        </w:rPr>
        <w:t>-</w:t>
      </w:r>
      <w:r w:rsidRPr="00DC1E73">
        <w:rPr>
          <w:rFonts w:cs="Arial"/>
        </w:rPr>
        <w:t xml:space="preserve">stripping and door sweeps, is an </w:t>
      </w:r>
      <w:r>
        <w:rPr>
          <w:rFonts w:cs="Arial"/>
        </w:rPr>
        <w:t>opportunity</w:t>
      </w:r>
      <w:r w:rsidRPr="00DC1E73">
        <w:rPr>
          <w:rFonts w:cs="Arial"/>
        </w:rPr>
        <w:t xml:space="preserve"> detected in the field</w:t>
      </w:r>
      <w:r w:rsidR="004777B3">
        <w:rPr>
          <w:rFonts w:cs="Arial"/>
        </w:rPr>
        <w:t>; thin plastic v-seal weather-stripping is inexpensive and easy to install</w:t>
      </w:r>
      <w:r w:rsidR="0011663A">
        <w:rPr>
          <w:rFonts w:cs="Arial"/>
        </w:rPr>
        <w:t>, and extremely common among HES vendors</w:t>
      </w:r>
      <w:r w:rsidR="004777B3">
        <w:rPr>
          <w:rFonts w:cs="Arial"/>
        </w:rPr>
        <w:t xml:space="preserve">, but </w:t>
      </w:r>
      <w:r w:rsidR="0011663A">
        <w:rPr>
          <w:rFonts w:cs="Arial"/>
        </w:rPr>
        <w:t xml:space="preserve">it </w:t>
      </w:r>
      <w:r w:rsidR="004777B3">
        <w:rPr>
          <w:rFonts w:cs="Arial"/>
        </w:rPr>
        <w:t xml:space="preserve">can eventually delaminate from high-traffic doorways. </w:t>
      </w:r>
      <w:r>
        <w:rPr>
          <w:rFonts w:cs="Arial"/>
        </w:rPr>
        <w:t xml:space="preserve">Sloppy </w:t>
      </w:r>
      <w:r w:rsidR="004777B3">
        <w:rPr>
          <w:rFonts w:cs="Arial"/>
        </w:rPr>
        <w:t>duct sealing with poorly adhered foil tape might also result in diminished savings from the program over time.</w:t>
      </w:r>
    </w:p>
    <w:p w14:paraId="20922BA1" w14:textId="77777777" w:rsidR="005565FA" w:rsidRDefault="005565FA" w:rsidP="005565FA">
      <w:pPr>
        <w:pStyle w:val="Heading2"/>
        <w:rPr>
          <w:rFonts w:eastAsia="Times New Roman"/>
        </w:rPr>
      </w:pPr>
      <w:bookmarkStart w:id="54" w:name="_Toc438141916"/>
      <w:bookmarkStart w:id="55" w:name="_Toc438221514"/>
      <w:bookmarkEnd w:id="54"/>
      <w:r>
        <w:rPr>
          <w:rFonts w:eastAsia="Times New Roman"/>
        </w:rPr>
        <w:t>Healthy and Safety</w:t>
      </w:r>
      <w:r w:rsidR="00A1548E">
        <w:rPr>
          <w:rFonts w:eastAsia="Times New Roman"/>
        </w:rPr>
        <w:t xml:space="preserve"> Issues</w:t>
      </w:r>
      <w:bookmarkEnd w:id="55"/>
    </w:p>
    <w:p w14:paraId="22A07FA1" w14:textId="1015BAC7" w:rsidR="005565FA" w:rsidRDefault="005565FA" w:rsidP="005565FA">
      <w:pPr>
        <w:jc w:val="both"/>
      </w:pPr>
      <w:r>
        <w:t>As discussed in</w:t>
      </w:r>
      <w:r w:rsidR="002C0AA4">
        <w:t xml:space="preserve"> the</w:t>
      </w:r>
      <w:r>
        <w:t xml:space="preserve"> </w:t>
      </w:r>
      <w:hyperlink w:anchor="_Program_Focus" w:history="1">
        <w:r w:rsidR="005509F4" w:rsidRPr="005509F4">
          <w:rPr>
            <w:rStyle w:val="Hyperlink"/>
          </w:rPr>
          <w:t>Program Focus</w:t>
        </w:r>
      </w:hyperlink>
      <w:r w:rsidR="005509F4">
        <w:t xml:space="preserve"> </w:t>
      </w:r>
      <w:r w:rsidR="002C0AA4">
        <w:t xml:space="preserve">section, </w:t>
      </w:r>
      <w:r w:rsidR="005D4AA2">
        <w:t xml:space="preserve">the HES program strives to ensure that it does not </w:t>
      </w:r>
      <w:r w:rsidR="00B2795F">
        <w:t>adversely</w:t>
      </w:r>
      <w:r w:rsidR="005D4AA2">
        <w:t xml:space="preserve"> impact </w:t>
      </w:r>
      <w:r w:rsidR="00B2795F">
        <w:t>homeowners’</w:t>
      </w:r>
      <w:r w:rsidR="005D4AA2">
        <w:t xml:space="preserve"> </w:t>
      </w:r>
      <w:r>
        <w:t>health and safety</w:t>
      </w:r>
      <w:r w:rsidR="005D4AA2">
        <w:t xml:space="preserve">. </w:t>
      </w:r>
      <w:r>
        <w:t xml:space="preserve">Health and safety </w:t>
      </w:r>
      <w:r w:rsidR="005D4AA2">
        <w:t xml:space="preserve">issues are </w:t>
      </w:r>
      <w:r>
        <w:t>also an area of opportunity for the program—</w:t>
      </w:r>
      <w:r w:rsidR="00B2795F">
        <w:t xml:space="preserve">program records indicate that </w:t>
      </w:r>
      <w:r>
        <w:t xml:space="preserve">8% of 2014 </w:t>
      </w:r>
      <w:r w:rsidR="00C16BEA">
        <w:t xml:space="preserve">HES homes </w:t>
      </w:r>
      <w:r w:rsidR="00F11FCC">
        <w:t xml:space="preserve">in Eversource territory </w:t>
      </w:r>
      <w:r>
        <w:t>hav</w:t>
      </w:r>
      <w:r w:rsidR="00B2795F">
        <w:t>e</w:t>
      </w:r>
      <w:r>
        <w:t xml:space="preserve"> at least one health and safety issue.</w:t>
      </w:r>
      <w:r w:rsidR="00C16BEA">
        <w:rPr>
          <w:rStyle w:val="FootnoteReference"/>
        </w:rPr>
        <w:footnoteReference w:id="10"/>
      </w:r>
      <w:r w:rsidR="005509F4">
        <w:t xml:space="preserve"> </w:t>
      </w:r>
      <w:r>
        <w:t xml:space="preserve">Unaddressed health and safety issues affect each area of </w:t>
      </w:r>
      <w:r w:rsidR="002C0AA4">
        <w:t>the P</w:t>
      </w:r>
      <w:r>
        <w:t xml:space="preserve">riority </w:t>
      </w:r>
      <w:r w:rsidR="002C0AA4">
        <w:t>P</w:t>
      </w:r>
      <w:r>
        <w:t>yramid described in the HES implementation manual</w:t>
      </w:r>
      <w:r w:rsidR="002C0AA4">
        <w:t>.</w:t>
      </w:r>
      <w:r>
        <w:t xml:space="preserve"> </w:t>
      </w:r>
      <w:r w:rsidR="002C0AA4">
        <w:t>W</w:t>
      </w:r>
      <w:r>
        <w:t>hen issues are not addressed, customers are left in potentially unsafe homes (recognizing that the conditions existed before the program)</w:t>
      </w:r>
      <w:r w:rsidR="002C0AA4">
        <w:t>.</w:t>
      </w:r>
      <w:r w:rsidR="00463D3B">
        <w:t xml:space="preserve"> </w:t>
      </w:r>
      <w:r w:rsidR="002C0AA4">
        <w:t>I</w:t>
      </w:r>
      <w:r w:rsidR="00463D3B">
        <w:t>n addition</w:t>
      </w:r>
      <w:r w:rsidR="00F618B7">
        <w:t>,</w:t>
      </w:r>
      <w:r w:rsidR="002834A1">
        <w:t xml:space="preserve"> p</w:t>
      </w:r>
      <w:r>
        <w:t>ointing out health and safety issues</w:t>
      </w:r>
      <w:r w:rsidR="00E7685A">
        <w:t xml:space="preserve"> </w:t>
      </w:r>
      <w:r w:rsidR="002834A1">
        <w:t>to customers</w:t>
      </w:r>
      <w:r w:rsidR="002C0AA4">
        <w:t>—</w:t>
      </w:r>
      <w:r w:rsidR="00E7685A">
        <w:t>particularly if the HES team cannot facilitate the remediation of the issue</w:t>
      </w:r>
      <w:r w:rsidR="002C0AA4">
        <w:t>—</w:t>
      </w:r>
      <w:r>
        <w:t>could lead to dissatisfaction</w:t>
      </w:r>
      <w:r w:rsidR="00E7685A">
        <w:t xml:space="preserve"> with the program</w:t>
      </w:r>
      <w:r w:rsidR="002C0AA4">
        <w:t>.</w:t>
      </w:r>
      <w:r w:rsidR="005509F4">
        <w:t xml:space="preserve"> </w:t>
      </w:r>
      <w:r w:rsidR="002C0AA4">
        <w:t>F</w:t>
      </w:r>
      <w:r w:rsidR="005509F4">
        <w:t>inally, health and safety issues prevent the program from achieving deep energy savings.</w:t>
      </w:r>
      <w:r w:rsidR="00E7685A">
        <w:t xml:space="preserve"> </w:t>
      </w:r>
    </w:p>
    <w:p w14:paraId="024D098D" w14:textId="77777777" w:rsidR="005565FA" w:rsidRDefault="005565FA" w:rsidP="005565FA">
      <w:pPr>
        <w:jc w:val="both"/>
      </w:pPr>
      <w:r>
        <w:t xml:space="preserve">According to program staff, </w:t>
      </w:r>
      <w:r w:rsidR="00DF72FF">
        <w:t>Connecticut law and regulations</w:t>
      </w:r>
      <w:r>
        <w:t xml:space="preserve"> prevent the program from directly providing incentives for remediation of health and safety issues. Still, the program offers </w:t>
      </w:r>
      <w:r w:rsidR="005509F4">
        <w:t>some limited assistance</w:t>
      </w:r>
      <w:r>
        <w:t xml:space="preserve"> for customers to address issues, including requiring vendors to provide a list of third</w:t>
      </w:r>
      <w:r w:rsidR="002C0AA4">
        <w:t>-</w:t>
      </w:r>
      <w:r>
        <w:t>party remediators</w:t>
      </w:r>
      <w:r w:rsidR="002C0AA4">
        <w:t xml:space="preserve"> and</w:t>
      </w:r>
      <w:r>
        <w:t xml:space="preserve"> working </w:t>
      </w:r>
      <w:r w:rsidR="00F618B7">
        <w:t xml:space="preserve">with </w:t>
      </w:r>
      <w:r>
        <w:t>finance partners to ensure</w:t>
      </w:r>
      <w:r w:rsidR="002C0AA4">
        <w:t xml:space="preserve"> that</w:t>
      </w:r>
      <w:r>
        <w:t xml:space="preserve"> financing is available for remediation</w:t>
      </w:r>
      <w:r w:rsidR="002C0AA4">
        <w:t>.</w:t>
      </w:r>
      <w:r>
        <w:t xml:space="preserve"> </w:t>
      </w:r>
      <w:r w:rsidR="002C0AA4">
        <w:t>I</w:t>
      </w:r>
      <w:r>
        <w:t xml:space="preserve">n some cases, customers may be able to </w:t>
      </w:r>
      <w:r w:rsidR="00F618B7">
        <w:t>bundle</w:t>
      </w:r>
      <w:r w:rsidR="00761F53">
        <w:t xml:space="preserve"> the cost of remediation </w:t>
      </w:r>
      <w:r w:rsidR="00CC4277">
        <w:t>along with</w:t>
      </w:r>
      <w:r>
        <w:t xml:space="preserve"> other rebated measures.    </w:t>
      </w:r>
    </w:p>
    <w:p w14:paraId="60741354" w14:textId="77777777" w:rsidR="005509F4" w:rsidRDefault="005565FA" w:rsidP="005565FA">
      <w:pPr>
        <w:jc w:val="both"/>
      </w:pPr>
      <w:r>
        <w:t xml:space="preserve">Our review of other leading programs revealed </w:t>
      </w:r>
      <w:r w:rsidR="005509F4">
        <w:t xml:space="preserve">a </w:t>
      </w:r>
      <w:r>
        <w:t xml:space="preserve">similar </w:t>
      </w:r>
      <w:r w:rsidR="005509F4">
        <w:t>concern with health and safety issues</w:t>
      </w:r>
      <w:r>
        <w:t xml:space="preserve">. All of the Program Administrators </w:t>
      </w:r>
      <w:r w:rsidR="005509F4">
        <w:t xml:space="preserve">we interviewed </w:t>
      </w:r>
      <w:r>
        <w:t>indicated that health and safety issues were a consideration in their program</w:t>
      </w:r>
      <w:r w:rsidR="000B3677">
        <w:t>s</w:t>
      </w:r>
      <w:r w:rsidR="002C0AA4">
        <w:t>,</w:t>
      </w:r>
      <w:r w:rsidR="005509F4">
        <w:t xml:space="preserve"> and</w:t>
      </w:r>
      <w:r>
        <w:t xml:space="preserve"> </w:t>
      </w:r>
      <w:r w:rsidR="005509F4">
        <w:t>e</w:t>
      </w:r>
      <w:r>
        <w:t>ach program offer</w:t>
      </w:r>
      <w:r w:rsidR="005509F4">
        <w:t>s</w:t>
      </w:r>
      <w:r>
        <w:t xml:space="preserve"> loan products </w:t>
      </w:r>
      <w:r w:rsidR="002C0AA4">
        <w:t>that</w:t>
      </w:r>
      <w:r>
        <w:t xml:space="preserve"> provide limited funding for remediation of substantial issues like vermiculite insulation</w:t>
      </w:r>
      <w:r w:rsidR="000B3677">
        <w:t xml:space="preserve"> removal</w:t>
      </w:r>
      <w:r>
        <w:t xml:space="preserve">, but do little to address more immediate concerns that would prevent initial testing during the audit. Two of the </w:t>
      </w:r>
      <w:r w:rsidR="00971419">
        <w:t xml:space="preserve">other programs NMR reviewed </w:t>
      </w:r>
      <w:r>
        <w:t>offer di</w:t>
      </w:r>
      <w:r w:rsidR="005509F4">
        <w:t>rect incentives for remediation:</w:t>
      </w:r>
      <w:r>
        <w:t xml:space="preserve"> </w:t>
      </w:r>
    </w:p>
    <w:p w14:paraId="601664B1" w14:textId="77777777" w:rsidR="005509F4" w:rsidRDefault="005565FA" w:rsidP="005509F4">
      <w:pPr>
        <w:pStyle w:val="ListParagraph"/>
        <w:numPr>
          <w:ilvl w:val="0"/>
          <w:numId w:val="91"/>
        </w:numPr>
        <w:jc w:val="both"/>
      </w:pPr>
      <w:r w:rsidRPr="005509F4">
        <w:rPr>
          <w:b/>
        </w:rPr>
        <w:t>The Mass Save Home Energy Services program</w:t>
      </w:r>
      <w:r>
        <w:t xml:space="preserve"> offers a pre-weatherization incentive for failed combustion safety (up to $300), knob and tube wiring (up to $250), and improper dryer venting (up to $250)</w:t>
      </w:r>
      <w:r w:rsidR="004302E1">
        <w:t>, and</w:t>
      </w:r>
      <w:r w:rsidR="002C0AA4">
        <w:t>,</w:t>
      </w:r>
      <w:r w:rsidR="004302E1">
        <w:t xml:space="preserve"> as of 2015, </w:t>
      </w:r>
      <w:r w:rsidR="00D97BE7">
        <w:t>the program has made available additional, potentially larger grants to assist with the cost of knob and tube removal and asbestos abatement</w:t>
      </w:r>
      <w:r>
        <w:t>.</w:t>
      </w:r>
      <w:r w:rsidR="00D97BE7">
        <w:rPr>
          <w:rStyle w:val="FootnoteReference"/>
        </w:rPr>
        <w:footnoteReference w:id="11"/>
      </w:r>
      <w:r>
        <w:t xml:space="preserve"> </w:t>
      </w:r>
    </w:p>
    <w:p w14:paraId="5621CFB6" w14:textId="77777777" w:rsidR="005565FA" w:rsidRDefault="005565FA" w:rsidP="005509F4">
      <w:pPr>
        <w:pStyle w:val="ListParagraph"/>
        <w:numPr>
          <w:ilvl w:val="0"/>
          <w:numId w:val="91"/>
        </w:numPr>
        <w:jc w:val="both"/>
      </w:pPr>
      <w:r w:rsidRPr="005509F4">
        <w:rPr>
          <w:b/>
        </w:rPr>
        <w:t>Rhode Island’s EnergyWise</w:t>
      </w:r>
      <w:r>
        <w:t xml:space="preserve"> program offers a similar incentive (up to $250) for common barriers </w:t>
      </w:r>
      <w:r w:rsidR="00B76A0F">
        <w:t>that</w:t>
      </w:r>
      <w:r>
        <w:t xml:space="preserve"> prevent weatherization services.  </w:t>
      </w:r>
    </w:p>
    <w:p w14:paraId="6A2A6B28" w14:textId="77777777" w:rsidR="00685332" w:rsidRDefault="00685332" w:rsidP="005565FA">
      <w:pPr>
        <w:jc w:val="both"/>
      </w:pPr>
      <w:r>
        <w:t xml:space="preserve">By not facilitating the remediation of health and safety issues, not only </w:t>
      </w:r>
      <w:r w:rsidR="0062040A">
        <w:t>are</w:t>
      </w:r>
      <w:r>
        <w:t xml:space="preserve"> HES teams </w:t>
      </w:r>
      <w:r w:rsidR="0062040A">
        <w:t>limited in the amount of savings they can generate on a given home, but it also encourages them to schedule two sites in a day rather than one</w:t>
      </w:r>
      <w:r w:rsidR="005239D9">
        <w:t xml:space="preserve"> (resulting in lower savings in each home). Vendors report that if they only schedule one site per day in an attempt to get greater savings at each site, they risk leaving a crew idle for the entire day if the scheduled site has a health and safety issue that prevents them from performing the full core services. By </w:t>
      </w:r>
      <w:r w:rsidR="00E26D35">
        <w:t>scheduling</w:t>
      </w:r>
      <w:r w:rsidR="005239D9">
        <w:t xml:space="preserve"> two sites in a day, </w:t>
      </w:r>
      <w:r w:rsidR="00E26D35">
        <w:t>vendor crews have a greater chance of having at least one site on a day where they can perform some amount of work.</w:t>
      </w:r>
      <w:r w:rsidR="0062040A">
        <w:t xml:space="preserve"> </w:t>
      </w:r>
    </w:p>
    <w:p w14:paraId="785DC8E6" w14:textId="77777777" w:rsidR="005565FA" w:rsidRPr="00C11BB6" w:rsidRDefault="003F53FF" w:rsidP="005565FA">
      <w:pPr>
        <w:pStyle w:val="Heading2"/>
        <w:rPr>
          <w:rFonts w:eastAsia="Times New Roman"/>
        </w:rPr>
      </w:pPr>
      <w:bookmarkStart w:id="56" w:name="_Toc438141918"/>
      <w:bookmarkStart w:id="57" w:name="_Toc438141919"/>
      <w:bookmarkStart w:id="58" w:name="_Toc438221515"/>
      <w:bookmarkEnd w:id="56"/>
      <w:bookmarkEnd w:id="57"/>
      <w:r>
        <w:rPr>
          <w:rFonts w:eastAsia="Times New Roman"/>
        </w:rPr>
        <w:t xml:space="preserve">Core Services </w:t>
      </w:r>
      <w:r w:rsidR="005565FA">
        <w:rPr>
          <w:rFonts w:eastAsia="Times New Roman"/>
        </w:rPr>
        <w:t>Remaining Opportunities (</w:t>
      </w:r>
      <w:r w:rsidR="005565FA" w:rsidRPr="00C11BB6">
        <w:rPr>
          <w:rFonts w:eastAsia="Times New Roman"/>
        </w:rPr>
        <w:t>Low</w:t>
      </w:r>
      <w:r w:rsidR="00B76A0F">
        <w:rPr>
          <w:rFonts w:eastAsia="Times New Roman"/>
        </w:rPr>
        <w:t>-</w:t>
      </w:r>
      <w:r w:rsidR="005565FA" w:rsidRPr="00C11BB6">
        <w:rPr>
          <w:rFonts w:eastAsia="Times New Roman"/>
        </w:rPr>
        <w:t>Hanging Fruit</w:t>
      </w:r>
      <w:r w:rsidR="005565FA">
        <w:rPr>
          <w:rFonts w:eastAsia="Times New Roman"/>
        </w:rPr>
        <w:t>)</w:t>
      </w:r>
      <w:bookmarkEnd w:id="58"/>
    </w:p>
    <w:p w14:paraId="40F12AEC" w14:textId="77777777" w:rsidR="00BF2FA1" w:rsidRDefault="005565FA" w:rsidP="005565FA">
      <w:pPr>
        <w:jc w:val="both"/>
        <w:rPr>
          <w:rFonts w:eastAsia="Times New Roman"/>
        </w:rPr>
      </w:pPr>
      <w:r>
        <w:rPr>
          <w:rFonts w:eastAsia="Times New Roman"/>
        </w:rPr>
        <w:t>From the vendor in-depth interviews, both on</w:t>
      </w:r>
      <w:r w:rsidR="00B76A0F">
        <w:rPr>
          <w:rFonts w:eastAsia="Times New Roman"/>
        </w:rPr>
        <w:t xml:space="preserve"> </w:t>
      </w:r>
      <w:r>
        <w:rPr>
          <w:rFonts w:eastAsia="Times New Roman"/>
        </w:rPr>
        <w:t xml:space="preserve">site and over the phone, it is clear that vendors </w:t>
      </w:r>
      <w:r w:rsidR="005F6647">
        <w:rPr>
          <w:rFonts w:eastAsia="Times New Roman"/>
        </w:rPr>
        <w:t>seek</w:t>
      </w:r>
      <w:r>
        <w:rPr>
          <w:rFonts w:eastAsia="Times New Roman"/>
        </w:rPr>
        <w:t xml:space="preserve"> to address low-hanging fruit when they perform air sealing and duct sealing as part of core services</w:t>
      </w:r>
      <w:r w:rsidR="00492760">
        <w:rPr>
          <w:rFonts w:eastAsia="Times New Roman"/>
        </w:rPr>
        <w:t xml:space="preserve">, but on-site inspections </w:t>
      </w:r>
      <w:r w:rsidR="00BF2FA1">
        <w:rPr>
          <w:rFonts w:eastAsia="Times New Roman"/>
        </w:rPr>
        <w:t>showed that significant opportunities still remain in many homes</w:t>
      </w:r>
      <w:r w:rsidR="00441C10">
        <w:rPr>
          <w:rFonts w:eastAsia="Times New Roman"/>
        </w:rPr>
        <w:t>. Based on site-inspections, vendors typically do not systematically seal everything that they could in a given home</w:t>
      </w:r>
      <w:r w:rsidR="00491868">
        <w:rPr>
          <w:rFonts w:eastAsia="Times New Roman"/>
        </w:rPr>
        <w:t xml:space="preserve">, and they are limited by time, effort, and access </w:t>
      </w:r>
      <w:r w:rsidR="005509F4">
        <w:rPr>
          <w:rFonts w:eastAsia="Times New Roman"/>
        </w:rPr>
        <w:t>issues</w:t>
      </w:r>
      <w:r w:rsidR="00491868">
        <w:rPr>
          <w:rFonts w:eastAsia="Times New Roman"/>
        </w:rPr>
        <w:t>, in addition to health and safety issues.</w:t>
      </w:r>
      <w:r w:rsidR="00974924">
        <w:rPr>
          <w:rFonts w:eastAsia="Times New Roman"/>
        </w:rPr>
        <w:t xml:space="preserve"> </w:t>
      </w:r>
      <w:r w:rsidR="00F058C1">
        <w:t>As detailed below, additional savings could be had by increasing the quality and completeness of air and duct sealing work. Vendors appear to run short on time when performing these services, result</w:t>
      </w:r>
      <w:r w:rsidR="00B76A0F">
        <w:t>ing</w:t>
      </w:r>
      <w:r w:rsidR="00F058C1">
        <w:t xml:space="preserve"> in a mix of sealed and unsealed gaps that could have been sealed given more time, attention, effort, and internal quality control.</w:t>
      </w:r>
    </w:p>
    <w:p w14:paraId="7F0873E0" w14:textId="77777777" w:rsidR="00492760" w:rsidRDefault="005565FA" w:rsidP="005565FA">
      <w:pPr>
        <w:jc w:val="both"/>
        <w:rPr>
          <w:rFonts w:eastAsia="Times New Roman"/>
        </w:rPr>
      </w:pPr>
      <w:r>
        <w:rPr>
          <w:rFonts w:eastAsia="Times New Roman"/>
        </w:rPr>
        <w:t xml:space="preserve">Vendors often mentioned time constraints and the need to maintain profitability as barriers to completeness for air sealing and duct sealing. To make a profit, most vendors said they needed to do two sites per day, using two technicians per site. After paperwork and testing, technicians </w:t>
      </w:r>
      <w:r w:rsidR="00C616E1">
        <w:rPr>
          <w:rFonts w:eastAsia="Times New Roman"/>
        </w:rPr>
        <w:t xml:space="preserve">frequently </w:t>
      </w:r>
      <w:r>
        <w:rPr>
          <w:rFonts w:eastAsia="Times New Roman"/>
        </w:rPr>
        <w:t>have about two hours to perform air sealing and duct sealing</w:t>
      </w:r>
      <w:r w:rsidR="007038DC">
        <w:rPr>
          <w:rFonts w:eastAsia="Times New Roman"/>
        </w:rPr>
        <w:t xml:space="preserve">, limiting the amount of air and duct sealing they can do in their allotted </w:t>
      </w:r>
      <w:r w:rsidR="00492760">
        <w:rPr>
          <w:rFonts w:eastAsia="Times New Roman"/>
        </w:rPr>
        <w:t>time per site</w:t>
      </w:r>
      <w:r>
        <w:rPr>
          <w:rFonts w:eastAsia="Times New Roman"/>
        </w:rPr>
        <w:t xml:space="preserve">. </w:t>
      </w:r>
    </w:p>
    <w:p w14:paraId="025257E8" w14:textId="77777777" w:rsidR="005565FA" w:rsidRDefault="005565FA" w:rsidP="005565FA">
      <w:pPr>
        <w:jc w:val="both"/>
        <w:rPr>
          <w:rFonts w:eastAsia="Times New Roman"/>
        </w:rPr>
      </w:pPr>
      <w:r>
        <w:rPr>
          <w:rFonts w:eastAsia="Times New Roman"/>
        </w:rPr>
        <w:t>While on</w:t>
      </w:r>
      <w:r w:rsidR="00B76A0F">
        <w:rPr>
          <w:rFonts w:eastAsia="Times New Roman"/>
        </w:rPr>
        <w:t xml:space="preserve"> </w:t>
      </w:r>
      <w:r>
        <w:rPr>
          <w:rFonts w:eastAsia="Times New Roman"/>
        </w:rPr>
        <w:t>site, NMR auditors reviewed air sealing, duct sealing, and insulation</w:t>
      </w:r>
      <w:r w:rsidR="00604CF2">
        <w:rPr>
          <w:rFonts w:eastAsia="Times New Roman"/>
        </w:rPr>
        <w:t xml:space="preserve"> work performed through the HES program</w:t>
      </w:r>
      <w:r>
        <w:rPr>
          <w:rFonts w:eastAsia="Times New Roman"/>
        </w:rPr>
        <w:t xml:space="preserve">. </w:t>
      </w:r>
      <w:r w:rsidR="00C36A37">
        <w:rPr>
          <w:rFonts w:eastAsia="Times New Roman"/>
        </w:rPr>
        <w:t>W</w:t>
      </w:r>
      <w:r>
        <w:rPr>
          <w:rFonts w:eastAsia="Times New Roman"/>
        </w:rPr>
        <w:t xml:space="preserve">e found that vendors left readily </w:t>
      </w:r>
      <w:r w:rsidR="003F53FF">
        <w:rPr>
          <w:rFonts w:eastAsia="Times New Roman"/>
        </w:rPr>
        <w:t xml:space="preserve">visible </w:t>
      </w:r>
      <w:r>
        <w:rPr>
          <w:rFonts w:eastAsia="Times New Roman"/>
        </w:rPr>
        <w:t xml:space="preserve">and </w:t>
      </w:r>
      <w:r w:rsidR="003F53FF">
        <w:rPr>
          <w:rFonts w:eastAsia="Times New Roman"/>
        </w:rPr>
        <w:t xml:space="preserve">accessible opportunities for additional air and duct sealing at many homes. </w:t>
      </w:r>
      <w:r w:rsidR="003F53FF">
        <w:rPr>
          <w:rFonts w:eastAsia="Times New Roman"/>
        </w:rPr>
        <w:fldChar w:fldCharType="begin"/>
      </w:r>
      <w:r w:rsidR="003F53FF">
        <w:rPr>
          <w:rFonts w:eastAsia="Times New Roman"/>
        </w:rPr>
        <w:instrText xml:space="preserve"> REF _Ref438098820 \h </w:instrText>
      </w:r>
      <w:r w:rsidR="003F53FF">
        <w:rPr>
          <w:rFonts w:eastAsia="Times New Roman"/>
        </w:rPr>
      </w:r>
      <w:r w:rsidR="003F53FF">
        <w:rPr>
          <w:rFonts w:eastAsia="Times New Roman"/>
        </w:rPr>
        <w:fldChar w:fldCharType="separate"/>
      </w:r>
      <w:r w:rsidR="00C16BEA">
        <w:t xml:space="preserve">Figure </w:t>
      </w:r>
      <w:r w:rsidR="00C16BEA">
        <w:rPr>
          <w:noProof/>
        </w:rPr>
        <w:t>2</w:t>
      </w:r>
      <w:r w:rsidR="003F53FF">
        <w:rPr>
          <w:rFonts w:eastAsia="Times New Roman"/>
        </w:rPr>
        <w:fldChar w:fldCharType="end"/>
      </w:r>
      <w:r w:rsidR="003F53FF">
        <w:rPr>
          <w:rFonts w:eastAsia="Times New Roman"/>
        </w:rPr>
        <w:t xml:space="preserve"> provides counts of the number of homes where we observed opportunities</w:t>
      </w:r>
      <w:r w:rsidR="00C36A37">
        <w:rPr>
          <w:rFonts w:eastAsia="Times New Roman"/>
        </w:rPr>
        <w:t>,</w:t>
      </w:r>
      <w:r w:rsidR="003F53FF">
        <w:rPr>
          <w:rFonts w:eastAsia="Times New Roman"/>
        </w:rPr>
        <w:t xml:space="preserve"> divided into</w:t>
      </w:r>
      <w:r w:rsidR="00B76A0F">
        <w:rPr>
          <w:rFonts w:eastAsia="Times New Roman"/>
        </w:rPr>
        <w:t xml:space="preserve"> the two categories:</w:t>
      </w:r>
      <w:r w:rsidR="003F53FF">
        <w:rPr>
          <w:rFonts w:eastAsia="Times New Roman"/>
        </w:rPr>
        <w:t xml:space="preserve"> </w:t>
      </w:r>
      <w:r w:rsidR="00C36A37">
        <w:rPr>
          <w:rFonts w:eastAsia="Times New Roman"/>
        </w:rPr>
        <w:t xml:space="preserve">1) </w:t>
      </w:r>
      <w:r w:rsidR="003F53FF">
        <w:rPr>
          <w:rFonts w:eastAsia="Times New Roman"/>
        </w:rPr>
        <w:t>homes where no HES work was done in th</w:t>
      </w:r>
      <w:r w:rsidR="00320C40">
        <w:rPr>
          <w:rFonts w:eastAsia="Times New Roman"/>
        </w:rPr>
        <w:t>at part of the home</w:t>
      </w:r>
      <w:r w:rsidR="003F53FF">
        <w:rPr>
          <w:rFonts w:eastAsia="Times New Roman"/>
        </w:rPr>
        <w:t xml:space="preserve"> and </w:t>
      </w:r>
      <w:r w:rsidR="00C36A37">
        <w:rPr>
          <w:rFonts w:eastAsia="Times New Roman"/>
        </w:rPr>
        <w:t xml:space="preserve">2) </w:t>
      </w:r>
      <w:r w:rsidR="003F53FF">
        <w:rPr>
          <w:rFonts w:eastAsia="Times New Roman"/>
        </w:rPr>
        <w:t>homes where some HES work was completed</w:t>
      </w:r>
      <w:r w:rsidR="00C36A37">
        <w:rPr>
          <w:rFonts w:eastAsia="Times New Roman"/>
        </w:rPr>
        <w:t>,</w:t>
      </w:r>
      <w:r w:rsidR="003F53FF">
        <w:rPr>
          <w:rFonts w:eastAsia="Times New Roman"/>
        </w:rPr>
        <w:t xml:space="preserve"> but opportunities still remained. In the figure, the sample sizes (n) represent how many homes the particular measure was applicable in.</w:t>
      </w:r>
      <w:r w:rsidR="003F53FF">
        <w:rPr>
          <w:rStyle w:val="FootnoteReference"/>
          <w:rFonts w:eastAsia="Times New Roman"/>
        </w:rPr>
        <w:footnoteReference w:id="12"/>
      </w:r>
      <w:r w:rsidR="00A90F27">
        <w:rPr>
          <w:rFonts w:eastAsia="Times New Roman"/>
        </w:rPr>
        <w:t xml:space="preserve"> </w:t>
      </w:r>
    </w:p>
    <w:p w14:paraId="2C0318C1" w14:textId="77777777" w:rsidR="003F53FF" w:rsidRDefault="003F53FF" w:rsidP="003F53FF">
      <w:pPr>
        <w:pStyle w:val="Caption"/>
      </w:pPr>
      <w:bookmarkStart w:id="59" w:name="_Ref438098820"/>
      <w:bookmarkStart w:id="60" w:name="_Toc438221586"/>
      <w:r>
        <w:t xml:space="preserve">Figure </w:t>
      </w:r>
      <w:fldSimple w:instr=" SEQ Figure \* ARABIC ">
        <w:r w:rsidR="00C16BEA">
          <w:rPr>
            <w:noProof/>
          </w:rPr>
          <w:t>2</w:t>
        </w:r>
      </w:fldSimple>
      <w:bookmarkEnd w:id="59"/>
      <w:r>
        <w:t>: Observed Opportunities for Additional Air and Duct Sealing</w:t>
      </w:r>
      <w:bookmarkEnd w:id="60"/>
    </w:p>
    <w:p w14:paraId="0DD963CF" w14:textId="77777777" w:rsidR="003F53FF" w:rsidRDefault="003F53FF" w:rsidP="005565FA">
      <w:pPr>
        <w:jc w:val="both"/>
        <w:rPr>
          <w:rFonts w:eastAsia="Times New Roman"/>
        </w:rPr>
      </w:pPr>
      <w:r w:rsidRPr="00134C33">
        <w:rPr>
          <w:rFonts w:eastAsia="Times New Roman"/>
          <w:noProof/>
          <w:lang w:bidi="ar-SA"/>
        </w:rPr>
        <w:drawing>
          <wp:inline distT="0" distB="0" distL="0" distR="0" wp14:anchorId="0057CE1F" wp14:editId="438B2B97">
            <wp:extent cx="5623560" cy="4078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623560" cy="4078224"/>
                    </a:xfrm>
                    <a:prstGeom prst="rect">
                      <a:avLst/>
                    </a:prstGeom>
                    <a:noFill/>
                  </pic:spPr>
                </pic:pic>
              </a:graphicData>
            </a:graphic>
          </wp:inline>
        </w:drawing>
      </w:r>
    </w:p>
    <w:p w14:paraId="67D6AF73" w14:textId="77777777" w:rsidR="005565FA" w:rsidRDefault="005565FA" w:rsidP="005565FA">
      <w:pPr>
        <w:pStyle w:val="Heading3"/>
        <w:rPr>
          <w:rFonts w:eastAsia="Times New Roman"/>
        </w:rPr>
      </w:pPr>
      <w:bookmarkStart w:id="61" w:name="_Toc438221516"/>
      <w:r>
        <w:rPr>
          <w:rFonts w:eastAsia="Times New Roman"/>
        </w:rPr>
        <w:t>Air Sealing</w:t>
      </w:r>
      <w:bookmarkEnd w:id="61"/>
    </w:p>
    <w:p w14:paraId="3215B1E9" w14:textId="77777777" w:rsidR="005565FA" w:rsidRDefault="005565FA" w:rsidP="005565FA">
      <w:pPr>
        <w:jc w:val="both"/>
        <w:rPr>
          <w:rFonts w:eastAsia="Times New Roman"/>
        </w:rPr>
      </w:pPr>
      <w:r>
        <w:rPr>
          <w:rFonts w:eastAsia="Times New Roman"/>
        </w:rPr>
        <w:t>While on</w:t>
      </w:r>
      <w:r w:rsidR="00B76A0F">
        <w:rPr>
          <w:rFonts w:eastAsia="Times New Roman"/>
        </w:rPr>
        <w:t xml:space="preserve"> </w:t>
      </w:r>
      <w:r>
        <w:rPr>
          <w:rFonts w:eastAsia="Times New Roman"/>
        </w:rPr>
        <w:t>site, NMR auditors observed numerous readily visible and accessible opportunities for additional air sealing. We break out our observations into four important air sealing areas</w:t>
      </w:r>
      <w:r w:rsidR="00FE1681">
        <w:rPr>
          <w:rFonts w:eastAsia="Times New Roman"/>
        </w:rPr>
        <w:t xml:space="preserve"> in homes</w:t>
      </w:r>
      <w:r>
        <w:rPr>
          <w:rFonts w:eastAsia="Times New Roman"/>
        </w:rPr>
        <w:t>: basement rim joists, basement ceilings (frame floors), attic</w:t>
      </w:r>
      <w:r w:rsidR="00FE1681">
        <w:rPr>
          <w:rFonts w:eastAsia="Times New Roman"/>
        </w:rPr>
        <w:t>s</w:t>
      </w:r>
      <w:r>
        <w:rPr>
          <w:rFonts w:eastAsia="Times New Roman"/>
        </w:rPr>
        <w:t xml:space="preserve">, and attic hatches. </w:t>
      </w:r>
      <w:r w:rsidR="00560093">
        <w:rPr>
          <w:rFonts w:eastAsia="Times New Roman"/>
        </w:rPr>
        <w:t xml:space="preserve">See </w:t>
      </w:r>
      <w:r w:rsidR="00560093">
        <w:rPr>
          <w:rFonts w:eastAsia="Times New Roman"/>
        </w:rPr>
        <w:fldChar w:fldCharType="begin"/>
      </w:r>
      <w:r w:rsidR="00560093">
        <w:rPr>
          <w:rFonts w:eastAsia="Times New Roman"/>
        </w:rPr>
        <w:instrText xml:space="preserve"> REF _Ref438122000 \h </w:instrText>
      </w:r>
      <w:r w:rsidR="00560093">
        <w:rPr>
          <w:rFonts w:eastAsia="Times New Roman"/>
        </w:rPr>
      </w:r>
      <w:r w:rsidR="00560093">
        <w:rPr>
          <w:rFonts w:eastAsia="Times New Roman"/>
        </w:rPr>
        <w:fldChar w:fldCharType="separate"/>
      </w:r>
      <w:r w:rsidR="00C16BEA">
        <w:t>Air Sealing Practices</w:t>
      </w:r>
      <w:r w:rsidR="00560093">
        <w:rPr>
          <w:rFonts w:eastAsia="Times New Roman"/>
        </w:rPr>
        <w:fldChar w:fldCharType="end"/>
      </w:r>
      <w:r w:rsidR="00560093">
        <w:rPr>
          <w:rFonts w:eastAsia="Times New Roman"/>
        </w:rPr>
        <w:t xml:space="preserve"> in </w:t>
      </w:r>
      <w:r w:rsidR="00560093">
        <w:rPr>
          <w:rFonts w:eastAsia="Times New Roman"/>
        </w:rPr>
        <w:fldChar w:fldCharType="begin"/>
      </w:r>
      <w:r w:rsidR="00560093">
        <w:rPr>
          <w:rFonts w:eastAsia="Times New Roman"/>
        </w:rPr>
        <w:instrText xml:space="preserve"> REF _Ref438059828 \n \h </w:instrText>
      </w:r>
      <w:r w:rsidR="00560093">
        <w:rPr>
          <w:rFonts w:eastAsia="Times New Roman"/>
        </w:rPr>
      </w:r>
      <w:r w:rsidR="00560093">
        <w:rPr>
          <w:rFonts w:eastAsia="Times New Roman"/>
        </w:rPr>
        <w:fldChar w:fldCharType="separate"/>
      </w:r>
      <w:r w:rsidR="00C16BEA">
        <w:rPr>
          <w:rFonts w:eastAsia="Times New Roman"/>
        </w:rPr>
        <w:t>Appendix C</w:t>
      </w:r>
      <w:r w:rsidR="00560093">
        <w:rPr>
          <w:rFonts w:eastAsia="Times New Roman"/>
        </w:rPr>
        <w:fldChar w:fldCharType="end"/>
      </w:r>
      <w:r w:rsidR="00560093">
        <w:rPr>
          <w:rFonts w:eastAsia="Times New Roman"/>
        </w:rPr>
        <w:t xml:space="preserve"> for detailed descriptions and photos of specific examples from the on-site quality inspections performed by NMR.</w:t>
      </w:r>
    </w:p>
    <w:p w14:paraId="0556F70A" w14:textId="77777777" w:rsidR="005565FA" w:rsidRDefault="005565FA" w:rsidP="005565FA">
      <w:pPr>
        <w:jc w:val="both"/>
        <w:rPr>
          <w:rFonts w:eastAsia="Times New Roman"/>
        </w:rPr>
      </w:pPr>
      <w:r w:rsidRPr="008760A3">
        <w:rPr>
          <w:rFonts w:eastAsia="Times New Roman"/>
          <w:b/>
        </w:rPr>
        <w:t>Basement rim joists:</w:t>
      </w:r>
      <w:r>
        <w:rPr>
          <w:rFonts w:eastAsia="Times New Roman"/>
        </w:rPr>
        <w:t xml:space="preserve"> In total</w:t>
      </w:r>
      <w:r w:rsidR="00F13E30">
        <w:rPr>
          <w:rFonts w:eastAsia="Times New Roman"/>
        </w:rPr>
        <w:t>,</w:t>
      </w:r>
      <w:r>
        <w:rPr>
          <w:rFonts w:eastAsia="Times New Roman"/>
        </w:rPr>
        <w:t xml:space="preserve"> 66 of the 70 homes visited had basements</w:t>
      </w:r>
      <w:r w:rsidR="00945C70">
        <w:rPr>
          <w:rFonts w:eastAsia="Times New Roman"/>
        </w:rPr>
        <w:t xml:space="preserve"> </w:t>
      </w:r>
      <w:r w:rsidR="006C0733">
        <w:rPr>
          <w:rFonts w:eastAsia="Times New Roman"/>
        </w:rPr>
        <w:t>where an HES team could have air sealed</w:t>
      </w:r>
      <w:r>
        <w:rPr>
          <w:rFonts w:eastAsia="Times New Roman"/>
        </w:rPr>
        <w:t>. NMR auditors observed at least some rim joist air sealing in 73% of basements and no air sealing in 27% of basements.</w:t>
      </w:r>
      <w:r>
        <w:rPr>
          <w:rStyle w:val="FootnoteReference"/>
          <w:rFonts w:eastAsia="Times New Roman"/>
        </w:rPr>
        <w:footnoteReference w:id="13"/>
      </w:r>
      <w:r>
        <w:rPr>
          <w:rFonts w:eastAsia="Times New Roman"/>
        </w:rPr>
        <w:t xml:space="preserve"> Looking at all homes</w:t>
      </w:r>
      <w:r w:rsidR="003B1515">
        <w:rPr>
          <w:rFonts w:eastAsia="Times New Roman"/>
        </w:rPr>
        <w:t xml:space="preserve"> with accessible rim joists</w:t>
      </w:r>
      <w:r>
        <w:rPr>
          <w:rFonts w:eastAsia="Times New Roman"/>
        </w:rPr>
        <w:t>—</w:t>
      </w:r>
      <w:r w:rsidR="0035224E">
        <w:rPr>
          <w:rFonts w:eastAsia="Times New Roman"/>
        </w:rPr>
        <w:t xml:space="preserve">including </w:t>
      </w:r>
      <w:r>
        <w:rPr>
          <w:rFonts w:eastAsia="Times New Roman"/>
        </w:rPr>
        <w:t>those with some rim joist air sealing and those without—</w:t>
      </w:r>
      <w:r w:rsidRPr="00E61848">
        <w:rPr>
          <w:rFonts w:eastAsia="Times New Roman"/>
          <w:b/>
          <w:color w:val="01717A" w:themeColor="accent4"/>
        </w:rPr>
        <w:t xml:space="preserve">we observed readily </w:t>
      </w:r>
      <w:r>
        <w:rPr>
          <w:rFonts w:eastAsia="Times New Roman"/>
          <w:b/>
          <w:color w:val="01717A" w:themeColor="accent4"/>
        </w:rPr>
        <w:t>visible</w:t>
      </w:r>
      <w:r w:rsidRPr="00E61848">
        <w:rPr>
          <w:rFonts w:eastAsia="Times New Roman"/>
          <w:b/>
          <w:color w:val="01717A" w:themeColor="accent4"/>
        </w:rPr>
        <w:t xml:space="preserve"> and </w:t>
      </w:r>
      <w:r>
        <w:rPr>
          <w:rFonts w:eastAsia="Times New Roman"/>
          <w:b/>
          <w:color w:val="01717A" w:themeColor="accent4"/>
        </w:rPr>
        <w:t>accessible</w:t>
      </w:r>
      <w:r w:rsidRPr="00E61848">
        <w:rPr>
          <w:rFonts w:eastAsia="Times New Roman"/>
          <w:b/>
          <w:color w:val="01717A" w:themeColor="accent4"/>
        </w:rPr>
        <w:t xml:space="preserve"> opportunities for additional basement rim joist air sealing in 72% (48) of </w:t>
      </w:r>
      <w:r w:rsidR="00D03DA0">
        <w:rPr>
          <w:rFonts w:eastAsia="Times New Roman"/>
          <w:b/>
          <w:color w:val="01717A" w:themeColor="accent4"/>
        </w:rPr>
        <w:t>basements</w:t>
      </w:r>
      <w:r w:rsidRPr="00E61848">
        <w:rPr>
          <w:rFonts w:eastAsia="Times New Roman"/>
          <w:color w:val="01717A" w:themeColor="accent4"/>
        </w:rPr>
        <w:t xml:space="preserve">.    </w:t>
      </w:r>
    </w:p>
    <w:p w14:paraId="744FE15E" w14:textId="77777777" w:rsidR="005565FA" w:rsidRDefault="005565FA" w:rsidP="005565FA">
      <w:pPr>
        <w:pStyle w:val="ListParagraph"/>
        <w:numPr>
          <w:ilvl w:val="0"/>
          <w:numId w:val="80"/>
        </w:numPr>
        <w:jc w:val="both"/>
        <w:rPr>
          <w:rFonts w:eastAsia="Times New Roman"/>
        </w:rPr>
      </w:pPr>
      <w:r w:rsidRPr="00C30705">
        <w:rPr>
          <w:rFonts w:eastAsia="Times New Roman"/>
        </w:rPr>
        <w:t xml:space="preserve">Among </w:t>
      </w:r>
      <w:r>
        <w:rPr>
          <w:rFonts w:eastAsia="Times New Roman"/>
        </w:rPr>
        <w:t xml:space="preserve">homes that had at least some basement rim joist air sealing, </w:t>
      </w:r>
      <w:r w:rsidRPr="00C30705">
        <w:rPr>
          <w:rFonts w:eastAsia="Times New Roman"/>
        </w:rPr>
        <w:t xml:space="preserve">NMR observed additional readily visible and accessible opportunities for further air sealing in 69% of homes. </w:t>
      </w:r>
    </w:p>
    <w:p w14:paraId="3785CFD4" w14:textId="77777777" w:rsidR="005565FA" w:rsidRPr="00C30705" w:rsidRDefault="005565FA" w:rsidP="005565FA">
      <w:pPr>
        <w:pStyle w:val="ListParagraph"/>
        <w:numPr>
          <w:ilvl w:val="0"/>
          <w:numId w:val="80"/>
        </w:numPr>
        <w:jc w:val="both"/>
        <w:rPr>
          <w:rFonts w:eastAsia="Times New Roman"/>
        </w:rPr>
      </w:pPr>
      <w:r w:rsidRPr="00C30705">
        <w:rPr>
          <w:rFonts w:eastAsia="Times New Roman"/>
        </w:rPr>
        <w:t xml:space="preserve">Among </w:t>
      </w:r>
      <w:r>
        <w:rPr>
          <w:rFonts w:eastAsia="Times New Roman"/>
        </w:rPr>
        <w:t>homes that had no basement rim joist air sealing</w:t>
      </w:r>
      <w:r w:rsidRPr="00C30705">
        <w:rPr>
          <w:rFonts w:eastAsia="Times New Roman"/>
        </w:rPr>
        <w:t xml:space="preserve">, NMR observed readily visible and accessible additional opportunities for air sealing in 83% of homes. </w:t>
      </w:r>
    </w:p>
    <w:p w14:paraId="2382DB73" w14:textId="77777777" w:rsidR="005565FA" w:rsidRDefault="005565FA" w:rsidP="005565FA">
      <w:pPr>
        <w:jc w:val="both"/>
        <w:rPr>
          <w:rFonts w:eastAsia="Times New Roman"/>
          <w:b/>
        </w:rPr>
      </w:pPr>
      <w:r w:rsidRPr="00E61848">
        <w:rPr>
          <w:rFonts w:eastAsia="Times New Roman"/>
          <w:b/>
        </w:rPr>
        <w:t>Basement ceilings (frame floors):</w:t>
      </w:r>
      <w:r>
        <w:rPr>
          <w:rFonts w:eastAsia="Times New Roman"/>
        </w:rPr>
        <w:t xml:space="preserve"> NMR auditors observed at least some basement ceiling air sealing in 71% of basements, no basement ceiling air sealing in 27% of basements, and </w:t>
      </w:r>
      <w:r w:rsidR="001D6FAA">
        <w:rPr>
          <w:rFonts w:eastAsia="Times New Roman"/>
        </w:rPr>
        <w:t xml:space="preserve">we </w:t>
      </w:r>
      <w:r>
        <w:rPr>
          <w:rFonts w:eastAsia="Times New Roman"/>
        </w:rPr>
        <w:t>were unable to observe basement ceilings in one home. Looking at all homes</w:t>
      </w:r>
      <w:r w:rsidR="00AB1B68">
        <w:rPr>
          <w:rFonts w:eastAsia="Times New Roman"/>
        </w:rPr>
        <w:t xml:space="preserve"> with accessible basement ceilings</w:t>
      </w:r>
      <w:r>
        <w:rPr>
          <w:rFonts w:eastAsia="Times New Roman"/>
        </w:rPr>
        <w:t>—</w:t>
      </w:r>
      <w:r w:rsidR="00AB1B68">
        <w:rPr>
          <w:rFonts w:eastAsia="Times New Roman"/>
        </w:rPr>
        <w:t xml:space="preserve">including </w:t>
      </w:r>
      <w:r>
        <w:rPr>
          <w:rFonts w:eastAsia="Times New Roman"/>
        </w:rPr>
        <w:t>those with some basement ceiling air sealing and those without—</w:t>
      </w:r>
      <w:r w:rsidRPr="00E61848">
        <w:rPr>
          <w:rFonts w:eastAsia="Times New Roman"/>
          <w:b/>
          <w:color w:val="01717A" w:themeColor="accent4"/>
        </w:rPr>
        <w:t xml:space="preserve">we observed readily </w:t>
      </w:r>
      <w:r>
        <w:rPr>
          <w:rFonts w:eastAsia="Times New Roman"/>
          <w:b/>
          <w:color w:val="01717A" w:themeColor="accent4"/>
        </w:rPr>
        <w:t>visible</w:t>
      </w:r>
      <w:r w:rsidRPr="00E61848">
        <w:rPr>
          <w:rFonts w:eastAsia="Times New Roman"/>
          <w:b/>
          <w:color w:val="01717A" w:themeColor="accent4"/>
        </w:rPr>
        <w:t xml:space="preserve"> and </w:t>
      </w:r>
      <w:r>
        <w:rPr>
          <w:rFonts w:eastAsia="Times New Roman"/>
          <w:b/>
          <w:color w:val="01717A" w:themeColor="accent4"/>
        </w:rPr>
        <w:t>accessible</w:t>
      </w:r>
      <w:r w:rsidRPr="00E61848">
        <w:rPr>
          <w:rFonts w:eastAsia="Times New Roman"/>
          <w:b/>
          <w:color w:val="01717A" w:themeColor="accent4"/>
        </w:rPr>
        <w:t xml:space="preserve"> opportunities for additional basement celling air sealing in 74% (49) of </w:t>
      </w:r>
      <w:r w:rsidR="00D03DA0">
        <w:rPr>
          <w:rFonts w:eastAsia="Times New Roman"/>
          <w:b/>
          <w:color w:val="01717A" w:themeColor="accent4"/>
        </w:rPr>
        <w:t>basements</w:t>
      </w:r>
      <w:r w:rsidRPr="00E61848">
        <w:rPr>
          <w:rFonts w:eastAsia="Times New Roman"/>
          <w:b/>
          <w:color w:val="01717A" w:themeColor="accent4"/>
        </w:rPr>
        <w:t>.</w:t>
      </w:r>
    </w:p>
    <w:p w14:paraId="6E297FAD" w14:textId="77777777" w:rsidR="005565FA" w:rsidRDefault="005565FA" w:rsidP="005565FA">
      <w:pPr>
        <w:pStyle w:val="ListParagraph"/>
        <w:numPr>
          <w:ilvl w:val="0"/>
          <w:numId w:val="81"/>
        </w:numPr>
        <w:jc w:val="both"/>
        <w:rPr>
          <w:rFonts w:eastAsia="Times New Roman"/>
        </w:rPr>
      </w:pPr>
      <w:r w:rsidRPr="00C30705">
        <w:rPr>
          <w:rFonts w:eastAsia="Times New Roman"/>
        </w:rPr>
        <w:t xml:space="preserve">Among </w:t>
      </w:r>
      <w:r>
        <w:rPr>
          <w:rFonts w:eastAsia="Times New Roman"/>
        </w:rPr>
        <w:t xml:space="preserve">homes that had at least some basement ceiling air sealing, </w:t>
      </w:r>
      <w:r w:rsidRPr="00C30705">
        <w:rPr>
          <w:rFonts w:eastAsia="Times New Roman"/>
        </w:rPr>
        <w:t xml:space="preserve">NMR observed additional readily visible and accessible opportunities for further air sealing in </w:t>
      </w:r>
      <w:r>
        <w:rPr>
          <w:rFonts w:eastAsia="Times New Roman"/>
        </w:rPr>
        <w:t>77</w:t>
      </w:r>
      <w:r w:rsidRPr="00C30705">
        <w:rPr>
          <w:rFonts w:eastAsia="Times New Roman"/>
        </w:rPr>
        <w:t xml:space="preserve">% of homes. </w:t>
      </w:r>
    </w:p>
    <w:p w14:paraId="4913F2D4" w14:textId="77777777" w:rsidR="005565FA" w:rsidRPr="00E61848" w:rsidRDefault="005565FA" w:rsidP="005565FA">
      <w:pPr>
        <w:pStyle w:val="ListParagraph"/>
        <w:numPr>
          <w:ilvl w:val="0"/>
          <w:numId w:val="81"/>
        </w:numPr>
        <w:jc w:val="both"/>
        <w:rPr>
          <w:rFonts w:eastAsia="Times New Roman"/>
        </w:rPr>
      </w:pPr>
      <w:r w:rsidRPr="00E61848">
        <w:rPr>
          <w:rFonts w:eastAsia="Times New Roman"/>
        </w:rPr>
        <w:t xml:space="preserve">Among homes that had no basement ceiling air sealing, NMR observed readily visible and accessible additional opportunities for air sealing in 72% of homes. </w:t>
      </w:r>
    </w:p>
    <w:p w14:paraId="1D5786E9" w14:textId="77777777" w:rsidR="005565FA" w:rsidRDefault="005565FA" w:rsidP="005565FA">
      <w:pPr>
        <w:jc w:val="both"/>
        <w:rPr>
          <w:rFonts w:eastAsia="Times New Roman"/>
          <w:b/>
        </w:rPr>
      </w:pPr>
      <w:r w:rsidRPr="00E61848">
        <w:rPr>
          <w:rFonts w:eastAsia="Times New Roman"/>
          <w:b/>
        </w:rPr>
        <w:t>Attic air sealing:</w:t>
      </w:r>
      <w:r>
        <w:rPr>
          <w:rFonts w:eastAsia="Times New Roman"/>
        </w:rPr>
        <w:t xml:space="preserve"> NMR was able to </w:t>
      </w:r>
      <w:r w:rsidR="00055435">
        <w:rPr>
          <w:rFonts w:eastAsia="Times New Roman"/>
        </w:rPr>
        <w:t xml:space="preserve">assess attic air sealing </w:t>
      </w:r>
      <w:r>
        <w:rPr>
          <w:rFonts w:eastAsia="Times New Roman"/>
        </w:rPr>
        <w:t xml:space="preserve">in 52 of 70 homes. Among these homes, NMR auditors </w:t>
      </w:r>
      <w:r w:rsidR="00CE2674">
        <w:rPr>
          <w:rFonts w:eastAsia="Times New Roman"/>
        </w:rPr>
        <w:t xml:space="preserve">estimate </w:t>
      </w:r>
      <w:r w:rsidR="001D6FAA">
        <w:rPr>
          <w:rFonts w:eastAsia="Times New Roman"/>
        </w:rPr>
        <w:t xml:space="preserve">that </w:t>
      </w:r>
      <w:r w:rsidR="00CE2674">
        <w:rPr>
          <w:rFonts w:eastAsia="Times New Roman"/>
        </w:rPr>
        <w:t xml:space="preserve">there was </w:t>
      </w:r>
      <w:r>
        <w:rPr>
          <w:rFonts w:eastAsia="Times New Roman"/>
        </w:rPr>
        <w:t>at least some attic air sealing in 58% of attics</w:t>
      </w:r>
      <w:r w:rsidR="008355EE">
        <w:rPr>
          <w:rFonts w:eastAsia="Times New Roman"/>
        </w:rPr>
        <w:t xml:space="preserve"> and</w:t>
      </w:r>
      <w:r>
        <w:rPr>
          <w:rFonts w:eastAsia="Times New Roman"/>
        </w:rPr>
        <w:t xml:space="preserve"> no attic air sealing in 42%. Looking at all homes with accessible attics—those with at least some air sealing and those without—</w:t>
      </w:r>
      <w:r w:rsidRPr="00E61848">
        <w:rPr>
          <w:rFonts w:eastAsia="Times New Roman"/>
          <w:b/>
          <w:color w:val="01717A" w:themeColor="accent4"/>
        </w:rPr>
        <w:t xml:space="preserve">we observed readily </w:t>
      </w:r>
      <w:r>
        <w:rPr>
          <w:rFonts w:eastAsia="Times New Roman"/>
          <w:b/>
          <w:color w:val="01717A" w:themeColor="accent4"/>
        </w:rPr>
        <w:t>accessible</w:t>
      </w:r>
      <w:r w:rsidRPr="00E61848">
        <w:rPr>
          <w:rFonts w:eastAsia="Times New Roman"/>
          <w:b/>
          <w:color w:val="01717A" w:themeColor="accent4"/>
        </w:rPr>
        <w:t xml:space="preserve"> opportunities for additional </w:t>
      </w:r>
      <w:r>
        <w:rPr>
          <w:rFonts w:eastAsia="Times New Roman"/>
          <w:b/>
          <w:color w:val="01717A" w:themeColor="accent4"/>
        </w:rPr>
        <w:t>attic</w:t>
      </w:r>
      <w:r w:rsidRPr="00E61848">
        <w:rPr>
          <w:rFonts w:eastAsia="Times New Roman"/>
          <w:b/>
          <w:color w:val="01717A" w:themeColor="accent4"/>
        </w:rPr>
        <w:t xml:space="preserve"> air sealing in </w:t>
      </w:r>
      <w:r>
        <w:rPr>
          <w:rFonts w:eastAsia="Times New Roman"/>
          <w:b/>
          <w:color w:val="01717A" w:themeColor="accent4"/>
        </w:rPr>
        <w:t>46</w:t>
      </w:r>
      <w:r w:rsidRPr="00E61848">
        <w:rPr>
          <w:rFonts w:eastAsia="Times New Roman"/>
          <w:b/>
          <w:color w:val="01717A" w:themeColor="accent4"/>
        </w:rPr>
        <w:t xml:space="preserve">% </w:t>
      </w:r>
      <w:r>
        <w:rPr>
          <w:rFonts w:eastAsia="Times New Roman"/>
          <w:b/>
          <w:color w:val="01717A" w:themeColor="accent4"/>
        </w:rPr>
        <w:t>(24</w:t>
      </w:r>
      <w:r w:rsidRPr="00E61848">
        <w:rPr>
          <w:rFonts w:eastAsia="Times New Roman"/>
          <w:b/>
          <w:color w:val="01717A" w:themeColor="accent4"/>
        </w:rPr>
        <w:t xml:space="preserve">) of </w:t>
      </w:r>
      <w:r w:rsidR="00B77B1B">
        <w:rPr>
          <w:rFonts w:eastAsia="Times New Roman"/>
          <w:b/>
          <w:color w:val="01717A" w:themeColor="accent4"/>
        </w:rPr>
        <w:t>accessible attic</w:t>
      </w:r>
      <w:r w:rsidRPr="00E61848">
        <w:rPr>
          <w:rFonts w:eastAsia="Times New Roman"/>
          <w:b/>
          <w:color w:val="01717A" w:themeColor="accent4"/>
        </w:rPr>
        <w:t>s.</w:t>
      </w:r>
      <w:r w:rsidR="008355EE">
        <w:rPr>
          <w:rStyle w:val="FootnoteReference"/>
          <w:rFonts w:eastAsia="Times New Roman"/>
          <w:b/>
          <w:color w:val="01717A" w:themeColor="accent4"/>
        </w:rPr>
        <w:footnoteReference w:id="14"/>
      </w:r>
    </w:p>
    <w:p w14:paraId="41DF4E98" w14:textId="77777777" w:rsidR="005565FA" w:rsidRDefault="005565FA" w:rsidP="005565FA">
      <w:pPr>
        <w:pStyle w:val="ListParagraph"/>
        <w:numPr>
          <w:ilvl w:val="0"/>
          <w:numId w:val="81"/>
        </w:numPr>
        <w:jc w:val="both"/>
        <w:rPr>
          <w:rFonts w:eastAsia="Times New Roman"/>
        </w:rPr>
      </w:pPr>
      <w:r w:rsidRPr="00C30705">
        <w:rPr>
          <w:rFonts w:eastAsia="Times New Roman"/>
        </w:rPr>
        <w:t xml:space="preserve">Among </w:t>
      </w:r>
      <w:r>
        <w:rPr>
          <w:rFonts w:eastAsia="Times New Roman"/>
        </w:rPr>
        <w:t xml:space="preserve">homes that had at least some attic air sealing, </w:t>
      </w:r>
      <w:r w:rsidRPr="00C30705">
        <w:rPr>
          <w:rFonts w:eastAsia="Times New Roman"/>
        </w:rPr>
        <w:t xml:space="preserve">NMR observed additional readily accessible opportunities for further air sealing in </w:t>
      </w:r>
      <w:r>
        <w:rPr>
          <w:rFonts w:eastAsia="Times New Roman"/>
        </w:rPr>
        <w:t>40</w:t>
      </w:r>
      <w:r w:rsidRPr="00C30705">
        <w:rPr>
          <w:rFonts w:eastAsia="Times New Roman"/>
        </w:rPr>
        <w:t xml:space="preserve">% of homes. </w:t>
      </w:r>
    </w:p>
    <w:p w14:paraId="2ED6EEAB" w14:textId="77777777" w:rsidR="005565FA" w:rsidRPr="0007113D" w:rsidRDefault="005565FA" w:rsidP="005565FA">
      <w:pPr>
        <w:pStyle w:val="ListParagraph"/>
        <w:numPr>
          <w:ilvl w:val="0"/>
          <w:numId w:val="81"/>
        </w:numPr>
        <w:jc w:val="both"/>
        <w:rPr>
          <w:rFonts w:eastAsia="Times New Roman"/>
        </w:rPr>
      </w:pPr>
      <w:r w:rsidRPr="0007113D">
        <w:rPr>
          <w:rFonts w:eastAsia="Times New Roman"/>
        </w:rPr>
        <w:t xml:space="preserve">Among homes that had no </w:t>
      </w:r>
      <w:r>
        <w:rPr>
          <w:rFonts w:eastAsia="Times New Roman"/>
        </w:rPr>
        <w:t>attic</w:t>
      </w:r>
      <w:r w:rsidRPr="0007113D">
        <w:rPr>
          <w:rFonts w:eastAsia="Times New Roman"/>
        </w:rPr>
        <w:t xml:space="preserve"> air sealing, NMR observed readily accessible additional opportunities for air sealing in </w:t>
      </w:r>
      <w:r>
        <w:rPr>
          <w:rFonts w:eastAsia="Times New Roman"/>
        </w:rPr>
        <w:t>55</w:t>
      </w:r>
      <w:r w:rsidRPr="0007113D">
        <w:rPr>
          <w:rFonts w:eastAsia="Times New Roman"/>
        </w:rPr>
        <w:t>% of homes.</w:t>
      </w:r>
    </w:p>
    <w:p w14:paraId="068EDA9C" w14:textId="77777777" w:rsidR="005565FA" w:rsidRDefault="005565FA" w:rsidP="005565FA">
      <w:pPr>
        <w:jc w:val="both"/>
        <w:rPr>
          <w:rFonts w:eastAsia="Times New Roman"/>
          <w:color w:val="01717A" w:themeColor="accent4"/>
        </w:rPr>
      </w:pPr>
      <w:r w:rsidRPr="000425ED">
        <w:rPr>
          <w:rFonts w:eastAsia="Times New Roman"/>
          <w:b/>
        </w:rPr>
        <w:t>Attic hatches:</w:t>
      </w:r>
      <w:r>
        <w:rPr>
          <w:rFonts w:eastAsia="Times New Roman"/>
        </w:rPr>
        <w:t xml:space="preserve"> In 57 of the 70 homes, NMR observed </w:t>
      </w:r>
      <w:r w:rsidR="00470AC9">
        <w:rPr>
          <w:rFonts w:eastAsia="Times New Roman"/>
        </w:rPr>
        <w:t xml:space="preserve">accessible </w:t>
      </w:r>
      <w:r>
        <w:rPr>
          <w:rFonts w:eastAsia="Times New Roman"/>
        </w:rPr>
        <w:t xml:space="preserve">attic hatches </w:t>
      </w:r>
      <w:r w:rsidR="00DB1803">
        <w:rPr>
          <w:rFonts w:eastAsia="Times New Roman"/>
        </w:rPr>
        <w:t>where they could assess whether or not the hatches had been sealed by the program</w:t>
      </w:r>
      <w:r>
        <w:rPr>
          <w:rFonts w:eastAsia="Times New Roman"/>
        </w:rPr>
        <w:t xml:space="preserve">. </w:t>
      </w:r>
      <w:r w:rsidR="00DB1803">
        <w:rPr>
          <w:rFonts w:eastAsia="Times New Roman"/>
        </w:rPr>
        <w:t>(</w:t>
      </w:r>
      <w:r>
        <w:rPr>
          <w:rFonts w:eastAsia="Times New Roman"/>
        </w:rPr>
        <w:t xml:space="preserve">This </w:t>
      </w:r>
      <w:r w:rsidR="00470AC9">
        <w:rPr>
          <w:rFonts w:eastAsia="Times New Roman"/>
        </w:rPr>
        <w:t>excludes</w:t>
      </w:r>
      <w:r>
        <w:rPr>
          <w:rFonts w:eastAsia="Times New Roman"/>
        </w:rPr>
        <w:t xml:space="preserve"> homes with fully insulated</w:t>
      </w:r>
      <w:r w:rsidR="00075C0F">
        <w:rPr>
          <w:rFonts w:eastAsia="Times New Roman"/>
        </w:rPr>
        <w:t>/encapsulated</w:t>
      </w:r>
      <w:r>
        <w:rPr>
          <w:rFonts w:eastAsia="Times New Roman"/>
        </w:rPr>
        <w:t xml:space="preserve"> attics</w:t>
      </w:r>
      <w:r w:rsidR="00470AC9">
        <w:rPr>
          <w:rFonts w:eastAsia="Times New Roman"/>
        </w:rPr>
        <w:t>, those without attics, or those without attic hatches</w:t>
      </w:r>
      <w:r w:rsidR="00DB1803">
        <w:rPr>
          <w:rFonts w:eastAsia="Times New Roman"/>
        </w:rPr>
        <w:t>, etc</w:t>
      </w:r>
      <w:r>
        <w:rPr>
          <w:rFonts w:eastAsia="Times New Roman"/>
        </w:rPr>
        <w:t>.</w:t>
      </w:r>
      <w:r w:rsidR="00DB1803">
        <w:rPr>
          <w:rFonts w:eastAsia="Times New Roman"/>
        </w:rPr>
        <w:t>)</w:t>
      </w:r>
      <w:r>
        <w:rPr>
          <w:rFonts w:eastAsia="Times New Roman"/>
        </w:rPr>
        <w:t xml:space="preserve"> Based on observations at these 57 homes, NMR concludes that HES vendors were inconsistent with how well they sealed attic hatches. </w:t>
      </w:r>
      <w:r w:rsidRPr="00FE0589">
        <w:rPr>
          <w:rFonts w:eastAsia="Times New Roman"/>
          <w:b/>
          <w:color w:val="01717A" w:themeColor="accent4"/>
        </w:rPr>
        <w:t xml:space="preserve">Over one-half (56%) of the </w:t>
      </w:r>
      <w:r w:rsidR="00AF2C2A" w:rsidRPr="00FE0589">
        <w:rPr>
          <w:rFonts w:eastAsia="Times New Roman"/>
          <w:b/>
          <w:color w:val="01717A" w:themeColor="accent4"/>
        </w:rPr>
        <w:t xml:space="preserve">hatches </w:t>
      </w:r>
      <w:r w:rsidRPr="00FE0589">
        <w:rPr>
          <w:rFonts w:eastAsia="Times New Roman"/>
          <w:b/>
          <w:color w:val="01717A" w:themeColor="accent4"/>
        </w:rPr>
        <w:t>were either unsealed (33%) or poorly sealed (</w:t>
      </w:r>
      <w:r w:rsidR="001C15F0" w:rsidRPr="00FE0589">
        <w:rPr>
          <w:rFonts w:eastAsia="Times New Roman"/>
          <w:b/>
          <w:color w:val="01717A" w:themeColor="accent4"/>
        </w:rPr>
        <w:t>23</w:t>
      </w:r>
      <w:r w:rsidRPr="00FE0589">
        <w:rPr>
          <w:rFonts w:eastAsia="Times New Roman"/>
          <w:b/>
          <w:color w:val="01717A" w:themeColor="accent4"/>
        </w:rPr>
        <w:t>%).</w:t>
      </w:r>
      <w:r w:rsidRPr="00FE0589">
        <w:rPr>
          <w:rFonts w:eastAsia="Times New Roman"/>
          <w:color w:val="01717A" w:themeColor="accent4"/>
        </w:rPr>
        <w:t xml:space="preserve"> </w:t>
      </w:r>
      <w:r w:rsidRPr="000425ED">
        <w:rPr>
          <w:rFonts w:eastAsia="Times New Roman"/>
          <w:b/>
          <w:color w:val="01717A" w:themeColor="accent4"/>
        </w:rPr>
        <w:t xml:space="preserve">These 56% of </w:t>
      </w:r>
      <w:r w:rsidR="00832912">
        <w:rPr>
          <w:rFonts w:eastAsia="Times New Roman"/>
          <w:b/>
          <w:color w:val="01717A" w:themeColor="accent4"/>
        </w:rPr>
        <w:t>attic hatches</w:t>
      </w:r>
      <w:r w:rsidR="00832912" w:rsidRPr="000425ED">
        <w:rPr>
          <w:rFonts w:eastAsia="Times New Roman"/>
          <w:b/>
          <w:color w:val="01717A" w:themeColor="accent4"/>
        </w:rPr>
        <w:t xml:space="preserve"> </w:t>
      </w:r>
      <w:r w:rsidRPr="000425ED">
        <w:rPr>
          <w:rFonts w:eastAsia="Times New Roman"/>
          <w:b/>
          <w:color w:val="01717A" w:themeColor="accent4"/>
        </w:rPr>
        <w:t>represent opportunities for additional attic hatch air sealing.</w:t>
      </w:r>
      <w:r w:rsidRPr="000425ED">
        <w:rPr>
          <w:rFonts w:eastAsia="Times New Roman"/>
          <w:color w:val="01717A" w:themeColor="accent4"/>
        </w:rPr>
        <w:t xml:space="preserve">     </w:t>
      </w:r>
    </w:p>
    <w:p w14:paraId="316546E6" w14:textId="77777777" w:rsidR="005565FA" w:rsidRPr="00EC078D" w:rsidRDefault="005565FA" w:rsidP="005565FA">
      <w:pPr>
        <w:pStyle w:val="Heading3"/>
        <w:rPr>
          <w:rFonts w:eastAsia="Times New Roman"/>
        </w:rPr>
      </w:pPr>
      <w:bookmarkStart w:id="62" w:name="_Toc438221517"/>
      <w:r w:rsidRPr="00EC078D">
        <w:rPr>
          <w:rFonts w:eastAsia="Times New Roman"/>
        </w:rPr>
        <w:t>Duct Sealing</w:t>
      </w:r>
      <w:bookmarkEnd w:id="62"/>
    </w:p>
    <w:p w14:paraId="155DB030" w14:textId="77777777" w:rsidR="00560093" w:rsidRDefault="005565FA" w:rsidP="005565FA">
      <w:pPr>
        <w:jc w:val="both"/>
        <w:rPr>
          <w:rFonts w:eastAsia="Times New Roman"/>
        </w:rPr>
      </w:pPr>
      <w:r w:rsidRPr="004C3031">
        <w:rPr>
          <w:rFonts w:eastAsia="Times New Roman"/>
        </w:rPr>
        <w:t>Of the 70</w:t>
      </w:r>
      <w:r>
        <w:rPr>
          <w:rFonts w:eastAsia="Times New Roman"/>
        </w:rPr>
        <w:t xml:space="preserve"> homes we visited, nearly three-quart</w:t>
      </w:r>
      <w:r w:rsidR="001C15F0">
        <w:rPr>
          <w:rFonts w:eastAsia="Times New Roman"/>
        </w:rPr>
        <w:t>er</w:t>
      </w:r>
      <w:r>
        <w:rPr>
          <w:rFonts w:eastAsia="Times New Roman"/>
        </w:rPr>
        <w:t>s (72%</w:t>
      </w:r>
      <w:r w:rsidR="00AF2C2A">
        <w:rPr>
          <w:rFonts w:eastAsia="Times New Roman"/>
        </w:rPr>
        <w:t>;</w:t>
      </w:r>
      <w:r>
        <w:rPr>
          <w:rFonts w:eastAsia="Times New Roman"/>
        </w:rPr>
        <w:t xml:space="preserve"> 52) have ducts. Of these 52 homes, program records indicate that vendors performed duct sealing at 40 homes (77%). At homes where duct sealing was performed, we observed readily visible and accessible opportunities for additional duct sealing in 53% of homes. Supporting this finding, among these 40 homes, program records indicate that six showed no improvement based on pre</w:t>
      </w:r>
      <w:r w:rsidR="001D6FAA">
        <w:rPr>
          <w:rFonts w:eastAsia="Times New Roman"/>
        </w:rPr>
        <w:t>-</w:t>
      </w:r>
      <w:r>
        <w:rPr>
          <w:rFonts w:eastAsia="Times New Roman"/>
        </w:rPr>
        <w:t xml:space="preserve"> and post</w:t>
      </w:r>
      <w:r w:rsidR="001D6FAA">
        <w:rPr>
          <w:rFonts w:eastAsia="Times New Roman"/>
        </w:rPr>
        <w:t>-</w:t>
      </w:r>
      <w:r w:rsidR="00196D36">
        <w:rPr>
          <w:rFonts w:eastAsia="Times New Roman"/>
        </w:rPr>
        <w:t xml:space="preserve">sealing </w:t>
      </w:r>
      <w:r>
        <w:rPr>
          <w:rFonts w:eastAsia="Times New Roman"/>
        </w:rPr>
        <w:t xml:space="preserve">duct blaster tests performed by vendors. </w:t>
      </w:r>
      <w:r w:rsidR="00FE0589">
        <w:rPr>
          <w:rFonts w:eastAsia="Times New Roman"/>
        </w:rPr>
        <w:t xml:space="preserve">See </w:t>
      </w:r>
      <w:r w:rsidR="001D6FAA">
        <w:rPr>
          <w:rFonts w:eastAsia="Times New Roman"/>
        </w:rPr>
        <w:t>section C.3</w:t>
      </w:r>
      <w:r>
        <w:rPr>
          <w:rFonts w:eastAsia="Times New Roman"/>
        </w:rPr>
        <w:t xml:space="preserve"> </w:t>
      </w:r>
      <w:r w:rsidR="00560093">
        <w:rPr>
          <w:rFonts w:eastAsia="Times New Roman"/>
        </w:rPr>
        <w:t xml:space="preserve">in </w:t>
      </w:r>
      <w:r w:rsidR="00560093">
        <w:rPr>
          <w:rFonts w:eastAsia="Times New Roman"/>
        </w:rPr>
        <w:fldChar w:fldCharType="begin"/>
      </w:r>
      <w:r w:rsidR="00560093">
        <w:rPr>
          <w:rFonts w:eastAsia="Times New Roman"/>
        </w:rPr>
        <w:instrText xml:space="preserve"> REF _Ref438059828 \n \h </w:instrText>
      </w:r>
      <w:r w:rsidR="00560093">
        <w:rPr>
          <w:rFonts w:eastAsia="Times New Roman"/>
        </w:rPr>
      </w:r>
      <w:r w:rsidR="00560093">
        <w:rPr>
          <w:rFonts w:eastAsia="Times New Roman"/>
        </w:rPr>
        <w:fldChar w:fldCharType="separate"/>
      </w:r>
      <w:r w:rsidR="00C16BEA">
        <w:rPr>
          <w:rFonts w:eastAsia="Times New Roman"/>
        </w:rPr>
        <w:t>Appendix C</w:t>
      </w:r>
      <w:r w:rsidR="00560093">
        <w:rPr>
          <w:rFonts w:eastAsia="Times New Roman"/>
        </w:rPr>
        <w:fldChar w:fldCharType="end"/>
      </w:r>
      <w:r w:rsidR="00560093">
        <w:rPr>
          <w:rFonts w:eastAsia="Times New Roman"/>
        </w:rPr>
        <w:t xml:space="preserve"> for detailed descriptions and photos of specific examples from the on-site quality inspections performed by NMR.</w:t>
      </w:r>
    </w:p>
    <w:p w14:paraId="463CD19E" w14:textId="77777777" w:rsidR="003F53FF" w:rsidRDefault="003F53FF" w:rsidP="005509F4">
      <w:pPr>
        <w:pStyle w:val="Heading2"/>
        <w:rPr>
          <w:rFonts w:eastAsia="Times New Roman"/>
        </w:rPr>
      </w:pPr>
      <w:bookmarkStart w:id="63" w:name="_Toc438221518"/>
      <w:r>
        <w:rPr>
          <w:rFonts w:eastAsia="Times New Roman"/>
        </w:rPr>
        <w:t>Insulation</w:t>
      </w:r>
      <w:bookmarkEnd w:id="63"/>
    </w:p>
    <w:p w14:paraId="26426C5F" w14:textId="77777777" w:rsidR="003F53FF" w:rsidRDefault="00FE0589" w:rsidP="003F53FF">
      <w:pPr>
        <w:jc w:val="both"/>
      </w:pPr>
      <w:r>
        <w:rPr>
          <w:rFonts w:eastAsia="Times New Roman"/>
        </w:rPr>
        <w:t>When it comes to insulation, o</w:t>
      </w:r>
      <w:r w:rsidR="00EE7A09">
        <w:rPr>
          <w:rFonts w:eastAsia="Times New Roman"/>
        </w:rPr>
        <w:t xml:space="preserve">ne of the </w:t>
      </w:r>
      <w:r w:rsidR="003F53FF">
        <w:rPr>
          <w:rFonts w:eastAsia="Times New Roman"/>
        </w:rPr>
        <w:t xml:space="preserve">greatest </w:t>
      </w:r>
      <w:r w:rsidR="00EE7A09">
        <w:rPr>
          <w:rFonts w:eastAsia="Times New Roman"/>
        </w:rPr>
        <w:t xml:space="preserve">opportunities </w:t>
      </w:r>
      <w:r w:rsidR="003F53FF">
        <w:rPr>
          <w:rFonts w:eastAsia="Times New Roman"/>
        </w:rPr>
        <w:t xml:space="preserve">for the program is in increasing the proportion of customers who </w:t>
      </w:r>
      <w:r>
        <w:rPr>
          <w:rFonts w:eastAsia="Times New Roman"/>
        </w:rPr>
        <w:t>follow through on recommendations to install insulation.</w:t>
      </w:r>
      <w:r w:rsidR="005509F4">
        <w:rPr>
          <w:rFonts w:eastAsia="Times New Roman"/>
        </w:rPr>
        <w:t xml:space="preserve"> However, it is important to note that insulation works best when installed after thorough air sealing (i.e.</w:t>
      </w:r>
      <w:r w:rsidR="00196D36">
        <w:rPr>
          <w:rFonts w:eastAsia="Times New Roman"/>
        </w:rPr>
        <w:t>,</w:t>
      </w:r>
      <w:r w:rsidR="005509F4">
        <w:rPr>
          <w:rFonts w:eastAsia="Times New Roman"/>
        </w:rPr>
        <w:t xml:space="preserve"> attic insulation works better in a tightly sealed attic). So additional insulation in the absence of increased air sealing diligence (as described above) may not result in higher realization rates. </w:t>
      </w:r>
      <w:r w:rsidR="003F53FF">
        <w:rPr>
          <w:rFonts w:eastAsia="Times New Roman"/>
        </w:rPr>
        <w:t xml:space="preserve">According to the </w:t>
      </w:r>
      <w:r w:rsidR="003F53FF">
        <w:t>Connecticut Energy Dashboard</w:t>
      </w:r>
      <w:r w:rsidR="003F53FF">
        <w:rPr>
          <w:rFonts w:eastAsia="Times New Roman"/>
        </w:rPr>
        <w:t xml:space="preserve">, </w:t>
      </w:r>
      <w:r w:rsidR="003F53FF">
        <w:t>in 2014, 39% of all HES visits included a recommendation for insulation</w:t>
      </w:r>
      <w:r w:rsidR="00196D36">
        <w:t>,</w:t>
      </w:r>
      <w:r w:rsidR="003F53FF">
        <w:t xml:space="preserve"> and one-half of these recommended rebates were completed through the program.</w:t>
      </w:r>
    </w:p>
    <w:p w14:paraId="5D444769" w14:textId="77777777" w:rsidR="00B66AB3" w:rsidRDefault="003F53FF" w:rsidP="003F53FF">
      <w:pPr>
        <w:jc w:val="both"/>
        <w:rPr>
          <w:rFonts w:eastAsia="Times New Roman"/>
        </w:rPr>
      </w:pPr>
      <w:r>
        <w:rPr>
          <w:rFonts w:eastAsia="Times New Roman"/>
        </w:rPr>
        <w:t xml:space="preserve">In general, the insulation </w:t>
      </w:r>
      <w:r w:rsidR="00FE0589">
        <w:rPr>
          <w:rFonts w:eastAsia="Times New Roman"/>
        </w:rPr>
        <w:t>work</w:t>
      </w:r>
      <w:r>
        <w:rPr>
          <w:rFonts w:eastAsia="Times New Roman"/>
        </w:rPr>
        <w:t xml:space="preserve"> observed by NMR auditors in the field w</w:t>
      </w:r>
      <w:r w:rsidR="00196D36">
        <w:rPr>
          <w:rFonts w:eastAsia="Times New Roman"/>
        </w:rPr>
        <w:t>as</w:t>
      </w:r>
      <w:r>
        <w:rPr>
          <w:rFonts w:eastAsia="Times New Roman"/>
        </w:rPr>
        <w:t xml:space="preserve"> good</w:t>
      </w:r>
      <w:r w:rsidR="00196D36">
        <w:rPr>
          <w:rFonts w:eastAsia="Times New Roman"/>
        </w:rPr>
        <w:t>,</w:t>
      </w:r>
      <w:r w:rsidR="00FE0589">
        <w:rPr>
          <w:rFonts w:eastAsia="Times New Roman"/>
        </w:rPr>
        <w:t xml:space="preserve"> but</w:t>
      </w:r>
      <w:r>
        <w:rPr>
          <w:rFonts w:eastAsia="Times New Roman"/>
        </w:rPr>
        <w:t xml:space="preserve"> </w:t>
      </w:r>
      <w:r w:rsidR="00196D36">
        <w:rPr>
          <w:rFonts w:eastAsia="Times New Roman"/>
        </w:rPr>
        <w:t>there was</w:t>
      </w:r>
      <w:r>
        <w:rPr>
          <w:rFonts w:eastAsia="Times New Roman"/>
        </w:rPr>
        <w:t xml:space="preserve"> some room for improvement in installation techniques to ensure that measures performed as desired. </w:t>
      </w:r>
      <w:r w:rsidR="002A634C">
        <w:rPr>
          <w:rFonts w:eastAsia="Times New Roman"/>
        </w:rPr>
        <w:t xml:space="preserve">Of all the insulation jobs that NMR </w:t>
      </w:r>
      <w:r w:rsidR="00293DBC">
        <w:rPr>
          <w:rFonts w:eastAsia="Times New Roman"/>
        </w:rPr>
        <w:t>could assess</w:t>
      </w:r>
      <w:r w:rsidR="005509F4">
        <w:rPr>
          <w:rFonts w:eastAsia="Times New Roman"/>
        </w:rPr>
        <w:t xml:space="preserve"> on</w:t>
      </w:r>
      <w:r w:rsidR="00196D36">
        <w:rPr>
          <w:rFonts w:eastAsia="Times New Roman"/>
        </w:rPr>
        <w:t xml:space="preserve"> </w:t>
      </w:r>
      <w:r w:rsidR="005509F4">
        <w:rPr>
          <w:rFonts w:eastAsia="Times New Roman"/>
        </w:rPr>
        <w:t>site, 61% of them were Grade I</w:t>
      </w:r>
      <w:r w:rsidR="002A634C">
        <w:rPr>
          <w:rFonts w:eastAsia="Times New Roman"/>
        </w:rPr>
        <w:t xml:space="preserve"> </w:t>
      </w:r>
      <w:r w:rsidR="00B678E7">
        <w:rPr>
          <w:rFonts w:eastAsia="Times New Roman"/>
        </w:rPr>
        <w:t>based on</w:t>
      </w:r>
      <w:r w:rsidR="002A634C">
        <w:rPr>
          <w:rFonts w:eastAsia="Times New Roman"/>
        </w:rPr>
        <w:t xml:space="preserve"> RESNET standards, meaning high quality, with limited gaps and compression</w:t>
      </w:r>
      <w:r w:rsidR="00413AAC">
        <w:rPr>
          <w:rFonts w:eastAsia="Times New Roman"/>
        </w:rPr>
        <w:t>.</w:t>
      </w:r>
      <w:r w:rsidR="003B0E96">
        <w:rPr>
          <w:rStyle w:val="FootnoteReference"/>
          <w:rFonts w:eastAsia="Times New Roman"/>
        </w:rPr>
        <w:footnoteReference w:id="15"/>
      </w:r>
      <w:r w:rsidR="00413AAC">
        <w:rPr>
          <w:rFonts w:eastAsia="Times New Roman"/>
        </w:rPr>
        <w:t xml:space="preserve"> These higher quality installations were mostly seen in attics and in the instances where HES vendors air sealed rim joists with spray foam so thoroughly that it served as insulation, even though the customer did not pay an additional fee for that service. </w:t>
      </w:r>
    </w:p>
    <w:p w14:paraId="1F746B40" w14:textId="77777777" w:rsidR="0076481D" w:rsidRDefault="0076481D" w:rsidP="0076481D">
      <w:pPr>
        <w:pStyle w:val="Caption"/>
        <w:rPr>
          <w:rFonts w:eastAsia="Times New Roman"/>
        </w:rPr>
      </w:pPr>
      <w:bookmarkStart w:id="64" w:name="_Toc438221587"/>
      <w:r>
        <w:t xml:space="preserve">Figure </w:t>
      </w:r>
      <w:fldSimple w:instr=" SEQ Figure \* ARABIC ">
        <w:r w:rsidR="00C16BEA">
          <w:rPr>
            <w:noProof/>
          </w:rPr>
          <w:t>3</w:t>
        </w:r>
      </w:fldSimple>
      <w:r>
        <w:t>: Quality of All Insulation Installs (Grade 1 = Best)</w:t>
      </w:r>
      <w:bookmarkEnd w:id="64"/>
    </w:p>
    <w:p w14:paraId="50434380" w14:textId="77777777" w:rsidR="003F1F87" w:rsidRDefault="003F1F87" w:rsidP="005509F4">
      <w:pPr>
        <w:jc w:val="center"/>
        <w:rPr>
          <w:rFonts w:eastAsia="Times New Roman"/>
        </w:rPr>
      </w:pPr>
      <w:r>
        <w:rPr>
          <w:rFonts w:eastAsia="Times New Roman"/>
          <w:noProof/>
          <w:lang w:bidi="ar-SA"/>
        </w:rPr>
        <w:drawing>
          <wp:inline distT="0" distB="0" distL="0" distR="0" wp14:anchorId="4D141FC4" wp14:editId="18137740">
            <wp:extent cx="5584190" cy="3688715"/>
            <wp:effectExtent l="0" t="0" r="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190" cy="3688715"/>
                    </a:xfrm>
                    <a:prstGeom prst="rect">
                      <a:avLst/>
                    </a:prstGeom>
                    <a:noFill/>
                  </pic:spPr>
                </pic:pic>
              </a:graphicData>
            </a:graphic>
          </wp:inline>
        </w:drawing>
      </w:r>
    </w:p>
    <w:p w14:paraId="3F8169C1" w14:textId="77777777" w:rsidR="00104FA9" w:rsidRDefault="00104FA9" w:rsidP="005509F4">
      <w:pPr>
        <w:jc w:val="center"/>
        <w:rPr>
          <w:rFonts w:eastAsia="Times New Roman"/>
        </w:rPr>
      </w:pPr>
    </w:p>
    <w:p w14:paraId="62C2EC4D" w14:textId="77777777" w:rsidR="003F53FF" w:rsidRPr="004C3031" w:rsidRDefault="003F53FF" w:rsidP="003F53FF">
      <w:pPr>
        <w:jc w:val="both"/>
        <w:rPr>
          <w:rFonts w:eastAsia="Times New Roman"/>
        </w:rPr>
      </w:pPr>
      <w:r>
        <w:rPr>
          <w:rFonts w:eastAsia="Times New Roman"/>
        </w:rPr>
        <w:t>When fiberglass batts are used in certain applications, even distribution and installation of insulation material is difficult and may result in lower</w:t>
      </w:r>
      <w:r w:rsidR="00196D36">
        <w:rPr>
          <w:rFonts w:eastAsia="Times New Roman"/>
        </w:rPr>
        <w:t>-</w:t>
      </w:r>
      <w:r>
        <w:rPr>
          <w:rFonts w:eastAsia="Times New Roman"/>
        </w:rPr>
        <w:t>than</w:t>
      </w:r>
      <w:r w:rsidR="00196D36">
        <w:rPr>
          <w:rFonts w:eastAsia="Times New Roman"/>
        </w:rPr>
        <w:t>-</w:t>
      </w:r>
      <w:r>
        <w:rPr>
          <w:rFonts w:eastAsia="Times New Roman"/>
        </w:rPr>
        <w:t xml:space="preserve">expected savings. For this reason, the program may want to carefully consider whether it continues to support fiberglass batt insulation for </w:t>
      </w:r>
      <w:r w:rsidR="00B641F9">
        <w:rPr>
          <w:rFonts w:eastAsia="Times New Roman"/>
        </w:rPr>
        <w:t>a</w:t>
      </w:r>
      <w:r w:rsidR="00A6762E">
        <w:rPr>
          <w:rFonts w:eastAsia="Times New Roman"/>
        </w:rPr>
        <w:t xml:space="preserve">ll </w:t>
      </w:r>
      <w:r>
        <w:rPr>
          <w:rFonts w:eastAsia="Times New Roman"/>
        </w:rPr>
        <w:t xml:space="preserve">applications. </w:t>
      </w:r>
      <w:r w:rsidR="00BA7037">
        <w:rPr>
          <w:rFonts w:eastAsia="Times New Roman"/>
        </w:rPr>
        <w:t xml:space="preserve">See </w:t>
      </w:r>
      <w:r w:rsidR="00BA7037">
        <w:rPr>
          <w:rFonts w:eastAsia="Times New Roman"/>
        </w:rPr>
        <w:fldChar w:fldCharType="begin"/>
      </w:r>
      <w:r w:rsidR="00BA7037">
        <w:rPr>
          <w:rFonts w:eastAsia="Times New Roman"/>
        </w:rPr>
        <w:instrText xml:space="preserve"> REF _Ref438121870 \h </w:instrText>
      </w:r>
      <w:r w:rsidR="00BA7037">
        <w:rPr>
          <w:rFonts w:eastAsia="Times New Roman"/>
        </w:rPr>
      </w:r>
      <w:r w:rsidR="00BA7037">
        <w:rPr>
          <w:rFonts w:eastAsia="Times New Roman"/>
        </w:rPr>
        <w:fldChar w:fldCharType="separate"/>
      </w:r>
      <w:r w:rsidR="00C16BEA">
        <w:t>Insulation Practices</w:t>
      </w:r>
      <w:r w:rsidR="00BA7037">
        <w:rPr>
          <w:rFonts w:eastAsia="Times New Roman"/>
        </w:rPr>
        <w:fldChar w:fldCharType="end"/>
      </w:r>
      <w:r w:rsidR="00560093">
        <w:rPr>
          <w:rFonts w:eastAsia="Times New Roman"/>
        </w:rPr>
        <w:t xml:space="preserve"> in </w:t>
      </w:r>
      <w:r w:rsidR="00560093">
        <w:rPr>
          <w:rFonts w:eastAsia="Times New Roman"/>
        </w:rPr>
        <w:fldChar w:fldCharType="begin"/>
      </w:r>
      <w:r w:rsidR="00560093">
        <w:rPr>
          <w:rFonts w:eastAsia="Times New Roman"/>
        </w:rPr>
        <w:instrText xml:space="preserve"> REF _Ref438059828 \n \h </w:instrText>
      </w:r>
      <w:r w:rsidR="00560093">
        <w:rPr>
          <w:rFonts w:eastAsia="Times New Roman"/>
        </w:rPr>
      </w:r>
      <w:r w:rsidR="00560093">
        <w:rPr>
          <w:rFonts w:eastAsia="Times New Roman"/>
        </w:rPr>
        <w:fldChar w:fldCharType="separate"/>
      </w:r>
      <w:r w:rsidR="00C16BEA">
        <w:rPr>
          <w:rFonts w:eastAsia="Times New Roman"/>
        </w:rPr>
        <w:t>Appendix C</w:t>
      </w:r>
      <w:r w:rsidR="00560093">
        <w:rPr>
          <w:rFonts w:eastAsia="Times New Roman"/>
        </w:rPr>
        <w:fldChar w:fldCharType="end"/>
      </w:r>
      <w:r w:rsidR="00BA7037">
        <w:rPr>
          <w:rFonts w:eastAsia="Times New Roman"/>
        </w:rPr>
        <w:t xml:space="preserve"> for detailed descriptions and photos of specific </w:t>
      </w:r>
      <w:r w:rsidR="00560093">
        <w:rPr>
          <w:rFonts w:eastAsia="Times New Roman"/>
        </w:rPr>
        <w:t>examples from the on-site quality inspections performed by NMR.</w:t>
      </w:r>
    </w:p>
    <w:p w14:paraId="6AF021FB" w14:textId="77777777" w:rsidR="003F53FF" w:rsidRPr="000425ED" w:rsidRDefault="003F53FF" w:rsidP="003F53FF">
      <w:pPr>
        <w:jc w:val="both"/>
        <w:rPr>
          <w:rFonts w:eastAsia="Times New Roman"/>
          <w:b/>
        </w:rPr>
      </w:pPr>
      <w:r w:rsidRPr="00530D62">
        <w:rPr>
          <w:rFonts w:eastAsia="Times New Roman"/>
          <w:b/>
        </w:rPr>
        <w:t xml:space="preserve">Attic Insulation: </w:t>
      </w:r>
      <w:r w:rsidRPr="00530D62">
        <w:rPr>
          <w:rFonts w:eastAsia="Times New Roman"/>
        </w:rPr>
        <w:t xml:space="preserve">NMR </w:t>
      </w:r>
      <w:r w:rsidR="00E533C2" w:rsidRPr="005509F4">
        <w:rPr>
          <w:rFonts w:eastAsia="Times New Roman"/>
        </w:rPr>
        <w:t xml:space="preserve">visited 30 homes with </w:t>
      </w:r>
      <w:r w:rsidRPr="00530D62">
        <w:rPr>
          <w:rFonts w:eastAsia="Times New Roman"/>
        </w:rPr>
        <w:t>program-incentivized attic insulation.</w:t>
      </w:r>
      <w:r w:rsidRPr="00530D62">
        <w:rPr>
          <w:rFonts w:eastAsia="Times New Roman"/>
          <w:b/>
        </w:rPr>
        <w:t xml:space="preserve"> </w:t>
      </w:r>
      <w:r w:rsidRPr="00530D62">
        <w:t xml:space="preserve">For installed attic insulation, most savings opportunities come from ensuring that there are limited defects in the installations, which would result in lower realization rates than expected. </w:t>
      </w:r>
      <w:r w:rsidR="00FD13FF" w:rsidRPr="005509F4">
        <w:t>A full eighty percent</w:t>
      </w:r>
      <w:r w:rsidRPr="00530D62">
        <w:t xml:space="preserve"> of the attic insulation jobs observed were of acceptable or excellent quality</w:t>
      </w:r>
      <w:r w:rsidR="00664D3E" w:rsidRPr="005509F4">
        <w:t xml:space="preserve"> (Grade 1 or 2 installations)</w:t>
      </w:r>
      <w:r w:rsidRPr="00530D62">
        <w:t xml:space="preserve">, </w:t>
      </w:r>
      <w:r w:rsidR="00664D3E" w:rsidRPr="005509F4">
        <w:t xml:space="preserve">one (3%) </w:t>
      </w:r>
      <w:r w:rsidRPr="00530D62">
        <w:t>w</w:t>
      </w:r>
      <w:r w:rsidR="00664D3E" w:rsidRPr="005509F4">
        <w:t>as</w:t>
      </w:r>
      <w:r w:rsidRPr="00530D62">
        <w:t xml:space="preserve"> of </w:t>
      </w:r>
      <w:r w:rsidR="00664D3E" w:rsidRPr="005509F4">
        <w:t xml:space="preserve">particularly poor </w:t>
      </w:r>
      <w:r w:rsidRPr="00530D62">
        <w:t xml:space="preserve">quality </w:t>
      </w:r>
      <w:r w:rsidR="00664D3E" w:rsidRPr="005509F4">
        <w:t xml:space="preserve">(Grade 3), and 17% </w:t>
      </w:r>
      <w:r w:rsidRPr="00530D62">
        <w:t xml:space="preserve">were not observable. </w:t>
      </w:r>
      <w:r w:rsidR="00D72F75" w:rsidRPr="00530D62">
        <w:t xml:space="preserve">There is also an opportunity to ensure that blown-in insulation is installed evenly; if not, the effective R-value is lower than claimed. </w:t>
      </w:r>
      <w:r w:rsidR="00530D62" w:rsidRPr="00530D62">
        <w:t>NMR saw 26 instances of blown or spray-applied insulation in attics; 65% were extremely or mostly level, 23% were very uneven, and 12% could not be observed.</w:t>
      </w:r>
      <w:r w:rsidR="00D72F75" w:rsidRPr="00530D62">
        <w:t xml:space="preserve"> </w:t>
      </w:r>
    </w:p>
    <w:p w14:paraId="19549C7D" w14:textId="77777777" w:rsidR="003F53FF" w:rsidRDefault="003F53FF" w:rsidP="003F53FF">
      <w:pPr>
        <w:jc w:val="both"/>
        <w:rPr>
          <w:rFonts w:eastAsia="Times New Roman"/>
          <w:b/>
        </w:rPr>
      </w:pPr>
      <w:r w:rsidRPr="000425ED">
        <w:rPr>
          <w:rFonts w:eastAsia="Times New Roman"/>
          <w:b/>
        </w:rPr>
        <w:t>Rim Joist Insulation:</w:t>
      </w:r>
      <w:r>
        <w:rPr>
          <w:rFonts w:eastAsia="Times New Roman"/>
          <w:b/>
        </w:rPr>
        <w:t xml:space="preserve"> </w:t>
      </w:r>
      <w:r w:rsidRPr="000425ED">
        <w:rPr>
          <w:rFonts w:eastAsia="Times New Roman"/>
        </w:rPr>
        <w:t>NMR auditors observed only one instance of rim joist insulation that had been installed using HES program incentives. In this home, the insulation chosen was fiberglass batts and was installed poorly</w:t>
      </w:r>
      <w:r w:rsidR="003A02DC">
        <w:rPr>
          <w:rFonts w:eastAsia="Times New Roman"/>
        </w:rPr>
        <w:t xml:space="preserve">, meaning </w:t>
      </w:r>
      <w:r w:rsidR="008B5BFA">
        <w:rPr>
          <w:rFonts w:eastAsia="Times New Roman"/>
        </w:rPr>
        <w:t xml:space="preserve">the insulation was forced into the basement ceiling joist cavities resulting in </w:t>
      </w:r>
      <w:r w:rsidR="003A02DC">
        <w:rPr>
          <w:rFonts w:eastAsia="Times New Roman"/>
        </w:rPr>
        <w:t>severe gaps and compression, rather than cutting the insulation to fit around framing, wires, plumbing lines, etc</w:t>
      </w:r>
      <w:r w:rsidRPr="000425ED">
        <w:rPr>
          <w:rFonts w:eastAsia="Times New Roman"/>
        </w:rPr>
        <w:t>.</w:t>
      </w:r>
      <w:r w:rsidR="008B5BFA">
        <w:rPr>
          <w:rFonts w:eastAsia="Times New Roman"/>
        </w:rPr>
        <w:t xml:space="preserve"> (This is a common problem in homes, not unique to the HES program.)</w:t>
      </w:r>
      <w:r w:rsidR="00BA7037">
        <w:rPr>
          <w:rFonts w:eastAsia="Times New Roman"/>
        </w:rPr>
        <w:t xml:space="preserve"> </w:t>
      </w:r>
    </w:p>
    <w:p w14:paraId="5E041617" w14:textId="77777777" w:rsidR="003F53FF" w:rsidRPr="000425ED" w:rsidRDefault="003F53FF" w:rsidP="003F53FF">
      <w:pPr>
        <w:jc w:val="both"/>
        <w:rPr>
          <w:rFonts w:eastAsia="Times New Roman"/>
        </w:rPr>
      </w:pPr>
      <w:r w:rsidRPr="000425ED">
        <w:rPr>
          <w:rFonts w:eastAsia="Times New Roman"/>
        </w:rPr>
        <w:t>Interestingly,</w:t>
      </w:r>
      <w:r>
        <w:rPr>
          <w:rFonts w:eastAsia="Times New Roman"/>
        </w:rPr>
        <w:t xml:space="preserve"> at six homes, NMR auditors observed instances where vendors had almost completely insulated the rim joist areas using two-part closed</w:t>
      </w:r>
      <w:r w:rsidR="00196D36">
        <w:rPr>
          <w:rFonts w:eastAsia="Times New Roman"/>
        </w:rPr>
        <w:t>-</w:t>
      </w:r>
      <w:r>
        <w:rPr>
          <w:rFonts w:eastAsia="Times New Roman"/>
        </w:rPr>
        <w:t>cell spray foam as an air</w:t>
      </w:r>
      <w:r w:rsidR="00196D36">
        <w:rPr>
          <w:rFonts w:eastAsia="Times New Roman"/>
        </w:rPr>
        <w:t>-</w:t>
      </w:r>
      <w:r>
        <w:rPr>
          <w:rFonts w:eastAsia="Times New Roman"/>
        </w:rPr>
        <w:t xml:space="preserve">sealing measure (as a core service—not an insulation rebate). The foam air sealing served as an excellent insulator. </w:t>
      </w:r>
      <w:r>
        <w:t>An opportunity for additional savings would be for the HES program to encourage this combined air sealing and insulation measure and take credit for savings from this dual-purpose measure</w:t>
      </w:r>
      <w:r w:rsidR="00196D36">
        <w:rPr>
          <w:rFonts w:eastAsia="Times New Roman"/>
        </w:rPr>
        <w:t>.</w:t>
      </w:r>
    </w:p>
    <w:p w14:paraId="5DD05069" w14:textId="77777777" w:rsidR="003F53FF" w:rsidRPr="000425ED" w:rsidRDefault="003F53FF" w:rsidP="003F53FF">
      <w:pPr>
        <w:jc w:val="both"/>
        <w:rPr>
          <w:rFonts w:eastAsia="Times New Roman"/>
        </w:rPr>
      </w:pPr>
      <w:r w:rsidRPr="000425ED">
        <w:rPr>
          <w:rFonts w:eastAsia="Times New Roman"/>
          <w:b/>
        </w:rPr>
        <w:t>Frame Floor Insulation:</w:t>
      </w:r>
      <w:r>
        <w:rPr>
          <w:rFonts w:eastAsia="Times New Roman"/>
        </w:rPr>
        <w:t xml:space="preserve"> NMR auditors observed seven instances of HES-incentivized frame floor insulation—four with fiberglass batts, two with spray foam, and one with dense-pack cellulose. The fiberglass batt insulation jobs were </w:t>
      </w:r>
      <w:r>
        <w:t xml:space="preserve">relatively poor; gaps, compression, and sag from the frame floor were common, meaning the measures were unlikely to perform as desired. The homes with foam and cellulose did not suffer from these same problems. </w:t>
      </w:r>
    </w:p>
    <w:p w14:paraId="1BA9C71B" w14:textId="77777777" w:rsidR="003F53FF" w:rsidRPr="000425ED" w:rsidRDefault="003F53FF" w:rsidP="003F53FF">
      <w:pPr>
        <w:jc w:val="both"/>
        <w:rPr>
          <w:rFonts w:eastAsia="Times New Roman"/>
        </w:rPr>
      </w:pPr>
      <w:r w:rsidRPr="000425ED">
        <w:rPr>
          <w:rFonts w:eastAsia="Times New Roman"/>
          <w:b/>
        </w:rPr>
        <w:t>Wall Insulation:</w:t>
      </w:r>
      <w:r>
        <w:rPr>
          <w:rFonts w:eastAsia="Times New Roman"/>
          <w:b/>
        </w:rPr>
        <w:t xml:space="preserve"> </w:t>
      </w:r>
      <w:r>
        <w:rPr>
          <w:rFonts w:eastAsia="Times New Roman"/>
        </w:rPr>
        <w:t>NMR auditors observed only two instances of wall insulation added by the HES program. Using an infrared camera, auditors were able to assess the evenness of one dense-pack cellulose installation. While the evenness of the insulation was generally good, uninsulated study bays remained above some of the windows. If this is common, predicted savings from the measure will likely be higher than realized savings.</w:t>
      </w:r>
    </w:p>
    <w:p w14:paraId="5B480D0E" w14:textId="77777777" w:rsidR="005565FA" w:rsidRPr="00C11BB6" w:rsidRDefault="005565FA" w:rsidP="005565FA">
      <w:pPr>
        <w:pStyle w:val="Heading2"/>
        <w:rPr>
          <w:rFonts w:eastAsia="Times New Roman"/>
        </w:rPr>
      </w:pPr>
      <w:bookmarkStart w:id="65" w:name="_Toc438221519"/>
      <w:r>
        <w:rPr>
          <w:rFonts w:eastAsia="Times New Roman"/>
        </w:rPr>
        <w:t>Detailed Findings Related to Opportunities</w:t>
      </w:r>
      <w:bookmarkEnd w:id="65"/>
    </w:p>
    <w:p w14:paraId="7629BF67" w14:textId="77777777" w:rsidR="005565FA" w:rsidRPr="00C11BB6" w:rsidRDefault="005565FA" w:rsidP="005565FA">
      <w:pPr>
        <w:jc w:val="both"/>
        <w:rPr>
          <w:rFonts w:eastAsia="Times New Roman"/>
        </w:rPr>
      </w:pPr>
      <w:r>
        <w:t xml:space="preserve">In this section, we present detailed findings from the study related to </w:t>
      </w:r>
      <w:r w:rsidR="005445A8">
        <w:t>opportunities</w:t>
      </w:r>
      <w:r>
        <w:t xml:space="preserve">. Findings in </w:t>
      </w:r>
      <w:r>
        <w:fldChar w:fldCharType="begin"/>
      </w:r>
      <w:r>
        <w:instrText xml:space="preserve"> REF _Ref438060976 \h </w:instrText>
      </w:r>
      <w:r>
        <w:fldChar w:fldCharType="separate"/>
      </w:r>
      <w:r w:rsidR="00C16BEA">
        <w:t xml:space="preserve">Table </w:t>
      </w:r>
      <w:r w:rsidR="00C16BEA">
        <w:rPr>
          <w:noProof/>
        </w:rPr>
        <w:t>5</w:t>
      </w:r>
      <w:r>
        <w:fldChar w:fldCharType="end"/>
      </w:r>
      <w:r>
        <w:t xml:space="preserve"> are color coded based on data source</w:t>
      </w:r>
      <w:r w:rsidR="00725849">
        <w:t>,</w:t>
      </w:r>
      <w:r>
        <w:t xml:space="preserve"> as described in the </w:t>
      </w:r>
      <w:hyperlink w:anchor="_Methodology" w:history="1">
        <w:r w:rsidRPr="00FE0589">
          <w:rPr>
            <w:rStyle w:val="Hyperlink"/>
          </w:rPr>
          <w:t>Methodology</w:t>
        </w:r>
      </w:hyperlink>
      <w:r w:rsidR="00725849">
        <w:t xml:space="preserve"> section.</w:t>
      </w:r>
    </w:p>
    <w:p w14:paraId="3AA0D325" w14:textId="77777777" w:rsidR="005565FA" w:rsidRPr="00845601" w:rsidRDefault="005565FA" w:rsidP="005565FA">
      <w:pPr>
        <w:pStyle w:val="Caption"/>
        <w:spacing w:before="0" w:after="0"/>
        <w:rPr>
          <w:b w:val="0"/>
          <w:sz w:val="28"/>
          <w:szCs w:val="28"/>
        </w:rPr>
      </w:pPr>
      <w:bookmarkStart w:id="66" w:name="_Ref438060976"/>
      <w:bookmarkStart w:id="67" w:name="_Toc438220911"/>
      <w:r>
        <w:t xml:space="preserve">Table </w:t>
      </w:r>
      <w:fldSimple w:instr=" SEQ Table \* ARABIC ">
        <w:r w:rsidR="00C16BEA">
          <w:rPr>
            <w:noProof/>
          </w:rPr>
          <w:t>5</w:t>
        </w:r>
      </w:fldSimple>
      <w:bookmarkEnd w:id="66"/>
      <w:r>
        <w:t xml:space="preserve">: Detailed Findings </w:t>
      </w:r>
      <w:r w:rsidR="00814575">
        <w:t>(</w:t>
      </w:r>
      <w:r>
        <w:t>Opportunities</w:t>
      </w:r>
      <w:r w:rsidR="00814575">
        <w:t>)</w:t>
      </w:r>
      <w:bookmarkEnd w:id="67"/>
    </w:p>
    <w:tbl>
      <w:tblPr>
        <w:tblStyle w:val="TableGrid"/>
        <w:tblW w:w="9510" w:type="dxa"/>
        <w:tblInd w:w="-95" w:type="dxa"/>
        <w:tblLayout w:type="fixed"/>
        <w:tblLook w:val="04A0" w:firstRow="1" w:lastRow="0" w:firstColumn="1" w:lastColumn="0" w:noHBand="0" w:noVBand="1"/>
      </w:tblPr>
      <w:tblGrid>
        <w:gridCol w:w="630"/>
        <w:gridCol w:w="8880"/>
      </w:tblGrid>
      <w:tr w:rsidR="005565FA" w14:paraId="208D95E9" w14:textId="77777777" w:rsidTr="00A34AA5">
        <w:trPr>
          <w:trHeight w:val="1232"/>
        </w:trPr>
        <w:tc>
          <w:tcPr>
            <w:tcW w:w="630" w:type="dxa"/>
            <w:vMerge w:val="restart"/>
            <w:shd w:val="clear" w:color="auto" w:fill="76A240" w:themeFill="accent1"/>
            <w:textDirection w:val="btLr"/>
            <w:vAlign w:val="center"/>
          </w:tcPr>
          <w:p w14:paraId="46D10EAE" w14:textId="77777777" w:rsidR="005565FA" w:rsidRPr="00FB51E5" w:rsidRDefault="005565FA" w:rsidP="00A34AA5">
            <w:pPr>
              <w:spacing w:after="0"/>
              <w:ind w:left="113" w:right="113"/>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8880" w:type="dxa"/>
            <w:vAlign w:val="center"/>
          </w:tcPr>
          <w:p w14:paraId="5D2CF3B0" w14:textId="77777777" w:rsidR="005565FA" w:rsidRDefault="005565FA" w:rsidP="00A34AA5">
            <w:pPr>
              <w:spacing w:after="0"/>
              <w:jc w:val="both"/>
            </w:pPr>
            <w:r>
              <w:t>According to staff, statutory limitations prevent the program from directly addressing health and safety issues. Still, identifying health and safety issues is viewed as an ancillary benefit of the program. Common health and safety issues include mold, moisture, asbestos, HVAC issues causing high CO, plumbing or gas leaks, and pests.</w:t>
            </w:r>
          </w:p>
        </w:tc>
      </w:tr>
      <w:tr w:rsidR="005565FA" w14:paraId="1FA190BF" w14:textId="77777777" w:rsidTr="00A34AA5">
        <w:trPr>
          <w:trHeight w:val="1160"/>
        </w:trPr>
        <w:tc>
          <w:tcPr>
            <w:tcW w:w="630" w:type="dxa"/>
            <w:vMerge/>
            <w:shd w:val="clear" w:color="auto" w:fill="76A240" w:themeFill="accent1"/>
            <w:textDirection w:val="btLr"/>
            <w:vAlign w:val="center"/>
          </w:tcPr>
          <w:p w14:paraId="72BCBF7E"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4E0B3949" w14:textId="77777777" w:rsidR="005565FA" w:rsidRDefault="005565FA" w:rsidP="00A34AA5">
            <w:pPr>
              <w:spacing w:after="0"/>
              <w:jc w:val="both"/>
            </w:pPr>
            <w:r>
              <w:t>While no direct incentives are available for health and safety remediation, the program does offer some indirect assistance. Vendors must provide a list of third</w:t>
            </w:r>
            <w:r w:rsidR="00725849">
              <w:t>-</w:t>
            </w:r>
            <w:r>
              <w:t>party remediators who can address health and safety issues. In some cases</w:t>
            </w:r>
            <w:r w:rsidR="004E4E90">
              <w:t>,</w:t>
            </w:r>
            <w:r>
              <w:t xml:space="preserve"> vendors may also be able to address certain health and safety issues in</w:t>
            </w:r>
            <w:r w:rsidR="00725849">
              <w:t xml:space="preserve"> </w:t>
            </w:r>
            <w:r>
              <w:t xml:space="preserve">house.  </w:t>
            </w:r>
          </w:p>
        </w:tc>
      </w:tr>
      <w:tr w:rsidR="005565FA" w14:paraId="65D14770" w14:textId="77777777" w:rsidTr="00A34AA5">
        <w:trPr>
          <w:trHeight w:val="890"/>
        </w:trPr>
        <w:tc>
          <w:tcPr>
            <w:tcW w:w="630" w:type="dxa"/>
            <w:vMerge/>
            <w:shd w:val="clear" w:color="auto" w:fill="76A240" w:themeFill="accent1"/>
            <w:textDirection w:val="btLr"/>
            <w:vAlign w:val="center"/>
          </w:tcPr>
          <w:p w14:paraId="143AA018"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281C6EBE" w14:textId="77777777" w:rsidR="005565FA" w:rsidRDefault="005565FA" w:rsidP="00A34AA5">
            <w:pPr>
              <w:spacing w:after="0"/>
              <w:jc w:val="both"/>
            </w:pPr>
            <w:r>
              <w:t xml:space="preserve">If customers choose to have health and safety issues remediated, the program will return to their home to complete work at no additional cost—avoiding paying the $99 fee a second time for a return visit. </w:t>
            </w:r>
          </w:p>
        </w:tc>
      </w:tr>
      <w:tr w:rsidR="005565FA" w14:paraId="7FAD5C0F" w14:textId="77777777" w:rsidTr="00A34AA5">
        <w:trPr>
          <w:trHeight w:val="1250"/>
        </w:trPr>
        <w:tc>
          <w:tcPr>
            <w:tcW w:w="630" w:type="dxa"/>
            <w:vMerge/>
            <w:shd w:val="clear" w:color="auto" w:fill="76A240" w:themeFill="accent1"/>
            <w:textDirection w:val="btLr"/>
            <w:vAlign w:val="center"/>
          </w:tcPr>
          <w:p w14:paraId="28AE7A6A"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489B0F78" w14:textId="77777777" w:rsidR="005565FA" w:rsidRDefault="005565FA" w:rsidP="00A34AA5">
            <w:pPr>
              <w:spacing w:after="0"/>
              <w:jc w:val="both"/>
            </w:pPr>
            <w:r>
              <w:t xml:space="preserve">The program works with financing partners to ensure that customers who choose to remediate health and safety issues can acquire financing. In addition, in some cases, customers may be able to roll health and safety remediation into packages for rebated measures to help defray the costs. </w:t>
            </w:r>
          </w:p>
        </w:tc>
      </w:tr>
    </w:tbl>
    <w:p w14:paraId="5AA85A54" w14:textId="77777777" w:rsidR="00AE115B" w:rsidRDefault="00AE115B">
      <w:r>
        <w:br w:type="page"/>
      </w:r>
    </w:p>
    <w:tbl>
      <w:tblPr>
        <w:tblStyle w:val="TableGrid"/>
        <w:tblW w:w="9510" w:type="dxa"/>
        <w:tblInd w:w="-95" w:type="dxa"/>
        <w:tblLayout w:type="fixed"/>
        <w:tblLook w:val="04A0" w:firstRow="1" w:lastRow="0" w:firstColumn="1" w:lastColumn="0" w:noHBand="0" w:noVBand="1"/>
      </w:tblPr>
      <w:tblGrid>
        <w:gridCol w:w="630"/>
        <w:gridCol w:w="8880"/>
      </w:tblGrid>
      <w:tr w:rsidR="005565FA" w14:paraId="7CBD72E4" w14:textId="77777777" w:rsidTr="00A34AA5">
        <w:trPr>
          <w:trHeight w:val="665"/>
        </w:trPr>
        <w:tc>
          <w:tcPr>
            <w:tcW w:w="630" w:type="dxa"/>
            <w:vMerge w:val="restart"/>
            <w:shd w:val="clear" w:color="auto" w:fill="76A240" w:themeFill="accent1"/>
            <w:textDirection w:val="btLr"/>
            <w:vAlign w:val="center"/>
          </w:tcPr>
          <w:p w14:paraId="38B1BA1D" w14:textId="274D46F8" w:rsidR="005565FA" w:rsidRPr="00FB51E5" w:rsidRDefault="005565FA" w:rsidP="00A34AA5">
            <w:pPr>
              <w:spacing w:after="0"/>
              <w:ind w:left="113" w:right="113"/>
              <w:jc w:val="center"/>
              <w:rPr>
                <w:b/>
                <w:color w:val="FFFFFF" w:themeColor="background1"/>
              </w:rPr>
            </w:pPr>
          </w:p>
        </w:tc>
        <w:tc>
          <w:tcPr>
            <w:tcW w:w="8880" w:type="dxa"/>
            <w:vAlign w:val="center"/>
          </w:tcPr>
          <w:p w14:paraId="153DBE62" w14:textId="77777777" w:rsidR="005565FA" w:rsidRDefault="005565FA" w:rsidP="00A34AA5">
            <w:pPr>
              <w:spacing w:after="0"/>
              <w:jc w:val="both"/>
            </w:pPr>
            <w:r>
              <w:t xml:space="preserve">As discussed in </w:t>
            </w:r>
            <w:r>
              <w:fldChar w:fldCharType="begin"/>
            </w:r>
            <w:r>
              <w:instrText xml:space="preserve"> REF _Ref437941034 \r \h </w:instrText>
            </w:r>
            <w:r w:rsidR="00270762">
              <w:instrText xml:space="preserve"> \* MERGEFORMAT </w:instrText>
            </w:r>
            <w:r>
              <w:fldChar w:fldCharType="separate"/>
            </w:r>
            <w:r w:rsidR="00C16BEA">
              <w:t>Section 2</w:t>
            </w:r>
            <w:r>
              <w:fldChar w:fldCharType="end"/>
            </w:r>
            <w:r>
              <w:t xml:space="preserve">: </w:t>
            </w:r>
            <w:r>
              <w:fldChar w:fldCharType="begin"/>
            </w:r>
            <w:r>
              <w:instrText xml:space="preserve"> REF _Ref437941056 \h </w:instrText>
            </w:r>
            <w:r w:rsidR="00270762">
              <w:instrText xml:space="preserve"> \* MERGEFORMAT </w:instrText>
            </w:r>
            <w:r>
              <w:fldChar w:fldCharType="separate"/>
            </w:r>
            <w:r w:rsidR="00C16BEA">
              <w:t>Program Focus</w:t>
            </w:r>
            <w:r>
              <w:fldChar w:fldCharType="end"/>
            </w:r>
            <w:r>
              <w:t>, the program’s objective is to achieve deep and comprehensive savings. Staff believe that the new minimum savings requirements and program metrics maximize savings through the initial audit and promotion of additional measures.</w:t>
            </w:r>
          </w:p>
        </w:tc>
      </w:tr>
      <w:tr w:rsidR="005565FA" w14:paraId="7B83D36C" w14:textId="77777777" w:rsidTr="00A34AA5">
        <w:trPr>
          <w:trHeight w:val="1916"/>
        </w:trPr>
        <w:tc>
          <w:tcPr>
            <w:tcW w:w="630" w:type="dxa"/>
            <w:vMerge/>
            <w:shd w:val="clear" w:color="auto" w:fill="76A240" w:themeFill="accent1"/>
            <w:textDirection w:val="btLr"/>
            <w:vAlign w:val="center"/>
          </w:tcPr>
          <w:p w14:paraId="0AED8500"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55140154" w14:textId="77777777" w:rsidR="005565FA" w:rsidRDefault="005565FA" w:rsidP="00A34AA5">
            <w:pPr>
              <w:spacing w:after="0"/>
              <w:jc w:val="both"/>
            </w:pPr>
            <w:r>
              <w:t>Although program staff reported that the program has a good representation of cost-effective offerings, they indicated that the current structure sometimes limits customers’ ability to fully pursue energy savings. For example, the ceiling insulation rebate requires that customers have less than R-30 currently installed</w:t>
            </w:r>
            <w:r w:rsidR="00725849">
              <w:t>,</w:t>
            </w:r>
            <w:r>
              <w:t xml:space="preserve"> install a minimum of an additional R-19</w:t>
            </w:r>
            <w:r w:rsidR="00725849">
              <w:t>,</w:t>
            </w:r>
            <w:r>
              <w:t xml:space="preserve"> and the final R-value must be greater </w:t>
            </w:r>
            <w:r w:rsidR="00725849">
              <w:t xml:space="preserve">than </w:t>
            </w:r>
            <w:r>
              <w:t>or equal to R-38. This means customers who are unable to reach R-38 due to space limitations (finished attics) or customers who would benefit from additional insulation but already have R-30 installed are excluded.</w:t>
            </w:r>
          </w:p>
        </w:tc>
      </w:tr>
      <w:tr w:rsidR="005565FA" w14:paraId="495896AC" w14:textId="77777777" w:rsidTr="00A34AA5">
        <w:trPr>
          <w:trHeight w:val="1448"/>
        </w:trPr>
        <w:tc>
          <w:tcPr>
            <w:tcW w:w="630" w:type="dxa"/>
            <w:vMerge/>
            <w:shd w:val="clear" w:color="auto" w:fill="76A240" w:themeFill="accent1"/>
            <w:textDirection w:val="btLr"/>
          </w:tcPr>
          <w:p w14:paraId="0B52C342"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0119798C" w14:textId="77777777" w:rsidR="005565FA" w:rsidRDefault="005565FA" w:rsidP="00A34AA5">
            <w:pPr>
              <w:spacing w:after="0"/>
              <w:jc w:val="both"/>
            </w:pPr>
            <w:r>
              <w:t>Staff noted that the presence of health and safety issues, particularly “show stoppers,” prevent installation of measures because technicians are not always able to conduct diagnostic testing. Although the identification of such issues is helpful to the customer, staff reported that lack of funding to help remediate these hazards prevents customers from fully benefiting from program services.</w:t>
            </w:r>
          </w:p>
        </w:tc>
      </w:tr>
      <w:tr w:rsidR="005565FA" w14:paraId="00BC763B" w14:textId="77777777" w:rsidTr="00A34AA5">
        <w:trPr>
          <w:trHeight w:val="1691"/>
        </w:trPr>
        <w:tc>
          <w:tcPr>
            <w:tcW w:w="630" w:type="dxa"/>
            <w:vMerge/>
            <w:shd w:val="clear" w:color="auto" w:fill="76A240" w:themeFill="accent1"/>
            <w:textDirection w:val="btLr"/>
          </w:tcPr>
          <w:p w14:paraId="669921C5"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1BB16D57" w14:textId="77777777" w:rsidR="005565FA" w:rsidRDefault="005565FA" w:rsidP="00A34AA5">
            <w:pPr>
              <w:spacing w:after="0"/>
              <w:jc w:val="both"/>
            </w:pPr>
            <w:r>
              <w:t>The incentive structure for vendors is split between a fixed per</w:t>
            </w:r>
            <w:r w:rsidR="00725849">
              <w:t>-</w:t>
            </w:r>
            <w:r>
              <w:t>home incentive and a variable incentive based on CFM reduction, services performed, and equipment installed. Based on data provided by program staff, the average cost per home for the program in 2014 was between $1,100 and $1,200. If we include the customer</w:t>
            </w:r>
            <w:r w:rsidR="00725849">
              <w:t>-</w:t>
            </w:r>
            <w:r>
              <w:t xml:space="preserve">paid fee of $99, it was between $1,200 and $1,300 per home. This figure is for core services only and does not include rebate costs for recommended measures.  </w:t>
            </w:r>
          </w:p>
        </w:tc>
      </w:tr>
      <w:tr w:rsidR="005565FA" w14:paraId="5327B61E" w14:textId="77777777" w:rsidTr="00A34AA5">
        <w:trPr>
          <w:trHeight w:val="2420"/>
        </w:trPr>
        <w:tc>
          <w:tcPr>
            <w:tcW w:w="630" w:type="dxa"/>
            <w:vMerge/>
            <w:shd w:val="clear" w:color="auto" w:fill="76A240" w:themeFill="accent1"/>
            <w:textDirection w:val="btLr"/>
          </w:tcPr>
          <w:p w14:paraId="59105DD2"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63EC1775" w14:textId="77777777" w:rsidR="005565FA" w:rsidRDefault="005565FA" w:rsidP="00A34AA5">
            <w:pPr>
              <w:spacing w:after="0"/>
              <w:jc w:val="both"/>
            </w:pPr>
            <w:r>
              <w:t>Fixed incentives account for 16</w:t>
            </w:r>
            <w:r w:rsidR="00725849">
              <w:t xml:space="preserve">% to </w:t>
            </w:r>
            <w:r>
              <w:t xml:space="preserve">18% of average incentives in 2014. </w:t>
            </w:r>
          </w:p>
          <w:p w14:paraId="734CC475" w14:textId="77777777" w:rsidR="005565FA" w:rsidRDefault="005565FA" w:rsidP="00A34AA5">
            <w:pPr>
              <w:spacing w:before="120" w:after="0"/>
              <w:jc w:val="both"/>
            </w:pPr>
            <w:r>
              <w:t>The cost breakdown is as follows: (Eversource; UI)</w:t>
            </w:r>
          </w:p>
          <w:p w14:paraId="6319BE5A" w14:textId="77777777" w:rsidR="005565FA" w:rsidRDefault="005565FA" w:rsidP="00A34AA5">
            <w:pPr>
              <w:pStyle w:val="ListParagraph"/>
              <w:numPr>
                <w:ilvl w:val="0"/>
                <w:numId w:val="77"/>
              </w:numPr>
              <w:spacing w:after="0"/>
              <w:jc w:val="both"/>
            </w:pPr>
            <w:r>
              <w:t>Air sealing: $629 (52%); $735 (57%) [Variable incentive CFM reduced]</w:t>
            </w:r>
          </w:p>
          <w:p w14:paraId="6DA87AA7" w14:textId="77777777" w:rsidR="005565FA" w:rsidRDefault="005565FA" w:rsidP="00A34AA5">
            <w:pPr>
              <w:pStyle w:val="ListParagraph"/>
              <w:numPr>
                <w:ilvl w:val="0"/>
                <w:numId w:val="77"/>
              </w:numPr>
              <w:spacing w:after="0"/>
              <w:jc w:val="both"/>
            </w:pPr>
            <w:r>
              <w:t>Lighting: $233 (19%); $204 (16%) [Variable incentive # of bulbs installed]</w:t>
            </w:r>
          </w:p>
          <w:p w14:paraId="73765173" w14:textId="77777777" w:rsidR="005565FA" w:rsidRDefault="005565FA" w:rsidP="00A34AA5">
            <w:pPr>
              <w:pStyle w:val="ListParagraph"/>
              <w:numPr>
                <w:ilvl w:val="0"/>
                <w:numId w:val="77"/>
              </w:numPr>
              <w:spacing w:after="0"/>
              <w:jc w:val="both"/>
            </w:pPr>
            <w:r>
              <w:t>Site visit:  $189 (16%); $174 (14%) [Fixed incentive per home]</w:t>
            </w:r>
          </w:p>
          <w:p w14:paraId="1D1FA17D" w14:textId="77777777" w:rsidR="005565FA" w:rsidRDefault="005565FA" w:rsidP="00A34AA5">
            <w:pPr>
              <w:pStyle w:val="ListParagraph"/>
              <w:numPr>
                <w:ilvl w:val="0"/>
                <w:numId w:val="77"/>
              </w:numPr>
              <w:spacing w:after="0"/>
              <w:jc w:val="both"/>
            </w:pPr>
            <w:r>
              <w:t>Duct sealing: $102 (8%); $117 (9%) [Variable incentive CFM reduced]</w:t>
            </w:r>
          </w:p>
          <w:p w14:paraId="618303DC" w14:textId="77777777" w:rsidR="005565FA" w:rsidRDefault="005565FA" w:rsidP="00A34AA5">
            <w:pPr>
              <w:pStyle w:val="ListParagraph"/>
              <w:numPr>
                <w:ilvl w:val="0"/>
                <w:numId w:val="77"/>
              </w:numPr>
              <w:spacing w:after="0"/>
              <w:jc w:val="both"/>
            </w:pPr>
            <w:r>
              <w:t>Air flow test: $30 (2%); $29 (2%) [Fixed incentive per home]</w:t>
            </w:r>
          </w:p>
          <w:p w14:paraId="7A380BC0" w14:textId="77777777" w:rsidR="005565FA" w:rsidRDefault="005565FA" w:rsidP="00A34AA5">
            <w:pPr>
              <w:pStyle w:val="ListParagraph"/>
              <w:numPr>
                <w:ilvl w:val="0"/>
                <w:numId w:val="77"/>
              </w:numPr>
              <w:spacing w:after="0"/>
              <w:jc w:val="both"/>
            </w:pPr>
            <w:r>
              <w:t>Direct hot water: $21 (2%); $25 (2%) [Variable incentive # of measures installed]</w:t>
            </w:r>
          </w:p>
        </w:tc>
      </w:tr>
      <w:tr w:rsidR="005565FA" w14:paraId="2E2F161C" w14:textId="77777777" w:rsidTr="00A34AA5">
        <w:trPr>
          <w:cantSplit/>
          <w:trHeight w:val="890"/>
        </w:trPr>
        <w:tc>
          <w:tcPr>
            <w:tcW w:w="630" w:type="dxa"/>
            <w:vMerge w:val="restart"/>
            <w:shd w:val="clear" w:color="auto" w:fill="495859"/>
            <w:textDirection w:val="btLr"/>
            <w:vAlign w:val="center"/>
          </w:tcPr>
          <w:p w14:paraId="35826FFF" w14:textId="77777777" w:rsidR="005565FA" w:rsidRPr="00FB51E5" w:rsidRDefault="005565FA" w:rsidP="00A34AA5">
            <w:pPr>
              <w:spacing w:after="0"/>
              <w:ind w:left="113" w:right="113"/>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and Docs</w:t>
            </w:r>
          </w:p>
        </w:tc>
        <w:tc>
          <w:tcPr>
            <w:tcW w:w="8880" w:type="dxa"/>
            <w:vAlign w:val="center"/>
          </w:tcPr>
          <w:p w14:paraId="680F4DF8" w14:textId="676F2D1E" w:rsidR="005565FA" w:rsidRDefault="005565FA" w:rsidP="00A34AA5">
            <w:pPr>
              <w:spacing w:after="0"/>
              <w:jc w:val="both"/>
            </w:pPr>
            <w:r>
              <w:t xml:space="preserve">In 2014, 8% of HES homes </w:t>
            </w:r>
            <w:r w:rsidR="00F11FCC">
              <w:t>in Eversource territory</w:t>
            </w:r>
            <w:r>
              <w:t xml:space="preserve"> were recorded as having at least one health and safety issue. Unfortunately, program records do not indicate which, if any, of these homes had issues remediated.</w:t>
            </w:r>
          </w:p>
        </w:tc>
      </w:tr>
      <w:tr w:rsidR="005565FA" w14:paraId="73D92865" w14:textId="77777777" w:rsidTr="00A34AA5">
        <w:trPr>
          <w:cantSplit/>
          <w:trHeight w:val="980"/>
        </w:trPr>
        <w:tc>
          <w:tcPr>
            <w:tcW w:w="630" w:type="dxa"/>
            <w:vMerge/>
            <w:shd w:val="clear" w:color="auto" w:fill="495859"/>
            <w:textDirection w:val="btLr"/>
            <w:vAlign w:val="center"/>
          </w:tcPr>
          <w:p w14:paraId="5F70030A"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673192C9" w14:textId="77777777" w:rsidR="005565FA" w:rsidRDefault="005565FA" w:rsidP="00A34AA5">
            <w:pPr>
              <w:spacing w:after="0"/>
              <w:jc w:val="both"/>
            </w:pPr>
            <w:r>
              <w:t>In 2014, 8% of HES homes did not receive any air sealing services.</w:t>
            </w:r>
            <w:r>
              <w:rPr>
                <w:rStyle w:val="FootnoteReference"/>
              </w:rPr>
              <w:footnoteReference w:id="16"/>
            </w:r>
            <w:r>
              <w:t xml:space="preserve"> Health and safety issues occasionally prevent vendors from performing air sealing or duct sealing work—or even running blower doors to assess air leakage.</w:t>
            </w:r>
          </w:p>
        </w:tc>
      </w:tr>
      <w:tr w:rsidR="005565FA" w14:paraId="4355FF6E" w14:textId="77777777" w:rsidTr="00A34AA5">
        <w:trPr>
          <w:cantSplit/>
          <w:trHeight w:val="1700"/>
        </w:trPr>
        <w:tc>
          <w:tcPr>
            <w:tcW w:w="630" w:type="dxa"/>
            <w:vMerge/>
            <w:shd w:val="clear" w:color="auto" w:fill="495859"/>
            <w:textDirection w:val="btLr"/>
            <w:vAlign w:val="center"/>
          </w:tcPr>
          <w:p w14:paraId="6CEFA2CD"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404572E8" w14:textId="77777777" w:rsidR="005565FA" w:rsidRDefault="005565FA" w:rsidP="00A34AA5">
            <w:pPr>
              <w:spacing w:after="0"/>
              <w:jc w:val="both"/>
            </w:pPr>
            <w:r>
              <w:t>Among 2014 participants who received at least one service, nearly two-thirds (63%) received air sealing only. These homes represent a significant opportunity for additional measures. Less than one-fifth (18%) of participants received air sealing and duct sealing, less than one-tenth (8%) received air sealing and insulation, and 2% received all three services. Five percent of 2014 HES participants did not receive air sealing, duct sealing, or insulation.</w:t>
            </w:r>
            <w:r>
              <w:rPr>
                <w:rStyle w:val="FootnoteReference"/>
              </w:rPr>
              <w:footnoteReference w:id="17"/>
            </w:r>
            <w:r>
              <w:t xml:space="preserve">  </w:t>
            </w:r>
          </w:p>
        </w:tc>
      </w:tr>
      <w:tr w:rsidR="005565FA" w14:paraId="042C44B0" w14:textId="77777777" w:rsidTr="00A34AA5">
        <w:trPr>
          <w:cantSplit/>
          <w:trHeight w:val="1160"/>
        </w:trPr>
        <w:tc>
          <w:tcPr>
            <w:tcW w:w="630" w:type="dxa"/>
            <w:vMerge/>
            <w:shd w:val="clear" w:color="auto" w:fill="495859"/>
            <w:textDirection w:val="btLr"/>
            <w:vAlign w:val="center"/>
          </w:tcPr>
          <w:p w14:paraId="5534EDEF" w14:textId="77777777" w:rsidR="005565FA" w:rsidRPr="00FB51E5" w:rsidRDefault="005565FA" w:rsidP="00A34AA5">
            <w:pPr>
              <w:spacing w:after="0"/>
              <w:ind w:left="113" w:right="113"/>
              <w:jc w:val="center"/>
              <w:rPr>
                <w:b/>
                <w:color w:val="FFFFFF" w:themeColor="background1"/>
              </w:rPr>
            </w:pPr>
          </w:p>
        </w:tc>
        <w:tc>
          <w:tcPr>
            <w:tcW w:w="8880" w:type="dxa"/>
            <w:vAlign w:val="center"/>
          </w:tcPr>
          <w:p w14:paraId="6A98D4E5" w14:textId="77777777" w:rsidR="005565FA" w:rsidRDefault="005565FA" w:rsidP="00A34AA5">
            <w:pPr>
              <w:spacing w:after="0"/>
              <w:jc w:val="both"/>
            </w:pPr>
            <w:r>
              <w:t>According to the Connecticut Energy Dashboard, in 2014, 39% of all HES visits included a recommendation for insulation</w:t>
            </w:r>
            <w:r w:rsidR="00725849">
              <w:t>,</w:t>
            </w:r>
            <w:r>
              <w:t xml:space="preserve"> and one-half of these recommended rebates were completed through the program. Increasing the conversion rate for insulation recommendations represents a significant opportunity for the program. </w:t>
            </w:r>
          </w:p>
        </w:tc>
      </w:tr>
      <w:tr w:rsidR="005509F4" w14:paraId="4C86F15B" w14:textId="77777777" w:rsidTr="00A34AA5">
        <w:trPr>
          <w:cantSplit/>
          <w:trHeight w:val="1430"/>
        </w:trPr>
        <w:tc>
          <w:tcPr>
            <w:tcW w:w="630" w:type="dxa"/>
            <w:vMerge w:val="restart"/>
            <w:shd w:val="clear" w:color="auto" w:fill="0C7489"/>
            <w:textDirection w:val="btLr"/>
            <w:vAlign w:val="center"/>
          </w:tcPr>
          <w:p w14:paraId="3153D234" w14:textId="77777777" w:rsidR="005509F4" w:rsidRPr="00FB51E5" w:rsidRDefault="005509F4" w:rsidP="00A34AA5">
            <w:pPr>
              <w:spacing w:after="0"/>
              <w:ind w:left="113" w:right="113"/>
              <w:jc w:val="center"/>
              <w:rPr>
                <w:b/>
                <w:color w:val="FFFFFF" w:themeColor="background1"/>
              </w:rPr>
            </w:pPr>
            <w:r>
              <w:rPr>
                <w:b/>
                <w:color w:val="FFFFFF" w:themeColor="background1"/>
              </w:rPr>
              <w:t>Vendors</w:t>
            </w:r>
          </w:p>
        </w:tc>
        <w:tc>
          <w:tcPr>
            <w:tcW w:w="8880" w:type="dxa"/>
            <w:vAlign w:val="center"/>
          </w:tcPr>
          <w:p w14:paraId="77B3EC8E" w14:textId="77777777" w:rsidR="005509F4" w:rsidRDefault="005509F4" w:rsidP="00A34AA5">
            <w:pPr>
              <w:spacing w:after="0"/>
              <w:jc w:val="both"/>
            </w:pPr>
            <w:r>
              <w:rPr>
                <w:rFonts w:eastAsia="Calibri" w:cs="Arial"/>
              </w:rPr>
              <w:t>Vendors indicate a potential disconnect between how they are paid and program goals. Vendors are working to be profitable in the existing system</w:t>
            </w:r>
            <w:r w:rsidR="00307608">
              <w:rPr>
                <w:rFonts w:eastAsia="Calibri" w:cs="Arial"/>
              </w:rPr>
              <w:t>,</w:t>
            </w:r>
            <w:r>
              <w:rPr>
                <w:rFonts w:eastAsia="Calibri" w:cs="Arial"/>
              </w:rPr>
              <w:t xml:space="preserve"> which may mean vendors avoid homes that will be time sinks (extremely leaky or otherwise challenging homes), particularly if the homeowner does not appear to be interested in purchasing add-on measures. </w:t>
            </w:r>
          </w:p>
        </w:tc>
      </w:tr>
      <w:tr w:rsidR="005509F4" w14:paraId="2A35768F" w14:textId="77777777" w:rsidTr="00A34AA5">
        <w:trPr>
          <w:cantSplit/>
          <w:trHeight w:val="1700"/>
        </w:trPr>
        <w:tc>
          <w:tcPr>
            <w:tcW w:w="630" w:type="dxa"/>
            <w:vMerge/>
            <w:shd w:val="clear" w:color="auto" w:fill="0C7489"/>
            <w:textDirection w:val="btLr"/>
            <w:vAlign w:val="center"/>
          </w:tcPr>
          <w:p w14:paraId="6FE60DF1"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67B1C73E" w14:textId="77777777" w:rsidR="005509F4" w:rsidRDefault="005509F4" w:rsidP="00A34AA5">
            <w:pPr>
              <w:spacing w:after="0"/>
              <w:jc w:val="both"/>
            </w:pPr>
            <w:r>
              <w:rPr>
                <w:rFonts w:eastAsia="Calibri" w:cs="Arial"/>
              </w:rPr>
              <w:t xml:space="preserve">Corroborating this, when asked about instances where core measures are not installed or pursued, </w:t>
            </w:r>
            <w:r w:rsidR="00307608">
              <w:rPr>
                <w:rFonts w:eastAsia="Calibri" w:cs="Arial"/>
              </w:rPr>
              <w:t>one</w:t>
            </w:r>
            <w:r>
              <w:rPr>
                <w:rFonts w:eastAsia="Calibri" w:cs="Arial"/>
              </w:rPr>
              <w:t xml:space="preserve"> vendor said, </w:t>
            </w:r>
            <w:r w:rsidRPr="00A34AA5">
              <w:rPr>
                <w:rFonts w:eastAsia="Calibri" w:cs="Arial"/>
                <w:color w:val="76A240" w:themeColor="accent1"/>
              </w:rPr>
              <w:t>“</w:t>
            </w:r>
            <w:r w:rsidRPr="00A34AA5">
              <w:rPr>
                <w:rFonts w:eastAsia="Times New Roman" w:cs="Arial"/>
                <w:iCs/>
                <w:color w:val="76A240" w:themeColor="accent1"/>
              </w:rPr>
              <w:t>Yes, it happens frequently. They pay us to go after low</w:t>
            </w:r>
            <w:r w:rsidR="00307608">
              <w:rPr>
                <w:rFonts w:eastAsia="Times New Roman" w:cs="Arial"/>
                <w:iCs/>
                <w:color w:val="76A240" w:themeColor="accent1"/>
              </w:rPr>
              <w:t>-</w:t>
            </w:r>
            <w:r w:rsidRPr="00A34AA5">
              <w:rPr>
                <w:rFonts w:eastAsia="Times New Roman" w:cs="Arial"/>
                <w:iCs/>
                <w:color w:val="76A240" w:themeColor="accent1"/>
              </w:rPr>
              <w:t>hanging fruit. Time is money, and it’s easier to get first instances of air sealing done, with lesser payback as you go further. Air sealing opportunities are almost always left behind. Sometimes we can’t even get a testing number to begin with; it’s so leaky [at the outset] we wouldn’t be able to know the savings afterwards. So we just don’t pursue them.”</w:t>
            </w:r>
            <w:r w:rsidR="00307608">
              <w:rPr>
                <w:rFonts w:eastAsia="Calibri" w:cs="Arial"/>
              </w:rPr>
              <w:t xml:space="preserve"> [Source: Telephone interview]</w:t>
            </w:r>
          </w:p>
        </w:tc>
      </w:tr>
      <w:tr w:rsidR="005509F4" w14:paraId="4A7E23E2" w14:textId="77777777" w:rsidTr="00A34AA5">
        <w:trPr>
          <w:cantSplit/>
          <w:trHeight w:val="1160"/>
        </w:trPr>
        <w:tc>
          <w:tcPr>
            <w:tcW w:w="630" w:type="dxa"/>
            <w:vMerge/>
            <w:shd w:val="clear" w:color="auto" w:fill="0C7489"/>
            <w:textDirection w:val="btLr"/>
            <w:vAlign w:val="center"/>
          </w:tcPr>
          <w:p w14:paraId="6012080A"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2ECB5B66" w14:textId="77777777" w:rsidR="005509F4" w:rsidRDefault="005509F4" w:rsidP="00A34AA5">
            <w:pPr>
              <w:spacing w:after="0"/>
              <w:jc w:val="both"/>
            </w:pPr>
            <w:r>
              <w:t>Some vendors do not formally market the program and rely on word</w:t>
            </w:r>
            <w:r w:rsidR="00307608">
              <w:t>-</w:t>
            </w:r>
            <w:r>
              <w:t>of</w:t>
            </w:r>
            <w:r w:rsidR="00307608">
              <w:t>-</w:t>
            </w:r>
            <w:r>
              <w:t xml:space="preserve">mouth referrals. Some vendors indicated that they would like to market the program but </w:t>
            </w:r>
            <w:r w:rsidR="00307608">
              <w:t>believe</w:t>
            </w:r>
            <w:r>
              <w:t xml:space="preserve"> that the PAs are too restrictive with allowing vendors to market the program as they see fit. Additionally</w:t>
            </w:r>
            <w:r w:rsidR="00307608">
              <w:t>,</w:t>
            </w:r>
            <w:r>
              <w:t xml:space="preserve"> they noted that the turnaround for approvals of branded materials </w:t>
            </w:r>
            <w:r w:rsidR="00307608">
              <w:t>is</w:t>
            </w:r>
            <w:r>
              <w:t xml:space="preserve"> too long. </w:t>
            </w:r>
          </w:p>
        </w:tc>
      </w:tr>
      <w:tr w:rsidR="005509F4" w14:paraId="549F8728" w14:textId="77777777" w:rsidTr="00A34AA5">
        <w:trPr>
          <w:cantSplit/>
          <w:trHeight w:val="1160"/>
        </w:trPr>
        <w:tc>
          <w:tcPr>
            <w:tcW w:w="630" w:type="dxa"/>
            <w:vMerge/>
            <w:shd w:val="clear" w:color="auto" w:fill="0C7489"/>
            <w:textDirection w:val="btLr"/>
            <w:vAlign w:val="center"/>
          </w:tcPr>
          <w:p w14:paraId="6433680C"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232B711F" w14:textId="77777777" w:rsidR="005509F4" w:rsidRPr="00D47CD6" w:rsidRDefault="005509F4" w:rsidP="00A34AA5">
            <w:pPr>
              <w:spacing w:after="0"/>
              <w:jc w:val="both"/>
              <w:rPr>
                <w:color w:val="FF0000"/>
              </w:rPr>
            </w:pPr>
            <w:r w:rsidRPr="00D110E9">
              <w:t xml:space="preserve">The lead technician </w:t>
            </w:r>
            <w:r>
              <w:t>does the majority of the customer interaction</w:t>
            </w:r>
            <w:r w:rsidR="00307608">
              <w:t>,</w:t>
            </w:r>
            <w:r>
              <w:t xml:space="preserve"> </w:t>
            </w:r>
            <w:r w:rsidRPr="00D110E9">
              <w:t xml:space="preserve">while </w:t>
            </w:r>
            <w:r>
              <w:t xml:space="preserve">the </w:t>
            </w:r>
            <w:r w:rsidRPr="00D110E9">
              <w:t>assistan</w:t>
            </w:r>
            <w:r>
              <w:t>t</w:t>
            </w:r>
            <w:r w:rsidRPr="00D110E9">
              <w:t xml:space="preserve"> or secondary technicians perform the majority of upgrades and core services. Often</w:t>
            </w:r>
            <w:r w:rsidR="00307608">
              <w:t>,</w:t>
            </w:r>
            <w:r w:rsidRPr="00D110E9">
              <w:t xml:space="preserve"> </w:t>
            </w:r>
            <w:r>
              <w:t>this results in</w:t>
            </w:r>
            <w:r w:rsidRPr="00D110E9">
              <w:t xml:space="preserve"> work being completed by non-BPI</w:t>
            </w:r>
            <w:r w:rsidR="00307608">
              <w:t>-</w:t>
            </w:r>
            <w:r w:rsidRPr="00D110E9">
              <w:t>certified staff with limited oversight or quality review</w:t>
            </w:r>
            <w:r>
              <w:t>, particularly if the vendors are running short on time</w:t>
            </w:r>
            <w:r w:rsidRPr="00D110E9">
              <w:t xml:space="preserve">. </w:t>
            </w:r>
          </w:p>
        </w:tc>
      </w:tr>
      <w:tr w:rsidR="005509F4" w14:paraId="7A809AB9" w14:textId="77777777" w:rsidTr="00A34AA5">
        <w:trPr>
          <w:cantSplit/>
          <w:trHeight w:val="1700"/>
        </w:trPr>
        <w:tc>
          <w:tcPr>
            <w:tcW w:w="630" w:type="dxa"/>
            <w:vMerge/>
            <w:shd w:val="clear" w:color="auto" w:fill="0C7489"/>
            <w:textDirection w:val="btLr"/>
            <w:vAlign w:val="center"/>
          </w:tcPr>
          <w:p w14:paraId="0710DBA8" w14:textId="77777777" w:rsidR="005509F4" w:rsidRDefault="005509F4" w:rsidP="00A34AA5">
            <w:pPr>
              <w:spacing w:after="0"/>
              <w:ind w:left="113" w:right="113"/>
              <w:jc w:val="center"/>
              <w:rPr>
                <w:b/>
                <w:color w:val="FFFFFF" w:themeColor="background1"/>
              </w:rPr>
            </w:pPr>
          </w:p>
        </w:tc>
        <w:tc>
          <w:tcPr>
            <w:tcW w:w="8880" w:type="dxa"/>
            <w:vAlign w:val="center"/>
          </w:tcPr>
          <w:p w14:paraId="2CC77281" w14:textId="77777777" w:rsidR="005509F4" w:rsidRDefault="005509F4" w:rsidP="00A34AA5">
            <w:pPr>
              <w:spacing w:after="0"/>
              <w:jc w:val="both"/>
            </w:pPr>
            <w:r>
              <w:t>On</w:t>
            </w:r>
            <w:r w:rsidR="00307608">
              <w:t xml:space="preserve"> </w:t>
            </w:r>
            <w:r>
              <w:t>site, a vendor estimated that about 20% of their sites have some kind of health and safety issue that causes them to delay or limit their core services. The prevalence of health and safety issues can result in some vendors rushing their work and scheduling two jobs per day because they want to avoid the lost time and wages associated with sending a crew to a site for a planned full day’s work only to find a health and safety issue that prevents them from doing any work.</w:t>
            </w:r>
          </w:p>
        </w:tc>
      </w:tr>
    </w:tbl>
    <w:p w14:paraId="32BC9F92" w14:textId="77777777" w:rsidR="00725849" w:rsidRDefault="00725849" w:rsidP="00FE4D54">
      <w:r>
        <w:br w:type="page"/>
      </w:r>
    </w:p>
    <w:tbl>
      <w:tblPr>
        <w:tblStyle w:val="TableGrid"/>
        <w:tblW w:w="9510" w:type="dxa"/>
        <w:tblInd w:w="-95" w:type="dxa"/>
        <w:tblLayout w:type="fixed"/>
        <w:tblLook w:val="04A0" w:firstRow="1" w:lastRow="0" w:firstColumn="1" w:lastColumn="0" w:noHBand="0" w:noVBand="1"/>
      </w:tblPr>
      <w:tblGrid>
        <w:gridCol w:w="630"/>
        <w:gridCol w:w="8880"/>
      </w:tblGrid>
      <w:tr w:rsidR="005509F4" w14:paraId="527E8681" w14:textId="77777777" w:rsidTr="00725849">
        <w:trPr>
          <w:cantSplit/>
          <w:trHeight w:val="890"/>
        </w:trPr>
        <w:tc>
          <w:tcPr>
            <w:tcW w:w="630" w:type="dxa"/>
            <w:shd w:val="clear" w:color="auto" w:fill="0C7489"/>
            <w:textDirection w:val="btLr"/>
            <w:vAlign w:val="center"/>
          </w:tcPr>
          <w:p w14:paraId="09428154" w14:textId="77777777" w:rsidR="005509F4" w:rsidRDefault="005509F4" w:rsidP="00A34AA5">
            <w:pPr>
              <w:spacing w:after="0"/>
              <w:ind w:left="113" w:right="113"/>
              <w:jc w:val="center"/>
              <w:rPr>
                <w:b/>
                <w:color w:val="FFFFFF" w:themeColor="background1"/>
              </w:rPr>
            </w:pPr>
          </w:p>
        </w:tc>
        <w:tc>
          <w:tcPr>
            <w:tcW w:w="8880" w:type="dxa"/>
            <w:vAlign w:val="center"/>
          </w:tcPr>
          <w:p w14:paraId="57682C76" w14:textId="77777777" w:rsidR="005509F4" w:rsidRDefault="005509F4" w:rsidP="00A34AA5">
            <w:pPr>
              <w:spacing w:after="0"/>
              <w:jc w:val="both"/>
            </w:pPr>
            <w:r>
              <w:rPr>
                <w:rFonts w:eastAsia="Calibri" w:cs="Arial"/>
              </w:rPr>
              <w:t>On</w:t>
            </w:r>
            <w:r w:rsidR="00307608">
              <w:rPr>
                <w:rFonts w:eastAsia="Calibri" w:cs="Arial"/>
              </w:rPr>
              <w:t xml:space="preserve"> </w:t>
            </w:r>
            <w:r>
              <w:rPr>
                <w:rFonts w:eastAsia="Calibri" w:cs="Arial"/>
              </w:rPr>
              <w:t>site, a vendor described using a call-center to follow</w:t>
            </w:r>
            <w:r w:rsidR="00307608">
              <w:rPr>
                <w:rFonts w:eastAsia="Calibri" w:cs="Arial"/>
              </w:rPr>
              <w:t xml:space="preserve"> </w:t>
            </w:r>
            <w:r>
              <w:rPr>
                <w:rFonts w:eastAsia="Calibri" w:cs="Arial"/>
              </w:rPr>
              <w:t xml:space="preserve">up with customers after their audits to talk through the recommendations they received, which increased customer uptake </w:t>
            </w:r>
            <w:r w:rsidR="00307608">
              <w:rPr>
                <w:rFonts w:eastAsia="Calibri" w:cs="Arial"/>
              </w:rPr>
              <w:t>of</w:t>
            </w:r>
            <w:r>
              <w:rPr>
                <w:rFonts w:eastAsia="Calibri" w:cs="Arial"/>
              </w:rPr>
              <w:t xml:space="preserve"> add-on measures.</w:t>
            </w:r>
          </w:p>
        </w:tc>
      </w:tr>
      <w:tr w:rsidR="005509F4" w14:paraId="76A9C000" w14:textId="77777777" w:rsidTr="00A34AA5">
        <w:trPr>
          <w:cantSplit/>
          <w:trHeight w:val="710"/>
        </w:trPr>
        <w:tc>
          <w:tcPr>
            <w:tcW w:w="630" w:type="dxa"/>
            <w:vMerge w:val="restart"/>
            <w:shd w:val="clear" w:color="auto" w:fill="2E294E"/>
            <w:textDirection w:val="btLr"/>
            <w:vAlign w:val="center"/>
          </w:tcPr>
          <w:p w14:paraId="5AFAE252" w14:textId="77777777" w:rsidR="005509F4" w:rsidRPr="00FB51E5" w:rsidRDefault="005509F4" w:rsidP="00A34AA5">
            <w:pPr>
              <w:spacing w:after="0"/>
              <w:ind w:left="113" w:right="113"/>
              <w:jc w:val="center"/>
              <w:rPr>
                <w:b/>
                <w:color w:val="FFFFFF" w:themeColor="background1"/>
              </w:rPr>
            </w:pPr>
            <w:r>
              <w:rPr>
                <w:b/>
                <w:color w:val="FFFFFF" w:themeColor="background1"/>
              </w:rPr>
              <w:t>Participants</w:t>
            </w:r>
          </w:p>
        </w:tc>
        <w:tc>
          <w:tcPr>
            <w:tcW w:w="8880" w:type="dxa"/>
            <w:vAlign w:val="center"/>
          </w:tcPr>
          <w:p w14:paraId="65C94D5C" w14:textId="77777777" w:rsidR="005509F4" w:rsidRDefault="005509F4" w:rsidP="00A34AA5">
            <w:pPr>
              <w:spacing w:after="0"/>
              <w:jc w:val="both"/>
              <w:rPr>
                <w:color w:val="FF0000"/>
              </w:rPr>
            </w:pPr>
            <w:r>
              <w:t>Most customers (~60%) recall the auditor leaving a packet of information about available financing and rebate options for EE measures through the program.</w:t>
            </w:r>
          </w:p>
        </w:tc>
      </w:tr>
      <w:tr w:rsidR="005509F4" w14:paraId="3DFEF180" w14:textId="77777777" w:rsidTr="00A34AA5">
        <w:trPr>
          <w:cantSplit/>
          <w:trHeight w:val="1160"/>
        </w:trPr>
        <w:tc>
          <w:tcPr>
            <w:tcW w:w="630" w:type="dxa"/>
            <w:vMerge/>
            <w:shd w:val="clear" w:color="auto" w:fill="2E294E"/>
            <w:textDirection w:val="btLr"/>
            <w:vAlign w:val="center"/>
          </w:tcPr>
          <w:p w14:paraId="6937AA52"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178E0267" w14:textId="77777777" w:rsidR="005509F4" w:rsidRDefault="005509F4" w:rsidP="00A34AA5">
            <w:pPr>
              <w:spacing w:after="0"/>
              <w:jc w:val="both"/>
              <w:rPr>
                <w:color w:val="FF0000"/>
              </w:rPr>
            </w:pPr>
            <w:r>
              <w:t xml:space="preserve">A common reason for not moving forward with recommended upgrades (other than </w:t>
            </w:r>
            <w:r w:rsidR="00307608">
              <w:t xml:space="preserve">the </w:t>
            </w:r>
            <w:r>
              <w:t>cost of doing so) was that the issue was not bothering the customer enough to justify moving forward with expensive upgrade</w:t>
            </w:r>
            <w:r w:rsidR="00307608">
              <w:t>—</w:t>
            </w:r>
            <w:r>
              <w:t>customers do not always feel comfortable replacing a working appliance/mechanical system for a more efficient version.</w:t>
            </w:r>
          </w:p>
        </w:tc>
      </w:tr>
      <w:tr w:rsidR="005509F4" w14:paraId="00739BD6" w14:textId="77777777" w:rsidTr="00A34AA5">
        <w:trPr>
          <w:cantSplit/>
          <w:trHeight w:val="890"/>
        </w:trPr>
        <w:tc>
          <w:tcPr>
            <w:tcW w:w="630" w:type="dxa"/>
            <w:vMerge/>
            <w:shd w:val="clear" w:color="auto" w:fill="2E294E"/>
            <w:textDirection w:val="btLr"/>
            <w:vAlign w:val="center"/>
          </w:tcPr>
          <w:p w14:paraId="78838B4C"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6983CD9B" w14:textId="77777777" w:rsidR="005509F4" w:rsidRDefault="005509F4" w:rsidP="00A34AA5">
            <w:pPr>
              <w:spacing w:after="0"/>
              <w:jc w:val="both"/>
              <w:rPr>
                <w:color w:val="FF0000"/>
              </w:rPr>
            </w:pPr>
            <w:r>
              <w:t xml:space="preserve">Customers by and large </w:t>
            </w:r>
            <w:r w:rsidR="00307608">
              <w:t>thought</w:t>
            </w:r>
            <w:r>
              <w:t xml:space="preserve"> that the information they received about financing was clear and the materials left were helpful. But since many do not have interest in moving forward with further energy upgrades</w:t>
            </w:r>
            <w:r w:rsidR="00307608">
              <w:t>,</w:t>
            </w:r>
            <w:r>
              <w:t xml:space="preserve"> they do</w:t>
            </w:r>
            <w:r w:rsidR="00307608">
              <w:t xml:space="preserve"> </w:t>
            </w:r>
            <w:r>
              <w:t>n</w:t>
            </w:r>
            <w:r w:rsidR="00307608">
              <w:t>o</w:t>
            </w:r>
            <w:r>
              <w:t>t spend much time looking through them.</w:t>
            </w:r>
          </w:p>
        </w:tc>
      </w:tr>
      <w:tr w:rsidR="005509F4" w14:paraId="437420B3" w14:textId="77777777" w:rsidTr="00A34AA5">
        <w:trPr>
          <w:cantSplit/>
          <w:trHeight w:val="1700"/>
        </w:trPr>
        <w:tc>
          <w:tcPr>
            <w:tcW w:w="630" w:type="dxa"/>
            <w:vMerge/>
            <w:shd w:val="clear" w:color="auto" w:fill="2E294E"/>
            <w:textDirection w:val="btLr"/>
            <w:vAlign w:val="center"/>
          </w:tcPr>
          <w:p w14:paraId="6E2E2320"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7B068047" w14:textId="77777777" w:rsidR="005509F4" w:rsidRDefault="005509F4" w:rsidP="00A34AA5">
            <w:pPr>
              <w:spacing w:after="0"/>
              <w:jc w:val="both"/>
            </w:pPr>
            <w:r>
              <w:t>Some customers (n=~10) said that while the packet of information is very thorough, it can be overwhelming. They suggested limiting information to the measures discussed and the specific needs of the client as determined by the audit. If the tech does</w:t>
            </w:r>
            <w:r w:rsidR="00307608">
              <w:t xml:space="preserve"> </w:t>
            </w:r>
            <w:r>
              <w:t>n</w:t>
            </w:r>
            <w:r w:rsidR="00307608">
              <w:t>o</w:t>
            </w:r>
            <w:r>
              <w:t>t recommend a specific measure (usually because the customer does</w:t>
            </w:r>
            <w:r w:rsidR="00307608">
              <w:t xml:space="preserve"> </w:t>
            </w:r>
            <w:r>
              <w:t>n</w:t>
            </w:r>
            <w:r w:rsidR="00307608">
              <w:t>o</w:t>
            </w:r>
            <w:r>
              <w:t>t need it), then including information about that measure and the rebates/financing available for it is not particularly helpful. They would have preferred a prioritized packet of information, specific to them.</w:t>
            </w:r>
          </w:p>
        </w:tc>
      </w:tr>
      <w:tr w:rsidR="005509F4" w14:paraId="5FE6C88C" w14:textId="77777777" w:rsidTr="00A34AA5">
        <w:trPr>
          <w:cantSplit/>
          <w:trHeight w:val="1160"/>
        </w:trPr>
        <w:tc>
          <w:tcPr>
            <w:tcW w:w="630" w:type="dxa"/>
            <w:vMerge/>
            <w:shd w:val="clear" w:color="auto" w:fill="2E294E"/>
            <w:textDirection w:val="btLr"/>
            <w:vAlign w:val="center"/>
          </w:tcPr>
          <w:p w14:paraId="59174513"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6CC1BFC5" w14:textId="77777777" w:rsidR="005509F4" w:rsidRPr="006510B2" w:rsidRDefault="00307608" w:rsidP="00A34AA5">
            <w:pPr>
              <w:spacing w:after="0"/>
              <w:jc w:val="both"/>
              <w:rPr>
                <w:i/>
              </w:rPr>
            </w:pPr>
            <w:r>
              <w:rPr>
                <w:color w:val="76A240" w:themeColor="accent1"/>
              </w:rPr>
              <w:t>“</w:t>
            </w:r>
            <w:r w:rsidR="005509F4" w:rsidRPr="00A34AA5">
              <w:rPr>
                <w:color w:val="76A240" w:themeColor="accent1"/>
              </w:rPr>
              <w:t>They gave us a list of things we could do and recommended some companies. Ultimately</w:t>
            </w:r>
            <w:r>
              <w:rPr>
                <w:color w:val="76A240" w:themeColor="accent1"/>
              </w:rPr>
              <w:t>,</w:t>
            </w:r>
            <w:r w:rsidR="005509F4" w:rsidRPr="00A34AA5">
              <w:rPr>
                <w:color w:val="76A240" w:themeColor="accent1"/>
              </w:rPr>
              <w:t xml:space="preserve"> if they had prioritized things for us, said</w:t>
            </w:r>
            <w:r>
              <w:rPr>
                <w:color w:val="76A240" w:themeColor="accent1"/>
              </w:rPr>
              <w:t>,</w:t>
            </w:r>
            <w:r w:rsidR="005509F4" w:rsidRPr="00A34AA5">
              <w:rPr>
                <w:color w:val="76A240" w:themeColor="accent1"/>
              </w:rPr>
              <w:t xml:space="preserve"> ‘</w:t>
            </w:r>
            <w:r>
              <w:rPr>
                <w:color w:val="76A240" w:themeColor="accent1"/>
              </w:rPr>
              <w:t>T</w:t>
            </w:r>
            <w:r w:rsidR="005509F4" w:rsidRPr="00A34AA5">
              <w:rPr>
                <w:color w:val="76A240" w:themeColor="accent1"/>
              </w:rPr>
              <w:t>his would be the best option for you and your home specifically</w:t>
            </w:r>
            <w:r>
              <w:rPr>
                <w:color w:val="76A240" w:themeColor="accent1"/>
              </w:rPr>
              <w:t>,</w:t>
            </w:r>
            <w:r w:rsidR="005509F4" w:rsidRPr="00A34AA5">
              <w:rPr>
                <w:color w:val="76A240" w:themeColor="accent1"/>
              </w:rPr>
              <w:t>’ that would have helped. Leaving a big packet with all the options is kind of information overload.</w:t>
            </w:r>
            <w:r>
              <w:rPr>
                <w:color w:val="76A240" w:themeColor="accent1"/>
              </w:rPr>
              <w:t>”</w:t>
            </w:r>
            <w:r>
              <w:t xml:space="preserve"> [Source: On-site interview]</w:t>
            </w:r>
          </w:p>
        </w:tc>
      </w:tr>
      <w:tr w:rsidR="005509F4" w14:paraId="16006227" w14:textId="77777777" w:rsidTr="00A34AA5">
        <w:trPr>
          <w:cantSplit/>
          <w:trHeight w:val="1160"/>
        </w:trPr>
        <w:tc>
          <w:tcPr>
            <w:tcW w:w="630" w:type="dxa"/>
            <w:vMerge/>
            <w:shd w:val="clear" w:color="auto" w:fill="2E294E"/>
            <w:textDirection w:val="btLr"/>
            <w:vAlign w:val="center"/>
          </w:tcPr>
          <w:p w14:paraId="33A896ED"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65B2C36F" w14:textId="77777777" w:rsidR="005509F4" w:rsidRPr="006510B2" w:rsidRDefault="005509F4" w:rsidP="00A34AA5">
            <w:pPr>
              <w:spacing w:after="0"/>
              <w:jc w:val="both"/>
              <w:rPr>
                <w:color w:val="76A240" w:themeColor="accent1"/>
              </w:rPr>
            </w:pPr>
            <w:r>
              <w:t xml:space="preserve">Still, customers appear to have varying information needs and wants. For example, three customers expressed a desire to receive updated offers from the program via email or with their energy bill. Another customer wanted detailed information on payback periods for each measure installed—with charts and graphs. </w:t>
            </w:r>
          </w:p>
        </w:tc>
      </w:tr>
      <w:tr w:rsidR="005509F4" w14:paraId="1C6453FA" w14:textId="77777777" w:rsidTr="00A34AA5">
        <w:trPr>
          <w:cantSplit/>
          <w:trHeight w:val="1700"/>
        </w:trPr>
        <w:tc>
          <w:tcPr>
            <w:tcW w:w="630" w:type="dxa"/>
            <w:vMerge/>
            <w:shd w:val="clear" w:color="auto" w:fill="2E294E"/>
            <w:textDirection w:val="btLr"/>
            <w:vAlign w:val="center"/>
          </w:tcPr>
          <w:p w14:paraId="27C22A11"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5ED494FB" w14:textId="77777777" w:rsidR="005509F4" w:rsidRDefault="005509F4" w:rsidP="00A34AA5">
            <w:pPr>
              <w:spacing w:after="0"/>
              <w:jc w:val="both"/>
            </w:pPr>
            <w:r>
              <w:t>Roughly one-third of customers (32%) had removed some of the installed measures. These included CFLs (n=8), weather</w:t>
            </w:r>
            <w:r w:rsidR="00075164">
              <w:t>-</w:t>
            </w:r>
            <w:r>
              <w:t>stripping (n=6) and showerheads (n=5). Reasons for removal included general quality issues with the CFLs, weather</w:t>
            </w:r>
            <w:r w:rsidR="00075164">
              <w:t>-</w:t>
            </w:r>
            <w:r>
              <w:t>stripping that impeded the use of doors, and issues with the water flow from the showerheads. These all represent areas for improvement in the installation/general quality realms, but are unlikely to be a large opportunity area for the program.</w:t>
            </w:r>
          </w:p>
        </w:tc>
      </w:tr>
      <w:tr w:rsidR="005509F4" w14:paraId="6A75663C" w14:textId="77777777" w:rsidTr="00A34AA5">
        <w:trPr>
          <w:cantSplit/>
          <w:trHeight w:val="1970"/>
        </w:trPr>
        <w:tc>
          <w:tcPr>
            <w:tcW w:w="630" w:type="dxa"/>
            <w:vMerge w:val="restart"/>
            <w:shd w:val="clear" w:color="auto" w:fill="C39D00" w:themeFill="accent6" w:themeFillShade="BF"/>
            <w:textDirection w:val="btLr"/>
            <w:vAlign w:val="center"/>
          </w:tcPr>
          <w:p w14:paraId="4FF65BC9" w14:textId="77777777" w:rsidR="005509F4" w:rsidRPr="00FB51E5" w:rsidRDefault="005509F4" w:rsidP="00A34AA5">
            <w:pPr>
              <w:spacing w:after="0"/>
              <w:ind w:left="113" w:right="113"/>
              <w:jc w:val="center"/>
              <w:rPr>
                <w:b/>
                <w:color w:val="FFFFFF" w:themeColor="background1"/>
              </w:rPr>
            </w:pPr>
            <w:r>
              <w:rPr>
                <w:b/>
                <w:color w:val="FFFFFF" w:themeColor="background1"/>
              </w:rPr>
              <w:t>Quality Inspections</w:t>
            </w:r>
          </w:p>
        </w:tc>
        <w:tc>
          <w:tcPr>
            <w:tcW w:w="8880" w:type="dxa"/>
            <w:vAlign w:val="center"/>
          </w:tcPr>
          <w:p w14:paraId="392C102D" w14:textId="77777777" w:rsidR="005509F4" w:rsidRPr="00DC1E73" w:rsidRDefault="005509F4" w:rsidP="00A34AA5">
            <w:pPr>
              <w:spacing w:after="0"/>
              <w:jc w:val="both"/>
              <w:rPr>
                <w:rFonts w:cs="Arial"/>
              </w:rPr>
            </w:pPr>
            <w:r w:rsidRPr="00DC1E73">
              <w:rPr>
                <w:rFonts w:cs="Arial"/>
              </w:rPr>
              <w:t>Measure persistence, particularly door weather</w:t>
            </w:r>
            <w:r w:rsidR="00075164">
              <w:rPr>
                <w:rFonts w:cs="Arial"/>
              </w:rPr>
              <w:t>-</w:t>
            </w:r>
            <w:r w:rsidRPr="00DC1E73">
              <w:rPr>
                <w:rFonts w:cs="Arial"/>
              </w:rPr>
              <w:t xml:space="preserve">stripping and door sweeps, is an </w:t>
            </w:r>
            <w:r>
              <w:rPr>
                <w:rFonts w:cs="Arial"/>
              </w:rPr>
              <w:t>opportunity</w:t>
            </w:r>
            <w:r w:rsidRPr="00DC1E73">
              <w:rPr>
                <w:rFonts w:cs="Arial"/>
              </w:rPr>
              <w:t xml:space="preserve"> detected in the field. </w:t>
            </w:r>
            <w:r w:rsidRPr="00DC1E73">
              <w:rPr>
                <w:rFonts w:eastAsia="Calibri" w:cs="Arial"/>
              </w:rPr>
              <w:t xml:space="preserve">Customers </w:t>
            </w:r>
            <w:r>
              <w:rPr>
                <w:rFonts w:eastAsia="Calibri" w:cs="Arial"/>
              </w:rPr>
              <w:t>do not always</w:t>
            </w:r>
            <w:r w:rsidRPr="00DC1E73">
              <w:rPr>
                <w:rFonts w:eastAsia="Calibri" w:cs="Arial"/>
              </w:rPr>
              <w:t xml:space="preserve"> like the sweeps on the doors, and the plastic v-strip used to weather strip doors gets damaged over time. </w:t>
            </w:r>
            <w:r>
              <w:rPr>
                <w:rFonts w:eastAsia="Calibri" w:cs="Arial"/>
              </w:rPr>
              <w:t>It w</w:t>
            </w:r>
            <w:r w:rsidRPr="00DC1E73">
              <w:rPr>
                <w:rFonts w:eastAsia="Calibri" w:cs="Arial"/>
              </w:rPr>
              <w:t xml:space="preserve">orks well on </w:t>
            </w:r>
            <w:r>
              <w:rPr>
                <w:rFonts w:eastAsia="Calibri" w:cs="Arial"/>
              </w:rPr>
              <w:t xml:space="preserve">the </w:t>
            </w:r>
            <w:r w:rsidRPr="00DC1E73">
              <w:rPr>
                <w:rFonts w:eastAsia="Calibri" w:cs="Arial"/>
              </w:rPr>
              <w:t xml:space="preserve">initial </w:t>
            </w:r>
            <w:r>
              <w:rPr>
                <w:rFonts w:eastAsia="Calibri" w:cs="Arial"/>
              </w:rPr>
              <w:t xml:space="preserve">blower door </w:t>
            </w:r>
            <w:r w:rsidRPr="00DC1E73">
              <w:rPr>
                <w:rFonts w:eastAsia="Calibri" w:cs="Arial"/>
              </w:rPr>
              <w:t xml:space="preserve">test, but </w:t>
            </w:r>
            <w:r>
              <w:rPr>
                <w:rFonts w:eastAsia="Calibri" w:cs="Arial"/>
              </w:rPr>
              <w:t>has limited longevity. There are more durable door weather</w:t>
            </w:r>
            <w:r w:rsidR="00075164">
              <w:rPr>
                <w:rFonts w:eastAsia="Calibri" w:cs="Arial"/>
              </w:rPr>
              <w:t>-</w:t>
            </w:r>
            <w:r>
              <w:rPr>
                <w:rFonts w:eastAsia="Calibri" w:cs="Arial"/>
              </w:rPr>
              <w:t>stripping kits than stick-on v-seal, and while some HES vendors may use them, they are more expensive and time</w:t>
            </w:r>
            <w:r w:rsidR="00307608">
              <w:rPr>
                <w:rFonts w:eastAsia="Calibri" w:cs="Arial"/>
              </w:rPr>
              <w:t xml:space="preserve"> </w:t>
            </w:r>
            <w:r>
              <w:rPr>
                <w:rFonts w:eastAsia="Calibri" w:cs="Arial"/>
              </w:rPr>
              <w:t xml:space="preserve">consuming for vendors to install, </w:t>
            </w:r>
            <w:r w:rsidR="00307608">
              <w:rPr>
                <w:rFonts w:eastAsia="Calibri" w:cs="Arial"/>
              </w:rPr>
              <w:t>so</w:t>
            </w:r>
            <w:r>
              <w:rPr>
                <w:rFonts w:eastAsia="Calibri" w:cs="Arial"/>
              </w:rPr>
              <w:t xml:space="preserve"> most vendors appear to use the stick-on v-seal material.</w:t>
            </w:r>
          </w:p>
        </w:tc>
      </w:tr>
      <w:tr w:rsidR="005509F4" w14:paraId="6DAD9F43" w14:textId="77777777" w:rsidTr="00A34AA5">
        <w:trPr>
          <w:cantSplit/>
          <w:trHeight w:val="341"/>
        </w:trPr>
        <w:tc>
          <w:tcPr>
            <w:tcW w:w="630" w:type="dxa"/>
            <w:vMerge/>
            <w:shd w:val="clear" w:color="auto" w:fill="C39D00" w:themeFill="accent6" w:themeFillShade="BF"/>
            <w:textDirection w:val="btLr"/>
            <w:vAlign w:val="center"/>
          </w:tcPr>
          <w:p w14:paraId="34E00E79"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12980968" w14:textId="77777777" w:rsidR="005509F4" w:rsidRDefault="005509F4" w:rsidP="00A34AA5">
            <w:pPr>
              <w:spacing w:after="0"/>
              <w:jc w:val="both"/>
            </w:pPr>
            <w:r>
              <w:t xml:space="preserve">Some sites revealed evidence of post-audit work done outside of the program that essentially undid some of the improvements. Examples include </w:t>
            </w:r>
            <w:r w:rsidRPr="00CA3792">
              <w:rPr>
                <w:rFonts w:eastAsia="Calibri" w:cs="Arial"/>
              </w:rPr>
              <w:t>duct system reconfigurations after sealing</w:t>
            </w:r>
            <w:r w:rsidR="00307608">
              <w:rPr>
                <w:rFonts w:eastAsia="Calibri" w:cs="Arial"/>
              </w:rPr>
              <w:t xml:space="preserve"> and</w:t>
            </w:r>
            <w:r w:rsidRPr="00CA3792">
              <w:rPr>
                <w:rFonts w:eastAsia="Calibri" w:cs="Arial"/>
              </w:rPr>
              <w:t xml:space="preserve"> new penetrations into floors due to renovations that go unsealed or uninsulated</w:t>
            </w:r>
            <w:r>
              <w:rPr>
                <w:rFonts w:eastAsia="Calibri" w:cs="Arial"/>
              </w:rPr>
              <w:t xml:space="preserve">. </w:t>
            </w:r>
          </w:p>
        </w:tc>
      </w:tr>
      <w:tr w:rsidR="005509F4" w14:paraId="6767633B" w14:textId="77777777" w:rsidTr="00A34AA5">
        <w:trPr>
          <w:cantSplit/>
          <w:trHeight w:val="1790"/>
        </w:trPr>
        <w:tc>
          <w:tcPr>
            <w:tcW w:w="630" w:type="dxa"/>
            <w:vMerge/>
            <w:shd w:val="clear" w:color="auto" w:fill="C39D00" w:themeFill="accent6" w:themeFillShade="BF"/>
            <w:textDirection w:val="btLr"/>
            <w:vAlign w:val="center"/>
          </w:tcPr>
          <w:p w14:paraId="38C3CE4B" w14:textId="77777777" w:rsidR="005509F4" w:rsidRDefault="005509F4" w:rsidP="00A34AA5">
            <w:pPr>
              <w:spacing w:after="0"/>
              <w:ind w:left="113" w:right="113"/>
              <w:jc w:val="center"/>
              <w:rPr>
                <w:b/>
                <w:color w:val="FFFFFF" w:themeColor="background1"/>
              </w:rPr>
            </w:pPr>
          </w:p>
        </w:tc>
        <w:tc>
          <w:tcPr>
            <w:tcW w:w="8880" w:type="dxa"/>
            <w:vAlign w:val="center"/>
          </w:tcPr>
          <w:p w14:paraId="4ACDDDF3" w14:textId="77777777" w:rsidR="00196D36" w:rsidRDefault="005509F4" w:rsidP="00A34AA5">
            <w:pPr>
              <w:jc w:val="both"/>
              <w:rPr>
                <w:b/>
              </w:rPr>
            </w:pPr>
            <w:r w:rsidRPr="006E511A">
              <w:rPr>
                <w:b/>
              </w:rPr>
              <w:t>Air Sealing in B</w:t>
            </w:r>
            <w:r w:rsidRPr="00E164DC">
              <w:rPr>
                <w:b/>
              </w:rPr>
              <w:t>asement Rim Joists</w:t>
            </w:r>
          </w:p>
          <w:p w14:paraId="56C890C9" w14:textId="77777777" w:rsidR="005509F4" w:rsidRPr="006E511A" w:rsidRDefault="005509F4" w:rsidP="00A34AA5">
            <w:pPr>
              <w:spacing w:after="0"/>
              <w:jc w:val="both"/>
              <w:rPr>
                <w:b/>
              </w:rPr>
            </w:pPr>
            <w:r w:rsidRPr="000B354C">
              <w:rPr>
                <w:b/>
              </w:rPr>
              <w:t>“Low-Hanging Fruit”/Readily Accessible Penetrations</w:t>
            </w:r>
            <w:r>
              <w:rPr>
                <w:b/>
              </w:rPr>
              <w:t xml:space="preserve">. </w:t>
            </w:r>
            <w:r w:rsidRPr="00550EE5">
              <w:t>NMR auditors look</w:t>
            </w:r>
            <w:r>
              <w:t>ed</w:t>
            </w:r>
            <w:r w:rsidRPr="00550EE5">
              <w:t xml:space="preserve"> for “low-hanging fruit” in basements</w:t>
            </w:r>
            <w:r w:rsidR="00AE03B6">
              <w:t>—</w:t>
            </w:r>
            <w:r w:rsidRPr="00550EE5">
              <w:t>meaning unsealed, easily accessible rim joist penetrations that did not require removing insulation to access them.</w:t>
            </w:r>
            <w:r>
              <w:t xml:space="preserve"> In total, NMR observed readily visible and accessible opportunities for additional basement rim joist air sealing in 72% of homes.  </w:t>
            </w:r>
          </w:p>
        </w:tc>
      </w:tr>
      <w:tr w:rsidR="005509F4" w14:paraId="725FCF45" w14:textId="77777777" w:rsidTr="00A34AA5">
        <w:trPr>
          <w:cantSplit/>
          <w:trHeight w:val="620"/>
        </w:trPr>
        <w:tc>
          <w:tcPr>
            <w:tcW w:w="630" w:type="dxa"/>
            <w:vMerge/>
            <w:shd w:val="clear" w:color="auto" w:fill="C39D00" w:themeFill="accent6" w:themeFillShade="BF"/>
            <w:textDirection w:val="btLr"/>
            <w:vAlign w:val="center"/>
          </w:tcPr>
          <w:p w14:paraId="0456C413" w14:textId="77777777" w:rsidR="005509F4" w:rsidRDefault="005509F4" w:rsidP="00A34AA5">
            <w:pPr>
              <w:spacing w:after="0"/>
              <w:ind w:left="113" w:right="113"/>
              <w:jc w:val="center"/>
              <w:rPr>
                <w:b/>
                <w:color w:val="FFFFFF" w:themeColor="background1"/>
              </w:rPr>
            </w:pPr>
          </w:p>
        </w:tc>
        <w:tc>
          <w:tcPr>
            <w:tcW w:w="8880" w:type="dxa"/>
            <w:vAlign w:val="center"/>
          </w:tcPr>
          <w:p w14:paraId="0FACC720" w14:textId="77777777" w:rsidR="005509F4" w:rsidRPr="006E511A" w:rsidRDefault="005509F4" w:rsidP="00A34AA5">
            <w:pPr>
              <w:spacing w:after="0"/>
              <w:jc w:val="both"/>
              <w:rPr>
                <w:b/>
              </w:rPr>
            </w:pPr>
            <w:r w:rsidRPr="00D77EFA">
              <w:t xml:space="preserve">NMR auditors </w:t>
            </w:r>
            <w:r>
              <w:t>observed</w:t>
            </w:r>
            <w:r w:rsidRPr="00D77EFA">
              <w:t xml:space="preserve"> rim joist air sealing in 73% of the basements they visited, and saw no </w:t>
            </w:r>
            <w:r>
              <w:t>rim joist</w:t>
            </w:r>
            <w:r w:rsidRPr="00D77EFA">
              <w:t xml:space="preserve"> air sealing in 27% of the basements.</w:t>
            </w:r>
            <w:r w:rsidRPr="00D77EFA">
              <w:rPr>
                <w:rStyle w:val="FootnoteReference"/>
              </w:rPr>
              <w:footnoteReference w:id="18"/>
            </w:r>
            <w:r w:rsidRPr="00550EE5">
              <w:rPr>
                <w:b/>
              </w:rPr>
              <w:t xml:space="preserve"> </w:t>
            </w:r>
          </w:p>
        </w:tc>
      </w:tr>
      <w:tr w:rsidR="005509F4" w14:paraId="16F2FBF9" w14:textId="77777777" w:rsidTr="00A34AA5">
        <w:trPr>
          <w:cantSplit/>
          <w:trHeight w:val="890"/>
        </w:trPr>
        <w:tc>
          <w:tcPr>
            <w:tcW w:w="630" w:type="dxa"/>
            <w:vMerge/>
            <w:shd w:val="clear" w:color="auto" w:fill="C39D00" w:themeFill="accent6" w:themeFillShade="BF"/>
            <w:textDirection w:val="btLr"/>
            <w:vAlign w:val="center"/>
          </w:tcPr>
          <w:p w14:paraId="609F7031" w14:textId="77777777" w:rsidR="005509F4" w:rsidRDefault="005509F4" w:rsidP="00A34AA5">
            <w:pPr>
              <w:spacing w:after="0"/>
              <w:ind w:left="113" w:right="113"/>
              <w:jc w:val="center"/>
              <w:rPr>
                <w:b/>
                <w:color w:val="FFFFFF" w:themeColor="background1"/>
              </w:rPr>
            </w:pPr>
          </w:p>
        </w:tc>
        <w:tc>
          <w:tcPr>
            <w:tcW w:w="8880" w:type="dxa"/>
            <w:vAlign w:val="center"/>
          </w:tcPr>
          <w:p w14:paraId="5F9FF7D1" w14:textId="77777777" w:rsidR="005509F4" w:rsidRPr="00550EE5" w:rsidRDefault="005509F4" w:rsidP="00A34AA5">
            <w:pPr>
              <w:spacing w:after="0"/>
              <w:jc w:val="both"/>
              <w:rPr>
                <w:b/>
              </w:rPr>
            </w:pPr>
            <w:r w:rsidRPr="00D77EFA">
              <w:t xml:space="preserve">In the basements where HES vendors did at least some rim joist air sealing (n=48), </w:t>
            </w:r>
            <w:r>
              <w:t xml:space="preserve">NMR observed </w:t>
            </w:r>
            <w:r w:rsidRPr="00D77EFA">
              <w:t>readily visible and accessible</w:t>
            </w:r>
            <w:r>
              <w:t xml:space="preserve"> additional opportunities to seal</w:t>
            </w:r>
            <w:r w:rsidRPr="00D77EFA">
              <w:t xml:space="preserve"> rim joist penetrations in 69% of homes</w:t>
            </w:r>
            <w:r>
              <w:t>.</w:t>
            </w:r>
            <w:r w:rsidRPr="00D77EFA">
              <w:rPr>
                <w:rStyle w:val="FootnoteReference"/>
              </w:rPr>
              <w:footnoteReference w:id="19"/>
            </w:r>
          </w:p>
        </w:tc>
      </w:tr>
      <w:tr w:rsidR="005509F4" w14:paraId="161D86D1" w14:textId="77777777" w:rsidTr="00A34AA5">
        <w:trPr>
          <w:cantSplit/>
          <w:trHeight w:val="1070"/>
        </w:trPr>
        <w:tc>
          <w:tcPr>
            <w:tcW w:w="630" w:type="dxa"/>
            <w:vMerge/>
            <w:shd w:val="clear" w:color="auto" w:fill="C39D00" w:themeFill="accent6" w:themeFillShade="BF"/>
            <w:textDirection w:val="btLr"/>
            <w:vAlign w:val="center"/>
          </w:tcPr>
          <w:p w14:paraId="02B93A48" w14:textId="77777777" w:rsidR="005509F4" w:rsidRDefault="005509F4" w:rsidP="00A34AA5">
            <w:pPr>
              <w:spacing w:after="0"/>
              <w:ind w:left="113" w:right="113"/>
              <w:jc w:val="center"/>
              <w:rPr>
                <w:b/>
                <w:color w:val="FFFFFF" w:themeColor="background1"/>
              </w:rPr>
            </w:pPr>
          </w:p>
        </w:tc>
        <w:tc>
          <w:tcPr>
            <w:tcW w:w="8880" w:type="dxa"/>
            <w:vAlign w:val="center"/>
          </w:tcPr>
          <w:p w14:paraId="16FD7FD3" w14:textId="77777777" w:rsidR="005509F4" w:rsidRPr="00D77EFA" w:rsidRDefault="005509F4" w:rsidP="00A34AA5">
            <w:pPr>
              <w:spacing w:after="0"/>
              <w:jc w:val="both"/>
              <w:textAlignment w:val="center"/>
            </w:pPr>
            <w:r w:rsidRPr="00D77EFA">
              <w:t xml:space="preserve">In the basements where HES vendors had not done any rim joist air sealing (n=18), </w:t>
            </w:r>
            <w:r>
              <w:t xml:space="preserve">NMR observed readily visible and </w:t>
            </w:r>
            <w:r w:rsidRPr="00D77EFA">
              <w:t>accessible</w:t>
            </w:r>
            <w:r>
              <w:t xml:space="preserve"> additional opportunities to seal</w:t>
            </w:r>
            <w:r w:rsidRPr="00D77EFA">
              <w:t xml:space="preserve"> rim joist penetrations in</w:t>
            </w:r>
            <w:r>
              <w:t xml:space="preserve"> 83% of homes. The remaining homes (3) were skipped due to health and safety issues.</w:t>
            </w:r>
          </w:p>
        </w:tc>
      </w:tr>
      <w:tr w:rsidR="005509F4" w14:paraId="65EBEEF8" w14:textId="77777777" w:rsidTr="00A34AA5">
        <w:trPr>
          <w:cantSplit/>
          <w:trHeight w:val="2240"/>
        </w:trPr>
        <w:tc>
          <w:tcPr>
            <w:tcW w:w="630" w:type="dxa"/>
            <w:vMerge/>
            <w:shd w:val="clear" w:color="auto" w:fill="C39D00" w:themeFill="accent6" w:themeFillShade="BF"/>
            <w:textDirection w:val="btLr"/>
            <w:vAlign w:val="center"/>
          </w:tcPr>
          <w:p w14:paraId="05C9BD25" w14:textId="77777777" w:rsidR="005509F4" w:rsidRDefault="005509F4" w:rsidP="00A34AA5">
            <w:pPr>
              <w:spacing w:after="0"/>
              <w:ind w:left="113" w:right="113"/>
              <w:jc w:val="center"/>
              <w:rPr>
                <w:b/>
                <w:color w:val="FFFFFF" w:themeColor="background1"/>
              </w:rPr>
            </w:pPr>
          </w:p>
        </w:tc>
        <w:tc>
          <w:tcPr>
            <w:tcW w:w="8880" w:type="dxa"/>
            <w:vAlign w:val="center"/>
          </w:tcPr>
          <w:p w14:paraId="2769F747" w14:textId="77777777" w:rsidR="005509F4" w:rsidRPr="00ED4C92" w:rsidRDefault="005509F4" w:rsidP="00A34AA5">
            <w:pPr>
              <w:jc w:val="both"/>
              <w:rPr>
                <w:rFonts w:cs="Arial"/>
              </w:rPr>
            </w:pPr>
            <w:r w:rsidRPr="00550EE5">
              <w:rPr>
                <w:rFonts w:cs="Arial"/>
              </w:rPr>
              <w:t>In addition to looking for readily accessible rim joist penetrations, NMR also assessed the level of air sealing at rim joist penetrations that were accessible, but harder to see, such as those behind mechanical equipment or framing. While these were accessible areas, sealing them requires an additional level of time and effort beyond sealing those that are readily visible.</w:t>
            </w:r>
            <w:r>
              <w:rPr>
                <w:rStyle w:val="FootnoteReference"/>
                <w:rFonts w:cs="Arial"/>
              </w:rPr>
              <w:footnoteReference w:id="20"/>
            </w:r>
            <w:r w:rsidRPr="00550EE5">
              <w:rPr>
                <w:rFonts w:cs="Arial"/>
              </w:rPr>
              <w:t xml:space="preserve"> </w:t>
            </w:r>
          </w:p>
          <w:p w14:paraId="27403988" w14:textId="77777777" w:rsidR="005509F4" w:rsidRPr="00D77EFA" w:rsidRDefault="005509F4" w:rsidP="00A34AA5">
            <w:pPr>
              <w:spacing w:after="0"/>
              <w:jc w:val="both"/>
            </w:pPr>
            <w:r w:rsidRPr="00550EE5">
              <w:rPr>
                <w:rFonts w:cs="Arial"/>
              </w:rPr>
              <w:t xml:space="preserve">HES vendors most commonly skipped </w:t>
            </w:r>
            <w:r>
              <w:rPr>
                <w:rFonts w:cs="Arial"/>
              </w:rPr>
              <w:t>these opportunities</w:t>
            </w:r>
            <w:r w:rsidRPr="00550EE5">
              <w:rPr>
                <w:rFonts w:cs="Arial"/>
              </w:rPr>
              <w:t xml:space="preserve"> and left them completely unsealed (54% of basements); they sealed most of them in 24% of those basements, and sealed some of them in 21% of those basements.</w:t>
            </w:r>
            <w:r w:rsidRPr="00550EE5">
              <w:rPr>
                <w:rStyle w:val="FootnoteReference"/>
                <w:rFonts w:cs="Arial"/>
              </w:rPr>
              <w:footnoteReference w:id="21"/>
            </w:r>
          </w:p>
        </w:tc>
      </w:tr>
      <w:tr w:rsidR="005509F4" w14:paraId="624E7DDB" w14:textId="77777777" w:rsidTr="00A34AA5">
        <w:trPr>
          <w:cantSplit/>
          <w:trHeight w:val="1790"/>
        </w:trPr>
        <w:tc>
          <w:tcPr>
            <w:tcW w:w="630" w:type="dxa"/>
            <w:vMerge/>
            <w:shd w:val="clear" w:color="auto" w:fill="C39D00" w:themeFill="accent6" w:themeFillShade="BF"/>
            <w:textDirection w:val="btLr"/>
            <w:vAlign w:val="center"/>
          </w:tcPr>
          <w:p w14:paraId="273B94C2" w14:textId="77777777" w:rsidR="005509F4" w:rsidRPr="00FB51E5" w:rsidRDefault="005509F4">
            <w:pPr>
              <w:ind w:left="113" w:right="113"/>
              <w:jc w:val="center"/>
              <w:rPr>
                <w:b/>
                <w:color w:val="FFFFFF" w:themeColor="background1"/>
              </w:rPr>
            </w:pPr>
          </w:p>
        </w:tc>
        <w:tc>
          <w:tcPr>
            <w:tcW w:w="8880" w:type="dxa"/>
            <w:vAlign w:val="center"/>
          </w:tcPr>
          <w:p w14:paraId="33C6A933" w14:textId="77777777" w:rsidR="005509F4" w:rsidRPr="00D77EFA" w:rsidRDefault="005509F4" w:rsidP="00A34AA5">
            <w:pPr>
              <w:jc w:val="both"/>
              <w:rPr>
                <w:b/>
              </w:rPr>
            </w:pPr>
            <w:r w:rsidRPr="00D77EFA">
              <w:rPr>
                <w:b/>
              </w:rPr>
              <w:t>Air Sealing in Basement Ceilings (Frame Floors)</w:t>
            </w:r>
          </w:p>
          <w:p w14:paraId="6755D162" w14:textId="77777777" w:rsidR="005509F4" w:rsidRPr="007C39CD" w:rsidRDefault="005509F4" w:rsidP="00A34AA5">
            <w:pPr>
              <w:spacing w:after="0"/>
              <w:jc w:val="both"/>
              <w:rPr>
                <w:color w:val="FF0000"/>
              </w:rPr>
            </w:pPr>
            <w:r w:rsidRPr="00D77EFA">
              <w:rPr>
                <w:b/>
                <w:bCs/>
              </w:rPr>
              <w:t>“Low-Hanging Fruit” – Readily Accessible Penetrations</w:t>
            </w:r>
            <w:r>
              <w:rPr>
                <w:b/>
                <w:bCs/>
              </w:rPr>
              <w:t xml:space="preserve">. </w:t>
            </w:r>
            <w:r w:rsidRPr="00550EE5">
              <w:t>NMR auditors look</w:t>
            </w:r>
            <w:r>
              <w:t>ed</w:t>
            </w:r>
            <w:r w:rsidRPr="00550EE5">
              <w:t xml:space="preserve"> for “low-hanging fruit” in basements, meaning unsealed, easily accessible </w:t>
            </w:r>
            <w:r>
              <w:t>frame floor</w:t>
            </w:r>
            <w:r w:rsidRPr="00550EE5">
              <w:t xml:space="preserve"> penetrations that did not require removing insulation to access them.</w:t>
            </w:r>
            <w:r>
              <w:t xml:space="preserve"> In total, NMR observed readily visible and accessible opportunities for additional basement rim joist air sealing in 74% of homes.  </w:t>
            </w:r>
          </w:p>
        </w:tc>
      </w:tr>
      <w:tr w:rsidR="005509F4" w14:paraId="3FE3D7E2" w14:textId="77777777" w:rsidTr="00A34AA5">
        <w:trPr>
          <w:cantSplit/>
          <w:trHeight w:val="620"/>
        </w:trPr>
        <w:tc>
          <w:tcPr>
            <w:tcW w:w="630" w:type="dxa"/>
            <w:vMerge/>
            <w:shd w:val="clear" w:color="auto" w:fill="C39D00" w:themeFill="accent6" w:themeFillShade="BF"/>
            <w:textDirection w:val="btLr"/>
            <w:vAlign w:val="center"/>
          </w:tcPr>
          <w:p w14:paraId="783F31EB" w14:textId="77777777" w:rsidR="005509F4" w:rsidRDefault="005509F4">
            <w:pPr>
              <w:ind w:left="113" w:right="113"/>
              <w:jc w:val="center"/>
              <w:rPr>
                <w:b/>
                <w:color w:val="FFFFFF" w:themeColor="background1"/>
              </w:rPr>
            </w:pPr>
          </w:p>
        </w:tc>
        <w:tc>
          <w:tcPr>
            <w:tcW w:w="8880" w:type="dxa"/>
            <w:vAlign w:val="center"/>
          </w:tcPr>
          <w:p w14:paraId="2B6AEBC6" w14:textId="77777777" w:rsidR="005509F4" w:rsidRPr="00D77EFA" w:rsidRDefault="005509F4" w:rsidP="00A34AA5">
            <w:pPr>
              <w:spacing w:after="0"/>
              <w:jc w:val="both"/>
              <w:rPr>
                <w:b/>
              </w:rPr>
            </w:pPr>
            <w:r w:rsidRPr="00550EE5">
              <w:t xml:space="preserve">NMR auditors </w:t>
            </w:r>
            <w:r>
              <w:t>observed</w:t>
            </w:r>
            <w:r w:rsidRPr="00550EE5">
              <w:t xml:space="preserve"> frame floor air sealing in 71% of the basements </w:t>
            </w:r>
            <w:r w:rsidR="00AE03B6">
              <w:t>we</w:t>
            </w:r>
            <w:r w:rsidRPr="00550EE5">
              <w:t xml:space="preserve"> could inspect, saw no such air sealing in 27</w:t>
            </w:r>
            <w:r>
              <w:t>%.</w:t>
            </w:r>
            <w:r w:rsidRPr="00A34AA5">
              <w:rPr>
                <w:rStyle w:val="FootnoteReference"/>
              </w:rPr>
              <w:footnoteReference w:id="22"/>
            </w:r>
          </w:p>
        </w:tc>
      </w:tr>
      <w:tr w:rsidR="005509F4" w14:paraId="3373B893" w14:textId="77777777" w:rsidTr="00A34AA5">
        <w:trPr>
          <w:cantSplit/>
          <w:trHeight w:val="710"/>
        </w:trPr>
        <w:tc>
          <w:tcPr>
            <w:tcW w:w="630" w:type="dxa"/>
            <w:vMerge/>
            <w:shd w:val="clear" w:color="auto" w:fill="C39D00" w:themeFill="accent6" w:themeFillShade="BF"/>
            <w:textDirection w:val="btLr"/>
            <w:vAlign w:val="center"/>
          </w:tcPr>
          <w:p w14:paraId="22DDC17C" w14:textId="77777777" w:rsidR="005509F4" w:rsidRDefault="005509F4" w:rsidP="00A34AA5">
            <w:pPr>
              <w:spacing w:after="0"/>
              <w:ind w:left="113" w:right="113"/>
              <w:jc w:val="center"/>
              <w:rPr>
                <w:b/>
                <w:color w:val="FFFFFF" w:themeColor="background1"/>
              </w:rPr>
            </w:pPr>
          </w:p>
        </w:tc>
        <w:tc>
          <w:tcPr>
            <w:tcW w:w="8880" w:type="dxa"/>
            <w:vAlign w:val="center"/>
          </w:tcPr>
          <w:p w14:paraId="3054775B" w14:textId="77777777" w:rsidR="005509F4" w:rsidRPr="00D77EFA" w:rsidRDefault="005509F4" w:rsidP="00A34AA5">
            <w:pPr>
              <w:spacing w:after="0"/>
              <w:jc w:val="both"/>
              <w:rPr>
                <w:b/>
              </w:rPr>
            </w:pPr>
            <w:r w:rsidRPr="00550EE5">
              <w:t xml:space="preserve">Where HES vendors did at least some air sealing of frame floor penetrations, </w:t>
            </w:r>
            <w:r>
              <w:t xml:space="preserve">we observed </w:t>
            </w:r>
            <w:r w:rsidRPr="00550EE5">
              <w:t>missed readily visible and accessible penetrations in 77% of homes</w:t>
            </w:r>
            <w:r>
              <w:t>.</w:t>
            </w:r>
          </w:p>
        </w:tc>
      </w:tr>
      <w:tr w:rsidR="005509F4" w14:paraId="375C5511" w14:textId="77777777" w:rsidTr="00A34AA5">
        <w:trPr>
          <w:cantSplit/>
          <w:trHeight w:val="341"/>
        </w:trPr>
        <w:tc>
          <w:tcPr>
            <w:tcW w:w="630" w:type="dxa"/>
            <w:vMerge/>
            <w:shd w:val="clear" w:color="auto" w:fill="C39D00" w:themeFill="accent6" w:themeFillShade="BF"/>
            <w:textDirection w:val="btLr"/>
            <w:vAlign w:val="center"/>
          </w:tcPr>
          <w:p w14:paraId="797CA30F" w14:textId="77777777" w:rsidR="005509F4" w:rsidRDefault="005509F4" w:rsidP="00A34AA5">
            <w:pPr>
              <w:spacing w:after="0"/>
              <w:ind w:left="113" w:right="113"/>
              <w:jc w:val="center"/>
              <w:rPr>
                <w:b/>
                <w:color w:val="FFFFFF" w:themeColor="background1"/>
              </w:rPr>
            </w:pPr>
          </w:p>
        </w:tc>
        <w:tc>
          <w:tcPr>
            <w:tcW w:w="8880" w:type="dxa"/>
            <w:vAlign w:val="center"/>
          </w:tcPr>
          <w:p w14:paraId="3D88777A" w14:textId="77777777" w:rsidR="005509F4" w:rsidRPr="00550EE5" w:rsidRDefault="005509F4" w:rsidP="00A34AA5">
            <w:pPr>
              <w:spacing w:after="0"/>
              <w:jc w:val="both"/>
            </w:pPr>
            <w:r w:rsidRPr="00A91F06">
              <w:t xml:space="preserve">In the basements where HES vendors had not done any air sealing of basement ceiling penetrations, </w:t>
            </w:r>
            <w:r>
              <w:t xml:space="preserve">NMR observed </w:t>
            </w:r>
            <w:r w:rsidRPr="00550EE5">
              <w:t>easily accessible rim joist penetrations in 72% of homes</w:t>
            </w:r>
            <w:r>
              <w:t xml:space="preserve">. There were health and safety issues preventing sealing in 17% of homes (3). </w:t>
            </w:r>
          </w:p>
        </w:tc>
      </w:tr>
      <w:tr w:rsidR="005509F4" w14:paraId="41FFE031" w14:textId="77777777" w:rsidTr="00A34AA5">
        <w:trPr>
          <w:cantSplit/>
          <w:trHeight w:val="1790"/>
        </w:trPr>
        <w:tc>
          <w:tcPr>
            <w:tcW w:w="630" w:type="dxa"/>
            <w:vMerge/>
            <w:shd w:val="clear" w:color="auto" w:fill="C39D00" w:themeFill="accent6" w:themeFillShade="BF"/>
            <w:textDirection w:val="btLr"/>
            <w:vAlign w:val="center"/>
          </w:tcPr>
          <w:p w14:paraId="6C384D88" w14:textId="77777777" w:rsidR="005509F4" w:rsidRDefault="005509F4" w:rsidP="00A34AA5">
            <w:pPr>
              <w:spacing w:after="0"/>
              <w:ind w:left="113" w:right="113"/>
              <w:jc w:val="center"/>
              <w:rPr>
                <w:b/>
                <w:color w:val="FFFFFF" w:themeColor="background1"/>
              </w:rPr>
            </w:pPr>
          </w:p>
        </w:tc>
        <w:tc>
          <w:tcPr>
            <w:tcW w:w="8880" w:type="dxa"/>
            <w:vAlign w:val="center"/>
          </w:tcPr>
          <w:p w14:paraId="47034AE0" w14:textId="77777777" w:rsidR="005509F4" w:rsidRPr="001E12FF" w:rsidRDefault="005509F4" w:rsidP="00A34AA5">
            <w:pPr>
              <w:jc w:val="both"/>
            </w:pPr>
            <w:r w:rsidRPr="001E12FF">
              <w:t>As with rim joists, NMR assessed frame floor penetrations that were not readily visible, but were still accessible, such as those concealed by mechanical equipment or behind framing in the basement ceiling.</w:t>
            </w:r>
            <w:r>
              <w:rPr>
                <w:rStyle w:val="FootnoteReference"/>
                <w:rFonts w:ascii="Calibri" w:hAnsi="Calibri"/>
              </w:rPr>
              <w:footnoteReference w:id="23"/>
            </w:r>
            <w:r w:rsidRPr="001E12FF">
              <w:t xml:space="preserve"> </w:t>
            </w:r>
          </w:p>
          <w:p w14:paraId="645C3F93" w14:textId="77777777" w:rsidR="005509F4" w:rsidRPr="00A91F06" w:rsidRDefault="005509F4" w:rsidP="00A34AA5">
            <w:pPr>
              <w:spacing w:after="0"/>
              <w:jc w:val="both"/>
            </w:pPr>
            <w:r w:rsidRPr="001E12FF">
              <w:t>HES vendors often skipped those penetrations and left them unsealed (4</w:t>
            </w:r>
            <w:r>
              <w:t>1</w:t>
            </w:r>
            <w:r w:rsidRPr="001E12FF">
              <w:t>% of basements)</w:t>
            </w:r>
            <w:r>
              <w:t xml:space="preserve">; they </w:t>
            </w:r>
            <w:r w:rsidRPr="001E12FF">
              <w:t xml:space="preserve">sealed some of them in </w:t>
            </w:r>
            <w:r>
              <w:t>31</w:t>
            </w:r>
            <w:r w:rsidRPr="001E12FF">
              <w:t>% of those basements</w:t>
            </w:r>
            <w:r>
              <w:t>, and</w:t>
            </w:r>
            <w:r w:rsidRPr="001E12FF">
              <w:t xml:space="preserve"> sealed most of them in </w:t>
            </w:r>
            <w:r>
              <w:t>25</w:t>
            </w:r>
            <w:r w:rsidRPr="001E12FF">
              <w:t>% of those basements.</w:t>
            </w:r>
            <w:r w:rsidRPr="001E12FF">
              <w:rPr>
                <w:rStyle w:val="FootnoteReference"/>
                <w:rFonts w:ascii="Calibri" w:hAnsi="Calibri"/>
              </w:rPr>
              <w:footnoteReference w:id="24"/>
            </w:r>
          </w:p>
        </w:tc>
      </w:tr>
      <w:tr w:rsidR="005509F4" w14:paraId="093243F4" w14:textId="77777777" w:rsidTr="00A34AA5">
        <w:trPr>
          <w:cantSplit/>
          <w:trHeight w:val="2510"/>
        </w:trPr>
        <w:tc>
          <w:tcPr>
            <w:tcW w:w="630" w:type="dxa"/>
            <w:vMerge/>
            <w:shd w:val="clear" w:color="auto" w:fill="C39D00" w:themeFill="accent6" w:themeFillShade="BF"/>
            <w:textDirection w:val="btLr"/>
            <w:vAlign w:val="center"/>
          </w:tcPr>
          <w:p w14:paraId="10487FF6"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4861B0C5" w14:textId="77777777" w:rsidR="005509F4" w:rsidRDefault="005509F4" w:rsidP="00A34AA5">
            <w:pPr>
              <w:jc w:val="both"/>
              <w:rPr>
                <w:b/>
              </w:rPr>
            </w:pPr>
            <w:r>
              <w:rPr>
                <w:b/>
              </w:rPr>
              <w:t>Attic Air Sealing</w:t>
            </w:r>
          </w:p>
          <w:p w14:paraId="66C75C71" w14:textId="77777777" w:rsidR="005509F4" w:rsidRPr="00070470" w:rsidRDefault="005509F4" w:rsidP="00A34AA5">
            <w:pPr>
              <w:spacing w:after="0"/>
              <w:jc w:val="both"/>
            </w:pPr>
            <w:r w:rsidRPr="000B354C">
              <w:rPr>
                <w:b/>
                <w:bCs/>
              </w:rPr>
              <w:t>“Low-Hanging Fruit” – Easily Accessible Penetrations</w:t>
            </w:r>
            <w:r>
              <w:rPr>
                <w:b/>
                <w:bCs/>
              </w:rPr>
              <w:t>.</w:t>
            </w:r>
            <w:r>
              <w:rPr>
                <w:rStyle w:val="FootnoteReference"/>
                <w:b/>
                <w:bCs/>
              </w:rPr>
              <w:footnoteReference w:id="25"/>
            </w:r>
            <w:r>
              <w:t xml:space="preserve"> </w:t>
            </w:r>
            <w:r w:rsidRPr="00AE47A3">
              <w:t>In the 52 accessible attics where NMR auditors were able to make a determination about the presence of air sealing, we estimate that about 58% had some amount of air sealing done by the HES team, and 42% did not.</w:t>
            </w:r>
            <w:r w:rsidRPr="00AE47A3">
              <w:rPr>
                <w:rStyle w:val="FootnoteReference"/>
              </w:rPr>
              <w:footnoteReference w:id="26"/>
            </w:r>
            <w:r w:rsidRPr="00AE47A3">
              <w:t xml:space="preserve"> </w:t>
            </w:r>
            <w:r>
              <w:t>While the HES implementation and QC manuals indicate that vendors should prioritize attic air sealing before work in the basement or other areas of the home, we observed limited air sealing work in attics. It appears vendors are avoiding work in attics</w:t>
            </w:r>
            <w:r w:rsidR="00AE03B6">
              <w:t>,</w:t>
            </w:r>
            <w:r>
              <w:t xml:space="preserve"> </w:t>
            </w:r>
            <w:r w:rsidR="00AE03B6">
              <w:t>which</w:t>
            </w:r>
            <w:r>
              <w:t xml:space="preserve"> can be time consuming, and instead focusing on addressing issues in basements</w:t>
            </w:r>
            <w:r w:rsidR="00AE03B6">
              <w:t>,</w:t>
            </w:r>
            <w:r>
              <w:t xml:space="preserve"> which are generally more accessible.  </w:t>
            </w:r>
          </w:p>
        </w:tc>
      </w:tr>
      <w:tr w:rsidR="005509F4" w14:paraId="1C515CD0" w14:textId="77777777" w:rsidTr="00A34AA5">
        <w:trPr>
          <w:cantSplit/>
          <w:trHeight w:val="890"/>
        </w:trPr>
        <w:tc>
          <w:tcPr>
            <w:tcW w:w="630" w:type="dxa"/>
            <w:vMerge/>
            <w:shd w:val="clear" w:color="auto" w:fill="C39D00" w:themeFill="accent6" w:themeFillShade="BF"/>
            <w:textDirection w:val="btLr"/>
            <w:vAlign w:val="center"/>
          </w:tcPr>
          <w:p w14:paraId="6865A681" w14:textId="77777777" w:rsidR="005509F4" w:rsidRDefault="005509F4" w:rsidP="00A34AA5">
            <w:pPr>
              <w:spacing w:after="0"/>
              <w:ind w:left="113" w:right="113"/>
              <w:jc w:val="center"/>
              <w:rPr>
                <w:b/>
                <w:color w:val="FFFFFF" w:themeColor="background1"/>
              </w:rPr>
            </w:pPr>
          </w:p>
        </w:tc>
        <w:tc>
          <w:tcPr>
            <w:tcW w:w="8880" w:type="dxa"/>
            <w:vAlign w:val="center"/>
          </w:tcPr>
          <w:p w14:paraId="1EB18BEA" w14:textId="77777777" w:rsidR="005509F4" w:rsidRPr="000B354C" w:rsidDel="00AE47A3" w:rsidRDefault="005509F4" w:rsidP="00A34AA5">
            <w:pPr>
              <w:spacing w:after="0"/>
              <w:jc w:val="both"/>
            </w:pPr>
            <w:r w:rsidRPr="00AE47A3">
              <w:t>Among the 40 attics where NMR could make a determination about the extent of additional savings opportunities from air sealing</w:t>
            </w:r>
            <w:r>
              <w:t>,</w:t>
            </w:r>
            <w:r w:rsidRPr="00AE47A3">
              <w:t xml:space="preserve"> 60% had additional savings opportunities available in the attics.</w:t>
            </w:r>
            <w:r w:rsidRPr="00AE47A3">
              <w:rPr>
                <w:rStyle w:val="FootnoteReference"/>
              </w:rPr>
              <w:footnoteReference w:id="27"/>
            </w:r>
          </w:p>
        </w:tc>
      </w:tr>
      <w:tr w:rsidR="005509F4" w14:paraId="2A7251A2" w14:textId="77777777" w:rsidTr="00A34AA5">
        <w:trPr>
          <w:cantSplit/>
          <w:trHeight w:val="341"/>
        </w:trPr>
        <w:tc>
          <w:tcPr>
            <w:tcW w:w="630" w:type="dxa"/>
            <w:vMerge/>
            <w:shd w:val="clear" w:color="auto" w:fill="C39D00" w:themeFill="accent6" w:themeFillShade="BF"/>
            <w:textDirection w:val="btLr"/>
            <w:vAlign w:val="center"/>
          </w:tcPr>
          <w:p w14:paraId="78625201" w14:textId="77777777" w:rsidR="005509F4" w:rsidRDefault="005509F4" w:rsidP="00A34AA5">
            <w:pPr>
              <w:spacing w:after="0"/>
              <w:ind w:left="113" w:right="113"/>
              <w:jc w:val="center"/>
              <w:rPr>
                <w:b/>
                <w:color w:val="FFFFFF" w:themeColor="background1"/>
              </w:rPr>
            </w:pPr>
          </w:p>
        </w:tc>
        <w:tc>
          <w:tcPr>
            <w:tcW w:w="8880" w:type="dxa"/>
            <w:vAlign w:val="center"/>
          </w:tcPr>
          <w:p w14:paraId="6EF0E446" w14:textId="77777777" w:rsidR="005509F4" w:rsidRPr="00AE47A3" w:rsidRDefault="005509F4" w:rsidP="00A34AA5">
            <w:pPr>
              <w:spacing w:after="0"/>
              <w:jc w:val="both"/>
            </w:pPr>
            <w:r w:rsidRPr="00AE47A3">
              <w:t xml:space="preserve">In attics where HES vendors did air seal, </w:t>
            </w:r>
            <w:r w:rsidRPr="000B354C">
              <w:t>easily achievable savings remained in 40% of homes.</w:t>
            </w:r>
            <w:r w:rsidRPr="00550EE5">
              <w:rPr>
                <w:b/>
              </w:rPr>
              <w:t xml:space="preserve"> </w:t>
            </w:r>
            <w:r>
              <w:t>NMR could not determine the extent of additional opportunities in 33% of those cases.</w:t>
            </w:r>
          </w:p>
        </w:tc>
      </w:tr>
      <w:tr w:rsidR="005509F4" w14:paraId="48FBCDCE" w14:textId="77777777" w:rsidTr="00A34AA5">
        <w:trPr>
          <w:cantSplit/>
          <w:trHeight w:val="881"/>
        </w:trPr>
        <w:tc>
          <w:tcPr>
            <w:tcW w:w="630" w:type="dxa"/>
            <w:vMerge/>
            <w:shd w:val="clear" w:color="auto" w:fill="C39D00" w:themeFill="accent6" w:themeFillShade="BF"/>
            <w:textDirection w:val="btLr"/>
            <w:vAlign w:val="center"/>
          </w:tcPr>
          <w:p w14:paraId="7EB28598" w14:textId="77777777" w:rsidR="005509F4" w:rsidRDefault="005509F4" w:rsidP="00A34AA5">
            <w:pPr>
              <w:spacing w:after="0"/>
              <w:ind w:left="113" w:right="113"/>
              <w:jc w:val="center"/>
              <w:rPr>
                <w:b/>
                <w:color w:val="FFFFFF" w:themeColor="background1"/>
              </w:rPr>
            </w:pPr>
          </w:p>
        </w:tc>
        <w:tc>
          <w:tcPr>
            <w:tcW w:w="8880" w:type="dxa"/>
            <w:vAlign w:val="center"/>
          </w:tcPr>
          <w:p w14:paraId="21BC1EF1" w14:textId="77777777" w:rsidR="005509F4" w:rsidRPr="00AE47A3" w:rsidRDefault="005509F4" w:rsidP="00A34AA5">
            <w:pPr>
              <w:spacing w:after="0"/>
              <w:jc w:val="both"/>
            </w:pPr>
            <w:r w:rsidRPr="00AE47A3">
              <w:t xml:space="preserve">In the attics where HES vendors did </w:t>
            </w:r>
            <w:r w:rsidRPr="00AE47A3">
              <w:rPr>
                <w:i/>
              </w:rPr>
              <w:t>not</w:t>
            </w:r>
            <w:r w:rsidRPr="000B354C">
              <w:t xml:space="preserve"> air seal, easily achievable savings remained in 55% of cases.</w:t>
            </w:r>
            <w:r>
              <w:rPr>
                <w:b/>
              </w:rPr>
              <w:t xml:space="preserve"> </w:t>
            </w:r>
            <w:r>
              <w:t>NMR could not determine the extent of additional opportunit</w:t>
            </w:r>
            <w:r w:rsidR="00AE03B6">
              <w:t>ies</w:t>
            </w:r>
            <w:r>
              <w:t xml:space="preserve"> in 27% of those cases.</w:t>
            </w:r>
          </w:p>
        </w:tc>
      </w:tr>
      <w:tr w:rsidR="005509F4" w14:paraId="4FCF89F9" w14:textId="77777777" w:rsidTr="00A34AA5">
        <w:trPr>
          <w:cantSplit/>
          <w:trHeight w:val="359"/>
        </w:trPr>
        <w:tc>
          <w:tcPr>
            <w:tcW w:w="630" w:type="dxa"/>
            <w:vMerge/>
            <w:shd w:val="clear" w:color="auto" w:fill="C39D00" w:themeFill="accent6" w:themeFillShade="BF"/>
            <w:textDirection w:val="btLr"/>
            <w:vAlign w:val="center"/>
          </w:tcPr>
          <w:p w14:paraId="7F1331E5"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1E6E2B22" w14:textId="77777777" w:rsidR="005509F4" w:rsidRDefault="005509F4" w:rsidP="00A34AA5">
            <w:pPr>
              <w:jc w:val="both"/>
            </w:pPr>
            <w:r>
              <w:rPr>
                <w:b/>
              </w:rPr>
              <w:t xml:space="preserve">Air Sealing at Attic Hatches. </w:t>
            </w:r>
            <w:r w:rsidRPr="00171F0E">
              <w:t xml:space="preserve">HES vendors were inconsistent with how </w:t>
            </w:r>
            <w:r>
              <w:t>well they sealed</w:t>
            </w:r>
            <w:r w:rsidRPr="00171F0E">
              <w:t xml:space="preserve"> attic hatches</w:t>
            </w:r>
            <w:r>
              <w:t>, resulting in missed energy savings in many cases</w:t>
            </w:r>
            <w:r w:rsidRPr="00171F0E">
              <w:t>.</w:t>
            </w:r>
          </w:p>
          <w:p w14:paraId="03798475" w14:textId="77777777" w:rsidR="005509F4" w:rsidRDefault="005509F4" w:rsidP="00A34AA5">
            <w:pPr>
              <w:pStyle w:val="ListParagraph"/>
              <w:numPr>
                <w:ilvl w:val="0"/>
                <w:numId w:val="79"/>
              </w:numPr>
              <w:jc w:val="both"/>
            </w:pPr>
            <w:r>
              <w:t>40% of attic hatches were well sealed (fully sealed on all edges with no visible leaks)</w:t>
            </w:r>
            <w:r w:rsidR="00AE03B6">
              <w:t>.</w:t>
            </w:r>
          </w:p>
          <w:p w14:paraId="67DB2C75" w14:textId="77777777" w:rsidR="005509F4" w:rsidRDefault="005509F4" w:rsidP="00A34AA5">
            <w:pPr>
              <w:pStyle w:val="ListParagraph"/>
              <w:numPr>
                <w:ilvl w:val="0"/>
                <w:numId w:val="79"/>
              </w:numPr>
              <w:jc w:val="both"/>
            </w:pPr>
            <w:r>
              <w:t>23% of cases were poorly sealed (with noticeable gaps or failing weather</w:t>
            </w:r>
            <w:r w:rsidR="00075164">
              <w:t>-</w:t>
            </w:r>
            <w:r>
              <w:t>stripping)</w:t>
            </w:r>
            <w:r w:rsidR="00AE03B6">
              <w:t>.</w:t>
            </w:r>
          </w:p>
          <w:p w14:paraId="5E4567EF" w14:textId="77777777" w:rsidR="005509F4" w:rsidRDefault="005509F4" w:rsidP="00A34AA5">
            <w:pPr>
              <w:pStyle w:val="ListParagraph"/>
              <w:numPr>
                <w:ilvl w:val="0"/>
                <w:numId w:val="79"/>
              </w:numPr>
              <w:jc w:val="both"/>
            </w:pPr>
            <w:r>
              <w:t>33% of cases were unsealed</w:t>
            </w:r>
            <w:r w:rsidR="00AE03B6">
              <w:t>.</w:t>
            </w:r>
          </w:p>
          <w:p w14:paraId="27B11717" w14:textId="77777777" w:rsidR="005509F4" w:rsidRPr="00070470" w:rsidRDefault="005509F4" w:rsidP="00A34AA5">
            <w:pPr>
              <w:pStyle w:val="ListParagraph"/>
              <w:numPr>
                <w:ilvl w:val="0"/>
                <w:numId w:val="79"/>
              </w:numPr>
              <w:spacing w:after="0"/>
              <w:jc w:val="both"/>
            </w:pPr>
            <w:r>
              <w:t>We were unable to assess 4% of cases</w:t>
            </w:r>
            <w:r w:rsidR="00AE03B6">
              <w:t>.</w:t>
            </w:r>
          </w:p>
        </w:tc>
      </w:tr>
      <w:tr w:rsidR="005509F4" w14:paraId="6B58D29C" w14:textId="77777777" w:rsidTr="00A34AA5">
        <w:trPr>
          <w:cantSplit/>
          <w:trHeight w:val="341"/>
        </w:trPr>
        <w:tc>
          <w:tcPr>
            <w:tcW w:w="630" w:type="dxa"/>
            <w:vMerge/>
            <w:shd w:val="clear" w:color="auto" w:fill="C39D00" w:themeFill="accent6" w:themeFillShade="BF"/>
            <w:textDirection w:val="btLr"/>
            <w:vAlign w:val="center"/>
          </w:tcPr>
          <w:p w14:paraId="67ECED45"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07576BC7" w14:textId="77777777" w:rsidR="005509F4" w:rsidRDefault="005509F4" w:rsidP="00A34AA5">
            <w:pPr>
              <w:jc w:val="both"/>
            </w:pPr>
            <w:r>
              <w:rPr>
                <w:b/>
              </w:rPr>
              <w:t xml:space="preserve">Rim Joist Insulation. </w:t>
            </w:r>
            <w:r>
              <w:t>NMR auditors saw only one instance of rim joist insulation (fiberglass batts) that had been installed using HES program incentives (2% of homes with basements). In six other instances (9% of basements), the initial HES vendors had almost completely insulated the rim joist areas using two-part closed cell spray foam as an air</w:t>
            </w:r>
            <w:r w:rsidR="00AB562A">
              <w:t>-</w:t>
            </w:r>
            <w:r>
              <w:t xml:space="preserve">sealing measure; this was installed at no cost to the customer, and treated as a core service. The one fiberglass installation was of low quality and the foam air sealing served as an excellent insulator </w:t>
            </w:r>
            <w:r w:rsidR="00AB562A">
              <w:t>apart from</w:t>
            </w:r>
            <w:r>
              <w:t xml:space="preserve"> any gaps in its application. </w:t>
            </w:r>
          </w:p>
          <w:p w14:paraId="3FCE6080" w14:textId="77777777" w:rsidR="005509F4" w:rsidRPr="007C39CD" w:rsidRDefault="005509F4" w:rsidP="00A34AA5">
            <w:pPr>
              <w:jc w:val="both"/>
              <w:rPr>
                <w:color w:val="FF0000"/>
              </w:rPr>
            </w:pPr>
            <w:r>
              <w:t>An opportunity for additional savings would be for the HES program to encourage this combined air sealing and insulation measure, and take credit for savings from this dual-purpose measure.</w:t>
            </w:r>
            <w:r w:rsidRPr="007C39CD">
              <w:rPr>
                <w:color w:val="FF0000"/>
              </w:rPr>
              <w:t xml:space="preserve"> </w:t>
            </w:r>
          </w:p>
        </w:tc>
      </w:tr>
      <w:tr w:rsidR="005509F4" w14:paraId="3BAFE27F" w14:textId="77777777" w:rsidTr="00A34AA5">
        <w:trPr>
          <w:cantSplit/>
          <w:trHeight w:val="1619"/>
        </w:trPr>
        <w:tc>
          <w:tcPr>
            <w:tcW w:w="630" w:type="dxa"/>
            <w:vMerge/>
            <w:shd w:val="clear" w:color="auto" w:fill="C39D00" w:themeFill="accent6" w:themeFillShade="BF"/>
            <w:textDirection w:val="btLr"/>
            <w:vAlign w:val="center"/>
          </w:tcPr>
          <w:p w14:paraId="499488C8"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62503FE3" w14:textId="77777777" w:rsidR="005509F4" w:rsidRPr="007C39CD" w:rsidRDefault="005509F4" w:rsidP="00A34AA5">
            <w:pPr>
              <w:spacing w:after="0"/>
              <w:jc w:val="both"/>
              <w:rPr>
                <w:color w:val="FF0000"/>
              </w:rPr>
            </w:pPr>
            <w:r>
              <w:rPr>
                <w:b/>
              </w:rPr>
              <w:t xml:space="preserve">Frame Floor Insulation. </w:t>
            </w:r>
            <w:r>
              <w:t>NMR auditors observed seven instances of HES-incentivized frame floor insulation; four were insulated with fiberglass batts, two with spray foam, and one with dense-pack cellulose. Overall, the insulation quality of the fiberglass batts was relatively poor; gaps, compression, and sag from the frame floor were common.</w:t>
            </w:r>
            <w:r>
              <w:rPr>
                <w:rStyle w:val="FootnoteReference"/>
              </w:rPr>
              <w:footnoteReference w:id="28"/>
            </w:r>
            <w:r>
              <w:t xml:space="preserve"> The homes with foam and cellulose suffered less from most of these problems</w:t>
            </w:r>
            <w:r w:rsidR="00AB562A">
              <w:t>—</w:t>
            </w:r>
            <w:r>
              <w:t>not surprising</w:t>
            </w:r>
            <w:r w:rsidR="00AB562A">
              <w:t>,</w:t>
            </w:r>
            <w:r>
              <w:t xml:space="preserve"> given the nature of the insulation materials themselves.</w:t>
            </w:r>
          </w:p>
        </w:tc>
      </w:tr>
      <w:tr w:rsidR="005509F4" w14:paraId="7FF9BBF2" w14:textId="77777777" w:rsidTr="00A34AA5">
        <w:trPr>
          <w:cantSplit/>
          <w:trHeight w:val="1430"/>
        </w:trPr>
        <w:tc>
          <w:tcPr>
            <w:tcW w:w="630" w:type="dxa"/>
            <w:vMerge/>
            <w:shd w:val="clear" w:color="auto" w:fill="C39D00" w:themeFill="accent6" w:themeFillShade="BF"/>
            <w:textDirection w:val="btLr"/>
            <w:vAlign w:val="center"/>
          </w:tcPr>
          <w:p w14:paraId="659105B7"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079526AF" w14:textId="77777777" w:rsidR="005509F4" w:rsidRPr="007C39CD" w:rsidRDefault="005509F4" w:rsidP="00A34AA5">
            <w:pPr>
              <w:spacing w:after="0"/>
              <w:jc w:val="both"/>
              <w:rPr>
                <w:color w:val="FF0000"/>
              </w:rPr>
            </w:pPr>
            <w:r w:rsidRPr="006E511A">
              <w:rPr>
                <w:rFonts w:cs="Arial"/>
                <w:b/>
              </w:rPr>
              <w:t>Wall Insulation</w:t>
            </w:r>
            <w:r>
              <w:rPr>
                <w:rFonts w:cs="Arial"/>
                <w:b/>
              </w:rPr>
              <w:t xml:space="preserve">. </w:t>
            </w:r>
            <w:r>
              <w:rPr>
                <w:rFonts w:cs="Arial"/>
              </w:rPr>
              <w:t>NMR auditors observed only two instances of wall insulation added by the HES program. In one instance</w:t>
            </w:r>
            <w:r w:rsidR="00AB562A">
              <w:rPr>
                <w:rFonts w:cs="Arial"/>
              </w:rPr>
              <w:t>—</w:t>
            </w:r>
            <w:r>
              <w:rPr>
                <w:rFonts w:cs="Arial"/>
              </w:rPr>
              <w:t>a dense-pack cellulose installation</w:t>
            </w:r>
            <w:r w:rsidR="00AB562A">
              <w:rPr>
                <w:rFonts w:cs="Arial"/>
              </w:rPr>
              <w:t>—</w:t>
            </w:r>
            <w:r>
              <w:rPr>
                <w:rFonts w:cs="Arial"/>
              </w:rPr>
              <w:t>uninsulated stud bays remained above some of the windows (confirmed by infrared camera). If this is common (which NMR cannot confirm based on this one home), predicted savings from this add-on measure will likely be higher than realized savings.</w:t>
            </w:r>
          </w:p>
        </w:tc>
      </w:tr>
      <w:tr w:rsidR="005509F4" w14:paraId="5F808D07" w14:textId="77777777" w:rsidTr="00A34AA5">
        <w:trPr>
          <w:cantSplit/>
          <w:trHeight w:val="1160"/>
        </w:trPr>
        <w:tc>
          <w:tcPr>
            <w:tcW w:w="630" w:type="dxa"/>
            <w:vMerge/>
            <w:shd w:val="clear" w:color="auto" w:fill="C39D00" w:themeFill="accent6" w:themeFillShade="BF"/>
            <w:textDirection w:val="btLr"/>
            <w:vAlign w:val="center"/>
          </w:tcPr>
          <w:p w14:paraId="2AAC31D8"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2B00F9EC" w14:textId="77777777" w:rsidR="005509F4" w:rsidRPr="00ED4C92" w:rsidRDefault="005509F4" w:rsidP="00A34AA5">
            <w:pPr>
              <w:spacing w:after="0"/>
              <w:jc w:val="both"/>
              <w:rPr>
                <w:color w:val="FF0000"/>
              </w:rPr>
            </w:pPr>
            <w:r w:rsidRPr="006E511A">
              <w:rPr>
                <w:b/>
              </w:rPr>
              <w:t>Attic Insulation</w:t>
            </w:r>
            <w:r>
              <w:rPr>
                <w:b/>
              </w:rPr>
              <w:t xml:space="preserve">. </w:t>
            </w:r>
            <w:r w:rsidRPr="00550EE5">
              <w:t>As with wall insulation, for installed insulation, most savings opportunities come from ensuring that there are limited defects in the installations, which would result in lower realization rates than expected.</w:t>
            </w:r>
            <w:r>
              <w:t xml:space="preserve"> Most installations, however, were of good quality. See </w:t>
            </w:r>
            <w:r w:rsidR="00AB562A">
              <w:fldChar w:fldCharType="begin"/>
            </w:r>
            <w:r w:rsidR="00AB562A">
              <w:instrText xml:space="preserve"> REF _Ref438060009 \h </w:instrText>
            </w:r>
            <w:r w:rsidR="00270762">
              <w:instrText xml:space="preserve"> \* MERGEFORMAT </w:instrText>
            </w:r>
            <w:r w:rsidR="00AB562A">
              <w:fldChar w:fldCharType="separate"/>
            </w:r>
            <w:r w:rsidR="00C16BEA">
              <w:t>Vendor Practices</w:t>
            </w:r>
            <w:r w:rsidR="00AB562A">
              <w:fldChar w:fldCharType="end"/>
            </w:r>
            <w:r>
              <w:t>.</w:t>
            </w:r>
          </w:p>
        </w:tc>
      </w:tr>
      <w:tr w:rsidR="005509F4" w14:paraId="6F2C8D1B" w14:textId="77777777" w:rsidTr="00A34AA5">
        <w:trPr>
          <w:cantSplit/>
          <w:trHeight w:val="1079"/>
        </w:trPr>
        <w:tc>
          <w:tcPr>
            <w:tcW w:w="630" w:type="dxa"/>
            <w:vMerge/>
            <w:shd w:val="clear" w:color="auto" w:fill="C39D00" w:themeFill="accent6" w:themeFillShade="BF"/>
            <w:textDirection w:val="btLr"/>
            <w:vAlign w:val="center"/>
          </w:tcPr>
          <w:p w14:paraId="61AF2B85" w14:textId="77777777" w:rsidR="005509F4" w:rsidRDefault="005509F4" w:rsidP="00A34AA5">
            <w:pPr>
              <w:spacing w:after="0"/>
              <w:ind w:left="113" w:right="113"/>
              <w:jc w:val="center"/>
              <w:rPr>
                <w:b/>
                <w:color w:val="FFFFFF" w:themeColor="background1"/>
              </w:rPr>
            </w:pPr>
          </w:p>
        </w:tc>
        <w:tc>
          <w:tcPr>
            <w:tcW w:w="8880" w:type="dxa"/>
            <w:vAlign w:val="center"/>
          </w:tcPr>
          <w:p w14:paraId="18256F53" w14:textId="77777777" w:rsidR="005509F4" w:rsidRDefault="005509F4" w:rsidP="00A34AA5">
            <w:pPr>
              <w:spacing w:after="0"/>
              <w:jc w:val="both"/>
              <w:rPr>
                <w:b/>
              </w:rPr>
            </w:pPr>
            <w:r>
              <w:rPr>
                <w:b/>
              </w:rPr>
              <w:t>Duct</w:t>
            </w:r>
            <w:r w:rsidRPr="006E511A">
              <w:rPr>
                <w:b/>
              </w:rPr>
              <w:t xml:space="preserve"> </w:t>
            </w:r>
            <w:r>
              <w:rPr>
                <w:b/>
              </w:rPr>
              <w:t xml:space="preserve">Sealing. </w:t>
            </w:r>
            <w:r>
              <w:t>Of the 70 homes visited, 74% (52) have ducts. Program records indicated that vendors had performed duct sealing in 40 of them (77%). NMR did not have access to records that would have explained why duct sealing was not performed in the remaining 12.</w:t>
            </w:r>
          </w:p>
        </w:tc>
      </w:tr>
      <w:tr w:rsidR="005509F4" w14:paraId="40232C3F" w14:textId="77777777" w:rsidTr="00A34AA5">
        <w:trPr>
          <w:cantSplit/>
          <w:trHeight w:val="341"/>
        </w:trPr>
        <w:tc>
          <w:tcPr>
            <w:tcW w:w="630" w:type="dxa"/>
            <w:vMerge/>
            <w:shd w:val="clear" w:color="auto" w:fill="C39D00" w:themeFill="accent6" w:themeFillShade="BF"/>
            <w:textDirection w:val="btLr"/>
            <w:vAlign w:val="center"/>
          </w:tcPr>
          <w:p w14:paraId="1B2E295D" w14:textId="77777777" w:rsidR="005509F4" w:rsidRPr="00FB51E5" w:rsidRDefault="005509F4" w:rsidP="00A34AA5">
            <w:pPr>
              <w:spacing w:after="0"/>
              <w:ind w:left="113" w:right="113"/>
              <w:jc w:val="center"/>
              <w:rPr>
                <w:b/>
                <w:color w:val="FFFFFF" w:themeColor="background1"/>
              </w:rPr>
            </w:pPr>
          </w:p>
        </w:tc>
        <w:tc>
          <w:tcPr>
            <w:tcW w:w="8880" w:type="dxa"/>
            <w:vAlign w:val="center"/>
          </w:tcPr>
          <w:p w14:paraId="54F5A5A2" w14:textId="77777777" w:rsidR="005509F4" w:rsidRDefault="005509F4" w:rsidP="00A34AA5">
            <w:pPr>
              <w:jc w:val="both"/>
            </w:pPr>
            <w:r w:rsidRPr="000B354C">
              <w:rPr>
                <w:b/>
                <w:bCs/>
              </w:rPr>
              <w:t>“Low-Hanging Fruit” – Readily Accessible Gaps in Ductwork.</w:t>
            </w:r>
            <w:r w:rsidRPr="000B354C">
              <w:rPr>
                <w:b/>
              </w:rPr>
              <w:t xml:space="preserve"> </w:t>
            </w:r>
            <w:r>
              <w:t>Among the 40 homes where program records indicated duct sealing, we found:</w:t>
            </w:r>
          </w:p>
          <w:p w14:paraId="6EE01150" w14:textId="77777777" w:rsidR="005509F4" w:rsidRDefault="005509F4" w:rsidP="00A34AA5">
            <w:pPr>
              <w:pStyle w:val="ListParagraph"/>
              <w:numPr>
                <w:ilvl w:val="0"/>
                <w:numId w:val="78"/>
              </w:numPr>
              <w:jc w:val="both"/>
            </w:pPr>
            <w:r>
              <w:t>25% were fully sealed</w:t>
            </w:r>
            <w:r w:rsidR="00AB562A">
              <w:t>.</w:t>
            </w:r>
          </w:p>
          <w:p w14:paraId="2505259F" w14:textId="77777777" w:rsidR="005509F4" w:rsidRDefault="005509F4" w:rsidP="00A34AA5">
            <w:pPr>
              <w:pStyle w:val="ListParagraph"/>
              <w:numPr>
                <w:ilvl w:val="0"/>
                <w:numId w:val="78"/>
              </w:numPr>
              <w:jc w:val="both"/>
            </w:pPr>
            <w:r>
              <w:t>53% had opportunities for additional easily achievable savings</w:t>
            </w:r>
            <w:r w:rsidR="00AB562A">
              <w:t>.</w:t>
            </w:r>
          </w:p>
          <w:p w14:paraId="51810C78" w14:textId="77777777" w:rsidR="005509F4" w:rsidRDefault="005509F4" w:rsidP="00A34AA5">
            <w:pPr>
              <w:pStyle w:val="ListParagraph"/>
              <w:numPr>
                <w:ilvl w:val="0"/>
                <w:numId w:val="78"/>
              </w:numPr>
              <w:jc w:val="both"/>
            </w:pPr>
            <w:r>
              <w:t>20% were too difficult to access or had limited opportunities</w:t>
            </w:r>
            <w:r w:rsidR="00AB562A">
              <w:t>.</w:t>
            </w:r>
          </w:p>
          <w:p w14:paraId="5EC82AEA" w14:textId="77777777" w:rsidR="005509F4" w:rsidRPr="00070470" w:rsidRDefault="005509F4" w:rsidP="00A34AA5">
            <w:pPr>
              <w:pStyle w:val="ListParagraph"/>
              <w:numPr>
                <w:ilvl w:val="0"/>
                <w:numId w:val="78"/>
              </w:numPr>
              <w:spacing w:after="0"/>
              <w:jc w:val="both"/>
            </w:pPr>
            <w:r>
              <w:t>We were unable to determine opportunities in one home due to lack of access (3%)</w:t>
            </w:r>
            <w:r w:rsidR="00AB562A">
              <w:t>.</w:t>
            </w:r>
            <w:r>
              <w:t xml:space="preserve"> </w:t>
            </w:r>
          </w:p>
        </w:tc>
      </w:tr>
    </w:tbl>
    <w:p w14:paraId="2065538A" w14:textId="77777777" w:rsidR="00725849" w:rsidRDefault="00725849" w:rsidP="00FE4D54">
      <w:r>
        <w:br w:type="page"/>
      </w:r>
    </w:p>
    <w:tbl>
      <w:tblPr>
        <w:tblStyle w:val="TableGrid"/>
        <w:tblW w:w="9510" w:type="dxa"/>
        <w:tblInd w:w="-95" w:type="dxa"/>
        <w:tblLayout w:type="fixed"/>
        <w:tblLook w:val="04A0" w:firstRow="1" w:lastRow="0" w:firstColumn="1" w:lastColumn="0" w:noHBand="0" w:noVBand="1"/>
      </w:tblPr>
      <w:tblGrid>
        <w:gridCol w:w="630"/>
        <w:gridCol w:w="8880"/>
      </w:tblGrid>
      <w:tr w:rsidR="005509F4" w14:paraId="4EB07FE8" w14:textId="77777777" w:rsidTr="00725849">
        <w:trPr>
          <w:cantSplit/>
          <w:trHeight w:val="1142"/>
        </w:trPr>
        <w:tc>
          <w:tcPr>
            <w:tcW w:w="630" w:type="dxa"/>
            <w:shd w:val="clear" w:color="auto" w:fill="C39D00" w:themeFill="accent6" w:themeFillShade="BF"/>
            <w:textDirection w:val="btLr"/>
            <w:vAlign w:val="center"/>
          </w:tcPr>
          <w:p w14:paraId="6A42A920" w14:textId="77777777" w:rsidR="005509F4" w:rsidRDefault="005509F4" w:rsidP="00A34AA5">
            <w:pPr>
              <w:spacing w:after="0"/>
              <w:ind w:left="113" w:right="113"/>
              <w:jc w:val="center"/>
              <w:rPr>
                <w:b/>
                <w:color w:val="FFFFFF" w:themeColor="background1"/>
              </w:rPr>
            </w:pPr>
          </w:p>
        </w:tc>
        <w:tc>
          <w:tcPr>
            <w:tcW w:w="8880" w:type="dxa"/>
            <w:vAlign w:val="center"/>
          </w:tcPr>
          <w:p w14:paraId="1A5F2238" w14:textId="77777777" w:rsidR="005509F4" w:rsidRPr="000B354C" w:rsidDel="00266B60" w:rsidRDefault="005509F4" w:rsidP="00A34AA5">
            <w:pPr>
              <w:spacing w:after="0"/>
              <w:jc w:val="both"/>
            </w:pPr>
            <w:r w:rsidRPr="000B354C">
              <w:t xml:space="preserve">Additionally, among the 40 homes with duct sealing indicated in the records, </w:t>
            </w:r>
            <w:r w:rsidR="00805F86">
              <w:t>six</w:t>
            </w:r>
            <w:r w:rsidRPr="000B354C">
              <w:t xml:space="preserve"> (15%) showed no improvement based on program records (0% CFM reduction based on duct blaster pre/post).</w:t>
            </w:r>
            <w:r>
              <w:t xml:space="preserve"> In one case, NMR technicians observed duct sealing and thought that the lack of improvement might have been due to an error in duct testing or record keeping. </w:t>
            </w:r>
            <w:r w:rsidRPr="000B354C">
              <w:t xml:space="preserve"> </w:t>
            </w:r>
          </w:p>
        </w:tc>
      </w:tr>
      <w:tr w:rsidR="005565FA" w14:paraId="4CAC6AD2" w14:textId="77777777" w:rsidTr="00A34AA5">
        <w:trPr>
          <w:cantSplit/>
          <w:trHeight w:val="908"/>
        </w:trPr>
        <w:tc>
          <w:tcPr>
            <w:tcW w:w="630" w:type="dxa"/>
            <w:vMerge w:val="restart"/>
            <w:shd w:val="clear" w:color="auto" w:fill="CBE300"/>
            <w:textDirection w:val="btLr"/>
            <w:vAlign w:val="center"/>
          </w:tcPr>
          <w:p w14:paraId="6427BEA5" w14:textId="77777777" w:rsidR="005565FA" w:rsidRDefault="005565FA" w:rsidP="00A34AA5">
            <w:pPr>
              <w:spacing w:after="0"/>
              <w:ind w:left="113" w:right="113"/>
              <w:jc w:val="center"/>
              <w:rPr>
                <w:b/>
                <w:color w:val="FFFFFF" w:themeColor="background1"/>
              </w:rPr>
            </w:pPr>
            <w:r>
              <w:rPr>
                <w:b/>
                <w:color w:val="FFFFFF" w:themeColor="background1"/>
              </w:rPr>
              <w:t>Program Administrators</w:t>
            </w:r>
          </w:p>
        </w:tc>
        <w:tc>
          <w:tcPr>
            <w:tcW w:w="8880" w:type="dxa"/>
            <w:vAlign w:val="center"/>
          </w:tcPr>
          <w:p w14:paraId="63C9B833" w14:textId="77777777" w:rsidR="005565FA" w:rsidRDefault="005565FA" w:rsidP="00A34AA5">
            <w:pPr>
              <w:spacing w:after="0"/>
              <w:jc w:val="both"/>
            </w:pPr>
            <w:r>
              <w:t xml:space="preserve">All of the programs also offer loan products </w:t>
            </w:r>
            <w:r w:rsidR="00805F86">
              <w:t>that</w:t>
            </w:r>
            <w:r>
              <w:t xml:space="preserve"> provide limited funding for remediation of more substantial issues like vermiculite insulation, but do little to address more immediate concerns that would prevent initial testing during the audit.</w:t>
            </w:r>
          </w:p>
        </w:tc>
      </w:tr>
      <w:tr w:rsidR="005565FA" w14:paraId="14DFE2CB" w14:textId="77777777" w:rsidTr="00A34AA5">
        <w:trPr>
          <w:cantSplit/>
          <w:trHeight w:val="872"/>
        </w:trPr>
        <w:tc>
          <w:tcPr>
            <w:tcW w:w="630" w:type="dxa"/>
            <w:vMerge/>
            <w:shd w:val="clear" w:color="auto" w:fill="CBE300"/>
            <w:textDirection w:val="btLr"/>
            <w:vAlign w:val="center"/>
          </w:tcPr>
          <w:p w14:paraId="0D8AE285" w14:textId="77777777" w:rsidR="005565FA" w:rsidRDefault="005565FA" w:rsidP="00A34AA5">
            <w:pPr>
              <w:spacing w:after="0"/>
              <w:ind w:left="113" w:right="113"/>
              <w:jc w:val="center"/>
              <w:rPr>
                <w:b/>
                <w:color w:val="FFFFFF" w:themeColor="background1"/>
              </w:rPr>
            </w:pPr>
          </w:p>
        </w:tc>
        <w:tc>
          <w:tcPr>
            <w:tcW w:w="8880" w:type="dxa"/>
            <w:vAlign w:val="center"/>
          </w:tcPr>
          <w:p w14:paraId="2420AED5" w14:textId="77777777" w:rsidR="005565FA" w:rsidRDefault="005565FA" w:rsidP="00A34AA5">
            <w:pPr>
              <w:spacing w:after="0"/>
              <w:jc w:val="both"/>
            </w:pPr>
            <w:r>
              <w:t>The Mass Save Home Energy Services program offers a pre-weatherization incentive for the three most prevalent issues: failed combustion safety, knob and tube wiring, and improper dryer venting (up to $300 for combustion safety and $250 for knob and</w:t>
            </w:r>
            <w:r w:rsidR="00805F86">
              <w:t xml:space="preserve"> </w:t>
            </w:r>
            <w:r>
              <w:t>tube wiring</w:t>
            </w:r>
            <w:r w:rsidR="00805F86">
              <w:t xml:space="preserve"> and/or</w:t>
            </w:r>
            <w:r>
              <w:t xml:space="preserve"> improper dryer venting).</w:t>
            </w:r>
            <w:r>
              <w:rPr>
                <w:rStyle w:val="FootnoteReference"/>
              </w:rPr>
              <w:footnoteReference w:id="29"/>
            </w:r>
            <w:r w:rsidR="001A213B">
              <w:t xml:space="preserve"> As of 2015, barrier mitigation grants were also made available through the program to subsidize the cost of knob and tube and asbestos removal.</w:t>
            </w:r>
          </w:p>
        </w:tc>
      </w:tr>
      <w:tr w:rsidR="005565FA" w14:paraId="36CAC1AB" w14:textId="77777777" w:rsidTr="00A34AA5">
        <w:trPr>
          <w:cantSplit/>
          <w:trHeight w:val="890"/>
        </w:trPr>
        <w:tc>
          <w:tcPr>
            <w:tcW w:w="630" w:type="dxa"/>
            <w:vMerge/>
            <w:shd w:val="clear" w:color="auto" w:fill="CBE300"/>
            <w:textDirection w:val="btLr"/>
            <w:vAlign w:val="center"/>
          </w:tcPr>
          <w:p w14:paraId="6C0C4F2C" w14:textId="77777777" w:rsidR="005565FA" w:rsidRDefault="005565FA" w:rsidP="00A34AA5">
            <w:pPr>
              <w:spacing w:after="0"/>
              <w:ind w:left="113" w:right="113"/>
              <w:jc w:val="center"/>
              <w:rPr>
                <w:b/>
                <w:color w:val="FFFFFF" w:themeColor="background1"/>
              </w:rPr>
            </w:pPr>
          </w:p>
        </w:tc>
        <w:tc>
          <w:tcPr>
            <w:tcW w:w="8880" w:type="dxa"/>
            <w:vAlign w:val="center"/>
          </w:tcPr>
          <w:p w14:paraId="2F464B7D" w14:textId="77777777" w:rsidR="005565FA" w:rsidRDefault="005565FA" w:rsidP="00A34AA5">
            <w:pPr>
              <w:spacing w:after="0"/>
              <w:jc w:val="both"/>
            </w:pPr>
            <w:r>
              <w:t>Rhode Island’s EnergyWise program offers a similar incentive (up to $250) for the homeowner to address barriers (including health and safety hazards) which would prevent weatherization services.</w:t>
            </w:r>
          </w:p>
        </w:tc>
      </w:tr>
      <w:tr w:rsidR="005565FA" w14:paraId="3380B370" w14:textId="77777777" w:rsidTr="00A34AA5">
        <w:trPr>
          <w:cantSplit/>
          <w:trHeight w:val="1781"/>
        </w:trPr>
        <w:tc>
          <w:tcPr>
            <w:tcW w:w="630" w:type="dxa"/>
            <w:shd w:val="clear" w:color="auto" w:fill="495A84" w:themeFill="accent5"/>
            <w:textDirection w:val="btLr"/>
            <w:vAlign w:val="center"/>
          </w:tcPr>
          <w:p w14:paraId="1B748CFF" w14:textId="77777777" w:rsidR="005565FA" w:rsidRPr="00FB51E5" w:rsidRDefault="005565FA" w:rsidP="00A34AA5">
            <w:pPr>
              <w:spacing w:after="0"/>
              <w:ind w:left="113" w:right="113"/>
              <w:jc w:val="center"/>
              <w:rPr>
                <w:b/>
                <w:color w:val="FFFFFF" w:themeColor="background1"/>
              </w:rPr>
            </w:pPr>
            <w:r>
              <w:rPr>
                <w:b/>
                <w:color w:val="FFFFFF" w:themeColor="background1"/>
              </w:rPr>
              <w:t>QA/QC Vendor</w:t>
            </w:r>
          </w:p>
        </w:tc>
        <w:tc>
          <w:tcPr>
            <w:tcW w:w="8880" w:type="dxa"/>
            <w:vAlign w:val="center"/>
          </w:tcPr>
          <w:p w14:paraId="6151DE3D" w14:textId="77777777" w:rsidR="005565FA" w:rsidRDefault="005565FA" w:rsidP="00A34AA5">
            <w:pPr>
              <w:jc w:val="both"/>
            </w:pPr>
            <w:r>
              <w:t xml:space="preserve">The QA/QC vendor confirmed that while savings potential </w:t>
            </w:r>
            <w:r w:rsidR="001A213B">
              <w:t>obviously</w:t>
            </w:r>
            <w:r>
              <w:t xml:space="preserve"> varies from home to home, vendors leave savings on the table that may be cost-prohibitive or not profitable for them to pursue.</w:t>
            </w:r>
          </w:p>
          <w:p w14:paraId="1CC7AE91" w14:textId="77777777" w:rsidR="005565FA" w:rsidRPr="00550EE5" w:rsidRDefault="005565FA" w:rsidP="00A34AA5">
            <w:pPr>
              <w:spacing w:after="0"/>
              <w:jc w:val="both"/>
              <w:rPr>
                <w:i/>
              </w:rPr>
            </w:pPr>
            <w:r w:rsidRPr="00A34AA5">
              <w:rPr>
                <w:color w:val="88AF51"/>
              </w:rPr>
              <w:t>“In some houses, [core services] can be knocked out in four hours</w:t>
            </w:r>
            <w:r w:rsidR="00805F86">
              <w:rPr>
                <w:color w:val="88AF51"/>
              </w:rPr>
              <w:t xml:space="preserve">. . . . </w:t>
            </w:r>
            <w:r w:rsidRPr="00A34AA5">
              <w:rPr>
                <w:color w:val="88AF51"/>
              </w:rPr>
              <w:t>If it was up to me</w:t>
            </w:r>
            <w:r w:rsidR="00805F86">
              <w:rPr>
                <w:color w:val="88AF51"/>
              </w:rPr>
              <w:t>,</w:t>
            </w:r>
            <w:r w:rsidRPr="00A34AA5">
              <w:rPr>
                <w:color w:val="88AF51"/>
              </w:rPr>
              <w:t xml:space="preserve"> I’d love to see them do one a day for the majority of houses</w:t>
            </w:r>
            <w:r w:rsidR="00805F86">
              <w:rPr>
                <w:color w:val="88AF51"/>
              </w:rPr>
              <w:t>. . . .</w:t>
            </w:r>
            <w:r w:rsidRPr="00A34AA5">
              <w:rPr>
                <w:color w:val="88AF51"/>
              </w:rPr>
              <w:t xml:space="preserve"> Every house is different, [but] you can’t do two a day on every house; if you’re in a house, are they leaving opportunity on the table because it’s not worth going back for another day?”</w:t>
            </w:r>
          </w:p>
        </w:tc>
      </w:tr>
    </w:tbl>
    <w:p w14:paraId="6B70A374" w14:textId="77777777" w:rsidR="00D528C9" w:rsidRDefault="00D528C9" w:rsidP="00161AEE">
      <w:pPr>
        <w:pStyle w:val="Heading1"/>
        <w:rPr>
          <w:rFonts w:eastAsia="Times New Roman"/>
        </w:rPr>
        <w:sectPr w:rsidR="00D528C9" w:rsidSect="005866AE">
          <w:pgSz w:w="12240" w:h="15840"/>
          <w:pgMar w:top="1440" w:right="1872" w:bottom="1440" w:left="1440" w:header="0" w:footer="0" w:gutter="0"/>
          <w:cols w:space="720"/>
          <w:docGrid w:linePitch="272"/>
        </w:sectPr>
      </w:pPr>
    </w:p>
    <w:bookmarkStart w:id="68" w:name="_Participation_Patterns"/>
    <w:bookmarkStart w:id="69" w:name="_Ref438040400"/>
    <w:bookmarkStart w:id="70" w:name="_Ref438040405"/>
    <w:bookmarkStart w:id="71" w:name="_Ref438040412"/>
    <w:bookmarkStart w:id="72" w:name="_Ref438060001"/>
    <w:bookmarkStart w:id="73" w:name="_Ref438132226"/>
    <w:bookmarkStart w:id="74" w:name="_Ref438132239"/>
    <w:bookmarkStart w:id="75" w:name="_Ref438132462"/>
    <w:bookmarkStart w:id="76" w:name="_Toc438221520"/>
    <w:bookmarkEnd w:id="68"/>
    <w:p w14:paraId="5B3B9C30" w14:textId="77777777" w:rsidR="00085591" w:rsidRDefault="00085591" w:rsidP="00161AEE">
      <w:pPr>
        <w:pStyle w:val="Heading1"/>
      </w:pPr>
      <w:r>
        <mc:AlternateContent>
          <mc:Choice Requires="wps">
            <w:drawing>
              <wp:anchor distT="0" distB="0" distL="114300" distR="114300" simplePos="0" relativeHeight="251658249" behindDoc="0" locked="0" layoutInCell="1" allowOverlap="1" wp14:anchorId="3DD28BF2" wp14:editId="514F9782">
                <wp:simplePos x="0" y="0"/>
                <wp:positionH relativeFrom="column">
                  <wp:posOffset>38100</wp:posOffset>
                </wp:positionH>
                <wp:positionV relativeFrom="paragraph">
                  <wp:posOffset>35560</wp:posOffset>
                </wp:positionV>
                <wp:extent cx="1143000" cy="11430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4063787"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D28BF2" id="Text_x0020_Box_x0020_17" o:spid="_x0000_s1031" type="#_x0000_t202" style="position:absolute;left:0;text-align:left;margin-left:3pt;margin-top:2.8pt;width:90pt;height:90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MzonvCXAgAAsgUAAA4AAAAAAAAAAAAAAAAALAIAAGRycy9lMm9Eb2MueG1sUEsB&#10;Ai0AFAAGAAgAAAAhAEoRrKXZAAAABwEAAA8AAAAAAAAAAAAAAAAA7wQAAGRycy9kb3ducmV2Lnht&#10;bFBLBQYAAAAABAAEAPMAAAD1BQAAAAA=&#10;" fillcolor="#0f673b" stroked="f">
                <v:path arrowok="t"/>
                <v:textbox>
                  <w:txbxContent>
                    <w:p w14:paraId="34063787"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4</w:t>
                      </w:r>
                    </w:p>
                  </w:txbxContent>
                </v:textbox>
                <w10:wrap type="square"/>
              </v:shape>
            </w:pict>
          </mc:Fallback>
        </mc:AlternateContent>
      </w:r>
      <w:r>
        <w:t>Participation Patterns</w:t>
      </w:r>
      <w:bookmarkEnd w:id="69"/>
      <w:bookmarkEnd w:id="70"/>
      <w:bookmarkEnd w:id="71"/>
      <w:bookmarkEnd w:id="72"/>
      <w:bookmarkEnd w:id="73"/>
      <w:bookmarkEnd w:id="74"/>
      <w:bookmarkEnd w:id="75"/>
      <w:bookmarkEnd w:id="76"/>
    </w:p>
    <w:p w14:paraId="18E3D1CE" w14:textId="77777777" w:rsidR="00B934EC" w:rsidRDefault="00B934EC" w:rsidP="00B934EC">
      <w:pPr>
        <w:jc w:val="both"/>
        <w:rPr>
          <w:lang w:bidi="ar-SA"/>
        </w:rPr>
      </w:pPr>
      <w:bookmarkStart w:id="77" w:name="_Ref438132199"/>
      <w:r w:rsidRPr="005565FA">
        <w:rPr>
          <w:rFonts w:eastAsia="Times New Roman"/>
        </w:rPr>
        <w:t xml:space="preserve">This evaluation sought to </w:t>
      </w:r>
      <w:r w:rsidR="000261C7" w:rsidRPr="005565FA">
        <w:rPr>
          <w:rFonts w:eastAsia="Times New Roman"/>
        </w:rPr>
        <w:t>respond to</w:t>
      </w:r>
      <w:r w:rsidRPr="005565FA">
        <w:rPr>
          <w:rFonts w:eastAsia="Times New Roman"/>
        </w:rPr>
        <w:t xml:space="preserve"> two main questions regarding program participation: 1) </w:t>
      </w:r>
      <w:r>
        <w:rPr>
          <w:lang w:bidi="ar-SA"/>
        </w:rPr>
        <w:t xml:space="preserve">What proportion of eligible participants receive air sealing, duct sealing, and insulation? 2) Are there any patterns by utility, vendor, or home characteristics? This section primarily relies on 2014 program data to address these questions. </w:t>
      </w:r>
      <w:r w:rsidR="00075D96">
        <w:t>A high-level summary of results is included below.</w:t>
      </w:r>
      <w:bookmarkEnd w:id="77"/>
    </w:p>
    <w:p w14:paraId="76F482AE" w14:textId="77777777" w:rsidR="00082A33" w:rsidRDefault="00082A33" w:rsidP="00AA1AB6">
      <w:pPr>
        <w:pStyle w:val="ListParagraph"/>
        <w:numPr>
          <w:ilvl w:val="0"/>
          <w:numId w:val="71"/>
        </w:numPr>
        <w:jc w:val="both"/>
        <w:rPr>
          <w:lang w:bidi="ar-SA"/>
        </w:rPr>
      </w:pPr>
      <w:r w:rsidRPr="00AA1AB6">
        <w:rPr>
          <w:b/>
          <w:lang w:bidi="ar-SA"/>
        </w:rPr>
        <w:t>Overall participation:</w:t>
      </w:r>
      <w:r>
        <w:rPr>
          <w:lang w:bidi="ar-SA"/>
        </w:rPr>
        <w:t xml:space="preserve"> </w:t>
      </w:r>
      <w:r w:rsidR="00AA1AB6">
        <w:rPr>
          <w:lang w:bidi="ar-SA"/>
        </w:rPr>
        <w:t xml:space="preserve">In 2014, 30 vendors provided services to </w:t>
      </w:r>
      <w:r w:rsidRPr="008C044C">
        <w:t>17,968</w:t>
      </w:r>
      <w:r>
        <w:t xml:space="preserve"> </w:t>
      </w:r>
      <w:r w:rsidRPr="008C044C">
        <w:t>homes</w:t>
      </w:r>
      <w:r>
        <w:t xml:space="preserve"> </w:t>
      </w:r>
      <w:r w:rsidR="00AA1AB6">
        <w:t>through the HES program.</w:t>
      </w:r>
      <w:r w:rsidR="00C246FE">
        <w:t xml:space="preserve"> </w:t>
      </w:r>
      <w:r w:rsidR="00C246FE">
        <w:rPr>
          <w:lang w:bidi="ar-SA"/>
        </w:rPr>
        <w:t>Nearly one-third of participants (29%) received a combination (two or more services) of air sealing, duct sealing, and/or insulation.</w:t>
      </w:r>
    </w:p>
    <w:p w14:paraId="1D464BEB" w14:textId="77777777" w:rsidR="00075D96" w:rsidRDefault="00075D96" w:rsidP="000D18D9">
      <w:pPr>
        <w:pStyle w:val="ListParagraph"/>
        <w:numPr>
          <w:ilvl w:val="0"/>
          <w:numId w:val="71"/>
        </w:numPr>
        <w:jc w:val="both"/>
        <w:rPr>
          <w:lang w:bidi="ar-SA"/>
        </w:rPr>
      </w:pPr>
      <w:r w:rsidRPr="00AA1AB6">
        <w:rPr>
          <w:b/>
          <w:lang w:bidi="ar-SA"/>
        </w:rPr>
        <w:t>Air sealing:</w:t>
      </w:r>
      <w:r>
        <w:rPr>
          <w:lang w:bidi="ar-SA"/>
        </w:rPr>
        <w:t xml:space="preserve"> </w:t>
      </w:r>
      <w:r w:rsidR="00082A33">
        <w:rPr>
          <w:lang w:bidi="ar-SA"/>
        </w:rPr>
        <w:t>The majority of homes (92%) received air</w:t>
      </w:r>
      <w:r w:rsidR="00801BC4">
        <w:rPr>
          <w:lang w:bidi="ar-SA"/>
        </w:rPr>
        <w:t>-</w:t>
      </w:r>
      <w:r w:rsidR="00082A33">
        <w:rPr>
          <w:lang w:bidi="ar-SA"/>
        </w:rPr>
        <w:t>sealing services.</w:t>
      </w:r>
    </w:p>
    <w:p w14:paraId="2CDB2FD8" w14:textId="77777777" w:rsidR="00C246FE" w:rsidRDefault="00C246FE" w:rsidP="00C246FE">
      <w:pPr>
        <w:pStyle w:val="ListParagraph"/>
        <w:numPr>
          <w:ilvl w:val="1"/>
          <w:numId w:val="71"/>
        </w:numPr>
        <w:jc w:val="both"/>
        <w:rPr>
          <w:lang w:bidi="ar-SA"/>
        </w:rPr>
      </w:pPr>
      <w:r>
        <w:rPr>
          <w:lang w:bidi="ar-SA"/>
        </w:rPr>
        <w:t>The average air leakage reduction per home was 21%</w:t>
      </w:r>
      <w:r w:rsidR="005509F4">
        <w:rPr>
          <w:lang w:bidi="ar-SA"/>
        </w:rPr>
        <w:t xml:space="preserve"> (including all homes</w:t>
      </w:r>
      <w:r w:rsidR="00801BC4">
        <w:rPr>
          <w:lang w:bidi="ar-SA"/>
        </w:rPr>
        <w:t>,</w:t>
      </w:r>
      <w:r w:rsidR="005509F4">
        <w:rPr>
          <w:lang w:bidi="ar-SA"/>
        </w:rPr>
        <w:t xml:space="preserve"> even those with no improvement)</w:t>
      </w:r>
      <w:r>
        <w:rPr>
          <w:lang w:bidi="ar-SA"/>
        </w:rPr>
        <w:t>.</w:t>
      </w:r>
    </w:p>
    <w:p w14:paraId="6FC73128" w14:textId="77777777" w:rsidR="00F4579E" w:rsidRDefault="00F4579E" w:rsidP="00C246FE">
      <w:pPr>
        <w:pStyle w:val="ListParagraph"/>
        <w:numPr>
          <w:ilvl w:val="1"/>
          <w:numId w:val="71"/>
        </w:numPr>
        <w:jc w:val="both"/>
        <w:rPr>
          <w:lang w:bidi="ar-SA"/>
        </w:rPr>
      </w:pPr>
      <w:r>
        <w:t>The average percent air leakage reduction of 24% among UI homes was slightly greater than the average of 20% among Eversource homes</w:t>
      </w:r>
      <w:r w:rsidR="00801BC4">
        <w:t>.</w:t>
      </w:r>
    </w:p>
    <w:p w14:paraId="47B5B481" w14:textId="77777777" w:rsidR="00AA1AB6" w:rsidRDefault="00C246FE" w:rsidP="00C246FE">
      <w:pPr>
        <w:pStyle w:val="ListParagraph"/>
        <w:numPr>
          <w:ilvl w:val="1"/>
          <w:numId w:val="71"/>
        </w:numPr>
        <w:jc w:val="both"/>
        <w:rPr>
          <w:lang w:bidi="ar-SA"/>
        </w:rPr>
      </w:pPr>
      <w:r w:rsidRPr="00C246FE">
        <w:rPr>
          <w:lang w:bidi="ar-SA"/>
        </w:rPr>
        <w:t>Renter-occupied homes</w:t>
      </w:r>
      <w:r>
        <w:rPr>
          <w:lang w:bidi="ar-SA"/>
        </w:rPr>
        <w:t xml:space="preserve"> experienced</w:t>
      </w:r>
      <w:r w:rsidRPr="00C246FE">
        <w:rPr>
          <w:lang w:bidi="ar-SA"/>
        </w:rPr>
        <w:t xml:space="preserve"> an average air leakage reduction of 28%, compared to 20% among owner-occupied homes.</w:t>
      </w:r>
    </w:p>
    <w:p w14:paraId="20DAA523" w14:textId="77777777" w:rsidR="00075D96" w:rsidRDefault="00075D96" w:rsidP="00C34A28">
      <w:pPr>
        <w:pStyle w:val="ListParagraph"/>
        <w:numPr>
          <w:ilvl w:val="0"/>
          <w:numId w:val="71"/>
        </w:numPr>
        <w:jc w:val="both"/>
        <w:rPr>
          <w:lang w:bidi="ar-SA"/>
        </w:rPr>
      </w:pPr>
      <w:r w:rsidRPr="00C246FE">
        <w:rPr>
          <w:b/>
          <w:lang w:bidi="ar-SA"/>
        </w:rPr>
        <w:t>Duct sealing:</w:t>
      </w:r>
      <w:r>
        <w:rPr>
          <w:lang w:bidi="ar-SA"/>
        </w:rPr>
        <w:t xml:space="preserve"> </w:t>
      </w:r>
      <w:r w:rsidR="00C246FE">
        <w:rPr>
          <w:lang w:bidi="ar-SA"/>
        </w:rPr>
        <w:t>Vendors conducted duct sealing at roughly one-fifth (21%) of participating homes.</w:t>
      </w:r>
    </w:p>
    <w:p w14:paraId="7EFDF53F" w14:textId="77777777" w:rsidR="00F4579E" w:rsidRDefault="00F4579E" w:rsidP="000D18D9">
      <w:pPr>
        <w:pStyle w:val="ListParagraph"/>
        <w:numPr>
          <w:ilvl w:val="1"/>
          <w:numId w:val="71"/>
        </w:numPr>
        <w:jc w:val="both"/>
        <w:rPr>
          <w:lang w:bidi="ar-SA"/>
        </w:rPr>
      </w:pPr>
      <w:r>
        <w:t>Eversource customers had a slightly higher average duct leakage reduction of 24% compared to 23% among UI customers.</w:t>
      </w:r>
    </w:p>
    <w:p w14:paraId="6FB6614D" w14:textId="77777777" w:rsidR="00C246FE" w:rsidRDefault="009F5642" w:rsidP="000D18D9">
      <w:pPr>
        <w:pStyle w:val="ListParagraph"/>
        <w:numPr>
          <w:ilvl w:val="1"/>
          <w:numId w:val="71"/>
        </w:numPr>
        <w:jc w:val="both"/>
        <w:rPr>
          <w:lang w:bidi="ar-SA"/>
        </w:rPr>
      </w:pPr>
      <w:r>
        <w:rPr>
          <w:lang w:bidi="ar-SA"/>
        </w:rPr>
        <w:t>An</w:t>
      </w:r>
      <w:r w:rsidR="000D18D9">
        <w:rPr>
          <w:lang w:bidi="ar-SA"/>
        </w:rPr>
        <w:t xml:space="preserve"> </w:t>
      </w:r>
      <w:r>
        <w:rPr>
          <w:lang w:bidi="ar-SA"/>
        </w:rPr>
        <w:t>a</w:t>
      </w:r>
      <w:r w:rsidR="000D18D9">
        <w:rPr>
          <w:lang w:bidi="ar-SA"/>
        </w:rPr>
        <w:t>na</w:t>
      </w:r>
      <w:r>
        <w:rPr>
          <w:lang w:bidi="ar-SA"/>
        </w:rPr>
        <w:t xml:space="preserve">lysis of home characteristics showed that improvements in duct sealing </w:t>
      </w:r>
      <w:r w:rsidR="000D18D9">
        <w:rPr>
          <w:lang w:bidi="ar-SA"/>
        </w:rPr>
        <w:t>d</w:t>
      </w:r>
      <w:r>
        <w:rPr>
          <w:lang w:bidi="ar-SA"/>
        </w:rPr>
        <w:t>id not vary by home age, size, heating fuel, and tenure.</w:t>
      </w:r>
    </w:p>
    <w:p w14:paraId="42BFCB12" w14:textId="77777777" w:rsidR="00075D96" w:rsidRDefault="00075D96" w:rsidP="00C246FE">
      <w:pPr>
        <w:pStyle w:val="ListParagraph"/>
        <w:numPr>
          <w:ilvl w:val="0"/>
          <w:numId w:val="71"/>
        </w:numPr>
        <w:jc w:val="both"/>
        <w:rPr>
          <w:lang w:bidi="ar-SA"/>
        </w:rPr>
      </w:pPr>
      <w:r w:rsidRPr="00F4579E">
        <w:rPr>
          <w:b/>
          <w:lang w:bidi="ar-SA"/>
        </w:rPr>
        <w:t>Insulation:</w:t>
      </w:r>
      <w:r>
        <w:rPr>
          <w:lang w:bidi="ar-SA"/>
        </w:rPr>
        <w:t xml:space="preserve"> </w:t>
      </w:r>
      <w:r w:rsidR="000D18D9">
        <w:rPr>
          <w:lang w:bidi="ar-SA"/>
        </w:rPr>
        <w:t>Fourteen percent of participating homes received insulation through the HES program.</w:t>
      </w:r>
    </w:p>
    <w:p w14:paraId="52DE545E" w14:textId="77777777" w:rsidR="00F4579E" w:rsidRDefault="00F4579E" w:rsidP="00F4579E">
      <w:pPr>
        <w:pStyle w:val="ListParagraph"/>
        <w:numPr>
          <w:ilvl w:val="1"/>
          <w:numId w:val="71"/>
        </w:numPr>
        <w:spacing w:after="160" w:line="259" w:lineRule="auto"/>
        <w:jc w:val="both"/>
        <w:rPr>
          <w:lang w:bidi="ar-SA"/>
        </w:rPr>
      </w:pPr>
      <w:r>
        <w:t>Insulation was installed in 16% of the total Eversource homes and 9% of the total UI homes that participated in 2014.</w:t>
      </w:r>
    </w:p>
    <w:p w14:paraId="36578A64" w14:textId="77777777" w:rsidR="000D18D9" w:rsidRDefault="000D18D9" w:rsidP="00F4579E">
      <w:pPr>
        <w:pStyle w:val="ListParagraph"/>
        <w:numPr>
          <w:ilvl w:val="1"/>
          <w:numId w:val="71"/>
        </w:numPr>
        <w:jc w:val="both"/>
        <w:rPr>
          <w:lang w:bidi="ar-SA"/>
        </w:rPr>
      </w:pPr>
      <w:r>
        <w:rPr>
          <w:lang w:bidi="ar-SA"/>
        </w:rPr>
        <w:t xml:space="preserve">A review of data for homes where insulation opportunities </w:t>
      </w:r>
      <w:r w:rsidR="009436E6">
        <w:rPr>
          <w:lang w:bidi="ar-SA"/>
        </w:rPr>
        <w:t>existed in a home</w:t>
      </w:r>
      <w:r>
        <w:rPr>
          <w:lang w:bidi="ar-SA"/>
        </w:rPr>
        <w:t xml:space="preserve"> shows that renter-occupied homes were nearly four times less likely </w:t>
      </w:r>
      <w:r w:rsidR="00E8389B">
        <w:rPr>
          <w:lang w:bidi="ar-SA"/>
        </w:rPr>
        <w:t>than owner-occupied homes to install insulation (14% versus 54%).</w:t>
      </w:r>
      <w:r w:rsidR="007241BF">
        <w:rPr>
          <w:rStyle w:val="FootnoteReference"/>
          <w:lang w:bidi="ar-SA"/>
        </w:rPr>
        <w:footnoteReference w:id="30"/>
      </w:r>
    </w:p>
    <w:p w14:paraId="5764FBEA" w14:textId="77777777" w:rsidR="00075D96" w:rsidRDefault="00075D96" w:rsidP="00B934EC">
      <w:pPr>
        <w:jc w:val="both"/>
        <w:rPr>
          <w:lang w:bidi="ar-SA"/>
        </w:rPr>
      </w:pPr>
      <w:r>
        <w:t>The remainder of this section explores these issues in greater depth.</w:t>
      </w:r>
    </w:p>
    <w:p w14:paraId="582114D3" w14:textId="77777777" w:rsidR="005238E6" w:rsidRDefault="005238E6" w:rsidP="00C34A28">
      <w:pPr>
        <w:pStyle w:val="Heading2"/>
        <w:rPr>
          <w:lang w:bidi="ar-SA"/>
        </w:rPr>
      </w:pPr>
      <w:bookmarkStart w:id="78" w:name="_Toc438221521"/>
      <w:r>
        <w:rPr>
          <w:lang w:bidi="ar-SA"/>
        </w:rPr>
        <w:t>Services Provided</w:t>
      </w:r>
      <w:bookmarkEnd w:id="78"/>
    </w:p>
    <w:p w14:paraId="0828D42C" w14:textId="77777777" w:rsidR="005238E6" w:rsidRPr="005238E6" w:rsidRDefault="004A3585" w:rsidP="005509F4">
      <w:pPr>
        <w:jc w:val="both"/>
        <w:rPr>
          <w:lang w:bidi="ar-SA"/>
        </w:rPr>
      </w:pPr>
      <w:r>
        <w:rPr>
          <w:lang w:bidi="ar-SA"/>
        </w:rPr>
        <w:t xml:space="preserve">According to 2014 program data, </w:t>
      </w:r>
      <w:r>
        <w:t>30</w:t>
      </w:r>
      <w:r w:rsidRPr="008C044C">
        <w:t xml:space="preserve"> vendors provided HES services to 17,968</w:t>
      </w:r>
      <w:r>
        <w:t xml:space="preserve"> </w:t>
      </w:r>
      <w:r w:rsidRPr="008C044C">
        <w:t xml:space="preserve">homes. Twenty-two of the </w:t>
      </w:r>
      <w:r>
        <w:t>30</w:t>
      </w:r>
      <w:r w:rsidRPr="008C044C">
        <w:t xml:space="preserve"> </w:t>
      </w:r>
      <w:r>
        <w:t>vendors served</w:t>
      </w:r>
      <w:r w:rsidRPr="008C044C">
        <w:t xml:space="preserve"> both Eversource and UI customers</w:t>
      </w:r>
      <w:r>
        <w:t>,</w:t>
      </w:r>
      <w:r w:rsidRPr="008C044C">
        <w:t xml:space="preserve"> five </w:t>
      </w:r>
      <w:r>
        <w:t>served</w:t>
      </w:r>
      <w:r w:rsidRPr="008C044C">
        <w:t xml:space="preserve"> only UI customers, and three </w:t>
      </w:r>
      <w:r>
        <w:t>served</w:t>
      </w:r>
      <w:r w:rsidRPr="008C044C">
        <w:t xml:space="preserve"> only Eversource customers.</w:t>
      </w:r>
      <w:r>
        <w:t xml:space="preserve"> In addition, six of the 30 vendors served over one-half (52%) of all homes that received services through HES. As noted above, the majority of HES participants (63%) only received air sealing, 18% received air sealing and duct sealing, 8% receive air sealing and insulation, and 2% received all three services. Five percent of HES participants did not receive air sealing, duct sealing, or insulation.</w:t>
      </w:r>
      <w:r>
        <w:rPr>
          <w:rStyle w:val="FootnoteReference"/>
        </w:rPr>
        <w:footnoteReference w:id="31"/>
      </w:r>
    </w:p>
    <w:p w14:paraId="21605695" w14:textId="77777777" w:rsidR="00B934EC" w:rsidRDefault="00B934EC" w:rsidP="00B934EC">
      <w:pPr>
        <w:pStyle w:val="Heading2"/>
        <w:rPr>
          <w:lang w:bidi="ar-SA"/>
        </w:rPr>
      </w:pPr>
      <w:bookmarkStart w:id="79" w:name="_Toc438221522"/>
      <w:r>
        <w:rPr>
          <w:lang w:bidi="ar-SA"/>
        </w:rPr>
        <w:t>Air Sealing</w:t>
      </w:r>
      <w:bookmarkEnd w:id="79"/>
    </w:p>
    <w:p w14:paraId="07E64742" w14:textId="77777777" w:rsidR="004A3585" w:rsidRDefault="004A3585" w:rsidP="005509F4">
      <w:pPr>
        <w:jc w:val="both"/>
      </w:pPr>
      <w:r w:rsidRPr="00E615E2">
        <w:rPr>
          <w:lang w:bidi="ar-SA"/>
        </w:rPr>
        <w:t>Air sealing was performed at 16,490 of the 17,968 homes served through HES in 2014, or 92% of participating homes.</w:t>
      </w:r>
      <w:r>
        <w:rPr>
          <w:lang w:bidi="ar-SA"/>
        </w:rPr>
        <w:t xml:space="preserve"> </w:t>
      </w:r>
      <w:r w:rsidRPr="006D7ABB">
        <w:rPr>
          <w:lang w:bidi="ar-SA"/>
        </w:rPr>
        <w:t>Air</w:t>
      </w:r>
      <w:r w:rsidR="00801BC4">
        <w:rPr>
          <w:lang w:bidi="ar-SA"/>
        </w:rPr>
        <w:t>-</w:t>
      </w:r>
      <w:r w:rsidRPr="006D7ABB">
        <w:rPr>
          <w:lang w:bidi="ar-SA"/>
        </w:rPr>
        <w:t>sealing services provided through HES reduced air leakage by an average of 21% per home</w:t>
      </w:r>
      <w:r>
        <w:rPr>
          <w:lang w:bidi="ar-SA"/>
        </w:rPr>
        <w:t>. UI homes saw a slightly larger average reduction of 24% compared to 20% among Eversource homes. Overall, there was no reduction in air leakage for 755 homes (5%) that received air</w:t>
      </w:r>
      <w:r w:rsidR="00801BC4">
        <w:rPr>
          <w:lang w:bidi="ar-SA"/>
        </w:rPr>
        <w:t>-</w:t>
      </w:r>
      <w:r>
        <w:rPr>
          <w:lang w:bidi="ar-SA"/>
        </w:rPr>
        <w:t>sealing services.</w:t>
      </w:r>
      <w:r>
        <w:rPr>
          <w:rStyle w:val="FootnoteReference"/>
          <w:lang w:bidi="ar-SA"/>
        </w:rPr>
        <w:footnoteReference w:id="32"/>
      </w:r>
      <w:r w:rsidRPr="00794C98">
        <w:t xml:space="preserve"> </w:t>
      </w:r>
      <w:r>
        <w:t xml:space="preserve">Program staff indicated that this </w:t>
      </w:r>
      <w:r w:rsidR="003B3AA0">
        <w:t xml:space="preserve">might occur if a </w:t>
      </w:r>
      <w:r>
        <w:t xml:space="preserve">home </w:t>
      </w:r>
      <w:r w:rsidR="003B3AA0">
        <w:t xml:space="preserve">is already sealed tight and does not </w:t>
      </w:r>
      <w:r>
        <w:t>have any room for improvement (e.g., the pre- to post-sealing is zero)</w:t>
      </w:r>
      <w:r w:rsidR="00B95B95">
        <w:t xml:space="preserve">. </w:t>
      </w:r>
      <w:r>
        <w:t>Neither the UI nor the Eversource data sets contained a unique variable</w:t>
      </w:r>
      <w:r w:rsidR="003B3AA0">
        <w:t xml:space="preserve"> to explain </w:t>
      </w:r>
      <w:r w:rsidR="00B95B95">
        <w:t>why there was no improvement in air leakage</w:t>
      </w:r>
      <w:r>
        <w:t xml:space="preserve">, so this study is not able to </w:t>
      </w:r>
      <w:r w:rsidR="00B95B95">
        <w:t>determine the exact reasons for this occurrence</w:t>
      </w:r>
      <w:r>
        <w:t>.</w:t>
      </w:r>
    </w:p>
    <w:p w14:paraId="28485A23" w14:textId="77777777" w:rsidR="004A3585" w:rsidRDefault="004A3585" w:rsidP="005509F4">
      <w:pPr>
        <w:jc w:val="both"/>
        <w:rPr>
          <w:lang w:bidi="ar-SA"/>
        </w:rPr>
      </w:pPr>
      <w:r>
        <w:rPr>
          <w:lang w:bidi="ar-SA"/>
        </w:rPr>
        <w:t xml:space="preserve">Air leakage reduction in relation to home characteristics—including age, size, tenure, and heating fuel—are summarized </w:t>
      </w:r>
      <w:r w:rsidRPr="00B507B1">
        <w:rPr>
          <w:lang w:bidi="ar-SA"/>
        </w:rPr>
        <w:t>below</w:t>
      </w:r>
      <w:r w:rsidR="00801BC4">
        <w:rPr>
          <w:lang w:bidi="ar-SA"/>
        </w:rPr>
        <w:t>.</w:t>
      </w:r>
    </w:p>
    <w:p w14:paraId="7AB6BC2A" w14:textId="77777777" w:rsidR="004A3585" w:rsidRDefault="004A3585" w:rsidP="005509F4">
      <w:pPr>
        <w:pStyle w:val="ListParagraph"/>
        <w:numPr>
          <w:ilvl w:val="0"/>
          <w:numId w:val="68"/>
        </w:numPr>
        <w:jc w:val="both"/>
        <w:rPr>
          <w:lang w:bidi="ar-SA"/>
        </w:rPr>
      </w:pPr>
      <w:r w:rsidRPr="004A6015">
        <w:rPr>
          <w:b/>
          <w:lang w:bidi="ar-SA"/>
        </w:rPr>
        <w:t>Home Age</w:t>
      </w:r>
      <w:r>
        <w:rPr>
          <w:b/>
          <w:lang w:bidi="ar-SA"/>
        </w:rPr>
        <w:t>:</w:t>
      </w:r>
      <w:r>
        <w:rPr>
          <w:lang w:bidi="ar-SA"/>
        </w:rPr>
        <w:t xml:space="preserve"> Newer homes (under 20 years old) had a higher average percent air leakage reduction than homes 20 years old and over (14% versus roughly 20%).</w:t>
      </w:r>
    </w:p>
    <w:p w14:paraId="4F5D9416" w14:textId="77777777" w:rsidR="004A3585" w:rsidRDefault="004A3585" w:rsidP="005509F4">
      <w:pPr>
        <w:pStyle w:val="ListParagraph"/>
        <w:numPr>
          <w:ilvl w:val="0"/>
          <w:numId w:val="68"/>
        </w:numPr>
        <w:jc w:val="both"/>
        <w:rPr>
          <w:lang w:bidi="ar-SA"/>
        </w:rPr>
      </w:pPr>
      <w:r w:rsidRPr="004A6015">
        <w:rPr>
          <w:b/>
          <w:lang w:bidi="ar-SA"/>
        </w:rPr>
        <w:t xml:space="preserve">Home </w:t>
      </w:r>
      <w:r>
        <w:rPr>
          <w:b/>
          <w:lang w:bidi="ar-SA"/>
        </w:rPr>
        <w:t>Size:</w:t>
      </w:r>
      <w:r>
        <w:rPr>
          <w:lang w:bidi="ar-SA"/>
        </w:rPr>
        <w:t xml:space="preserve"> Smaller homes had a higher average percent air leakage reduction than larger homes. </w:t>
      </w:r>
      <w:r w:rsidRPr="007372B3">
        <w:rPr>
          <w:lang w:bidi="ar-SA"/>
        </w:rPr>
        <w:t xml:space="preserve">The </w:t>
      </w:r>
      <w:r>
        <w:rPr>
          <w:lang w:bidi="ar-SA"/>
        </w:rPr>
        <w:t xml:space="preserve">average percent air leakage reduction among the </w:t>
      </w:r>
      <w:r w:rsidRPr="007372B3">
        <w:rPr>
          <w:lang w:bidi="ar-SA"/>
        </w:rPr>
        <w:t>smallest homes (0 to 999 heated sq</w:t>
      </w:r>
      <w:r>
        <w:rPr>
          <w:lang w:bidi="ar-SA"/>
        </w:rPr>
        <w:t>.</w:t>
      </w:r>
      <w:r w:rsidRPr="007372B3">
        <w:rPr>
          <w:lang w:bidi="ar-SA"/>
        </w:rPr>
        <w:t xml:space="preserve"> ft</w:t>
      </w:r>
      <w:r>
        <w:rPr>
          <w:lang w:bidi="ar-SA"/>
        </w:rPr>
        <w:t>.</w:t>
      </w:r>
      <w:r w:rsidRPr="007372B3">
        <w:rPr>
          <w:lang w:bidi="ar-SA"/>
        </w:rPr>
        <w:t xml:space="preserve">) </w:t>
      </w:r>
      <w:r>
        <w:rPr>
          <w:lang w:bidi="ar-SA"/>
        </w:rPr>
        <w:t xml:space="preserve">was </w:t>
      </w:r>
      <w:r w:rsidRPr="007372B3">
        <w:rPr>
          <w:lang w:bidi="ar-SA"/>
        </w:rPr>
        <w:t>28%</w:t>
      </w:r>
      <w:r>
        <w:rPr>
          <w:lang w:bidi="ar-SA"/>
        </w:rPr>
        <w:t>.</w:t>
      </w:r>
      <w:r w:rsidRPr="007372B3">
        <w:rPr>
          <w:lang w:bidi="ar-SA"/>
        </w:rPr>
        <w:t xml:space="preserve"> </w:t>
      </w:r>
      <w:r>
        <w:rPr>
          <w:lang w:bidi="ar-SA"/>
        </w:rPr>
        <w:t xml:space="preserve">Average air leakage reduction declined with each additional 1,000 heated sq. ft., to a low of 12% for homes with 5,000 </w:t>
      </w:r>
      <w:r w:rsidRPr="007372B3">
        <w:rPr>
          <w:lang w:bidi="ar-SA"/>
        </w:rPr>
        <w:t>heated sq</w:t>
      </w:r>
      <w:r>
        <w:rPr>
          <w:lang w:bidi="ar-SA"/>
        </w:rPr>
        <w:t>.</w:t>
      </w:r>
      <w:r w:rsidRPr="007372B3">
        <w:rPr>
          <w:lang w:bidi="ar-SA"/>
        </w:rPr>
        <w:t xml:space="preserve"> ft</w:t>
      </w:r>
      <w:r>
        <w:rPr>
          <w:lang w:bidi="ar-SA"/>
        </w:rPr>
        <w:t>. or larger.</w:t>
      </w:r>
    </w:p>
    <w:p w14:paraId="54070182" w14:textId="77777777" w:rsidR="004A3585" w:rsidRDefault="004A3585" w:rsidP="005509F4">
      <w:pPr>
        <w:pStyle w:val="ListParagraph"/>
        <w:numPr>
          <w:ilvl w:val="0"/>
          <w:numId w:val="68"/>
        </w:numPr>
        <w:jc w:val="both"/>
        <w:rPr>
          <w:lang w:bidi="ar-SA"/>
        </w:rPr>
      </w:pPr>
      <w:r>
        <w:rPr>
          <w:b/>
          <w:lang w:bidi="ar-SA"/>
        </w:rPr>
        <w:t>Tenure:</w:t>
      </w:r>
      <w:r>
        <w:rPr>
          <w:lang w:bidi="ar-SA"/>
        </w:rPr>
        <w:t xml:space="preserve"> Renter-occupied homes had a higher average percent air leakage reduction (28%) than owner-occupied homes (20%).</w:t>
      </w:r>
    </w:p>
    <w:p w14:paraId="2BD1B92F" w14:textId="77777777" w:rsidR="00B934EC" w:rsidRDefault="004A3585" w:rsidP="005509F4">
      <w:pPr>
        <w:pStyle w:val="ListParagraph"/>
        <w:numPr>
          <w:ilvl w:val="0"/>
          <w:numId w:val="68"/>
        </w:numPr>
        <w:jc w:val="both"/>
        <w:rPr>
          <w:lang w:bidi="ar-SA"/>
        </w:rPr>
      </w:pPr>
      <w:r>
        <w:rPr>
          <w:b/>
          <w:lang w:bidi="ar-SA"/>
        </w:rPr>
        <w:t>Heating Fuel:</w:t>
      </w:r>
      <w:r>
        <w:rPr>
          <w:lang w:bidi="ar-SA"/>
        </w:rPr>
        <w:t xml:space="preserve"> </w:t>
      </w:r>
      <w:r>
        <w:rPr>
          <w:noProof/>
          <w:lang w:bidi="ar-SA"/>
        </w:rPr>
        <w:t>Average percent air leakage reduction was similar across home heating fuels, ranging from 17% for propane to 23% for electricity</w:t>
      </w:r>
      <w:r>
        <w:t>.</w:t>
      </w:r>
    </w:p>
    <w:p w14:paraId="27BA1B90" w14:textId="77777777" w:rsidR="00B934EC" w:rsidRDefault="00B934EC" w:rsidP="00B934EC">
      <w:pPr>
        <w:pStyle w:val="Heading2"/>
        <w:rPr>
          <w:lang w:bidi="ar-SA"/>
        </w:rPr>
      </w:pPr>
      <w:bookmarkStart w:id="80" w:name="_Toc438221523"/>
      <w:r>
        <w:rPr>
          <w:lang w:bidi="ar-SA"/>
        </w:rPr>
        <w:t>Duct Sealing</w:t>
      </w:r>
      <w:bookmarkEnd w:id="80"/>
    </w:p>
    <w:p w14:paraId="29C034D6" w14:textId="77777777" w:rsidR="00B934EC" w:rsidRDefault="004A3585" w:rsidP="005509F4">
      <w:pPr>
        <w:jc w:val="both"/>
        <w:rPr>
          <w:lang w:bidi="ar-SA"/>
        </w:rPr>
      </w:pPr>
      <w:r>
        <w:rPr>
          <w:lang w:bidi="ar-SA"/>
        </w:rPr>
        <w:t xml:space="preserve">Duct sealing was performed at </w:t>
      </w:r>
      <w:r w:rsidRPr="0032603D">
        <w:rPr>
          <w:lang w:bidi="ar-SA"/>
        </w:rPr>
        <w:t>3,764</w:t>
      </w:r>
      <w:r>
        <w:rPr>
          <w:lang w:bidi="ar-SA"/>
        </w:rPr>
        <w:t xml:space="preserve"> of the </w:t>
      </w:r>
      <w:r>
        <w:rPr>
          <w:szCs w:val="20"/>
        </w:rPr>
        <w:t>17,968</w:t>
      </w:r>
      <w:r>
        <w:rPr>
          <w:lang w:bidi="ar-SA"/>
        </w:rPr>
        <w:t xml:space="preserve"> homes served through HES in 2014, or 21% of participating homes.</w:t>
      </w:r>
      <w:r w:rsidR="003B3AA0">
        <w:rPr>
          <w:lang w:bidi="ar-SA"/>
        </w:rPr>
        <w:t xml:space="preserve"> Eversource customers had a slightly higher average duct leakage reduction of 24% compared to 23% among UI customers. Eight percent of the </w:t>
      </w:r>
      <w:r w:rsidR="003B3AA0" w:rsidRPr="0032603D">
        <w:rPr>
          <w:lang w:bidi="ar-SA"/>
        </w:rPr>
        <w:t>3,764</w:t>
      </w:r>
      <w:r w:rsidR="003B3AA0">
        <w:rPr>
          <w:lang w:bidi="ar-SA"/>
        </w:rPr>
        <w:t xml:space="preserve"> customers that received duct</w:t>
      </w:r>
      <w:r w:rsidR="00801BC4">
        <w:rPr>
          <w:lang w:bidi="ar-SA"/>
        </w:rPr>
        <w:t>-</w:t>
      </w:r>
      <w:r w:rsidR="003B3AA0">
        <w:rPr>
          <w:lang w:bidi="ar-SA"/>
        </w:rPr>
        <w:t xml:space="preserve">sealing services did not see any </w:t>
      </w:r>
      <w:r w:rsidR="00B95B95">
        <w:rPr>
          <w:lang w:bidi="ar-SA"/>
        </w:rPr>
        <w:t xml:space="preserve">leakage </w:t>
      </w:r>
      <w:r w:rsidR="003B3AA0">
        <w:rPr>
          <w:lang w:bidi="ar-SA"/>
        </w:rPr>
        <w:t>reduction between the pre- and post-duct</w:t>
      </w:r>
      <w:r w:rsidR="00801BC4">
        <w:rPr>
          <w:lang w:bidi="ar-SA"/>
        </w:rPr>
        <w:t>-</w:t>
      </w:r>
      <w:r w:rsidR="003B3AA0">
        <w:rPr>
          <w:lang w:bidi="ar-SA"/>
        </w:rPr>
        <w:t>sealing</w:t>
      </w:r>
      <w:r w:rsidR="00B95B95">
        <w:rPr>
          <w:lang w:bidi="ar-SA"/>
        </w:rPr>
        <w:t xml:space="preserve"> results</w:t>
      </w:r>
      <w:r w:rsidR="003B3AA0">
        <w:rPr>
          <w:lang w:bidi="ar-SA"/>
        </w:rPr>
        <w:t>.</w:t>
      </w:r>
      <w:r w:rsidR="00B95B95">
        <w:rPr>
          <w:lang w:bidi="ar-SA"/>
        </w:rPr>
        <w:t xml:space="preserve"> </w:t>
      </w:r>
      <w:r w:rsidR="000F5DAA">
        <w:rPr>
          <w:lang w:bidi="ar-SA"/>
        </w:rPr>
        <w:t>T</w:t>
      </w:r>
      <w:r w:rsidR="00B95B95">
        <w:rPr>
          <w:lang w:bidi="ar-SA"/>
        </w:rPr>
        <w:t>he data provided for thi</w:t>
      </w:r>
      <w:r w:rsidR="000F5DAA">
        <w:rPr>
          <w:lang w:bidi="ar-SA"/>
        </w:rPr>
        <w:t xml:space="preserve">s study did not indicate why </w:t>
      </w:r>
      <w:r w:rsidR="00801BC4">
        <w:rPr>
          <w:lang w:bidi="ar-SA"/>
        </w:rPr>
        <w:t xml:space="preserve">the </w:t>
      </w:r>
      <w:r w:rsidR="000F5DAA">
        <w:rPr>
          <w:lang w:bidi="ar-SA"/>
        </w:rPr>
        <w:t>vendor’s duct sealing showed no improvement.</w:t>
      </w:r>
    </w:p>
    <w:p w14:paraId="4DB7C132" w14:textId="77777777" w:rsidR="000F5DAA" w:rsidRDefault="000F5DAA" w:rsidP="005509F4">
      <w:pPr>
        <w:jc w:val="both"/>
        <w:rPr>
          <w:lang w:bidi="ar-SA"/>
        </w:rPr>
      </w:pPr>
      <w:r>
        <w:rPr>
          <w:lang w:bidi="ar-SA"/>
        </w:rPr>
        <w:t>Improvement in duct leakage varies very little by home age, home size, tenure, and home heating fuel.</w:t>
      </w:r>
    </w:p>
    <w:p w14:paraId="1D7B71A2" w14:textId="77777777" w:rsidR="000F5DAA" w:rsidRDefault="000F5DAA" w:rsidP="005509F4">
      <w:pPr>
        <w:pStyle w:val="ListParagraph"/>
        <w:numPr>
          <w:ilvl w:val="0"/>
          <w:numId w:val="69"/>
        </w:numPr>
        <w:jc w:val="both"/>
        <w:rPr>
          <w:lang w:bidi="ar-SA"/>
        </w:rPr>
      </w:pPr>
      <w:r w:rsidRPr="004A6015">
        <w:rPr>
          <w:b/>
          <w:lang w:bidi="ar-SA"/>
        </w:rPr>
        <w:t>Home Age</w:t>
      </w:r>
      <w:r>
        <w:rPr>
          <w:b/>
          <w:lang w:bidi="ar-SA"/>
        </w:rPr>
        <w:t xml:space="preserve">: </w:t>
      </w:r>
      <w:r>
        <w:rPr>
          <w:lang w:bidi="ar-SA"/>
        </w:rPr>
        <w:t>The average percent duct leakage reduction was similar across all home ages, ranging from 22% to 25%.</w:t>
      </w:r>
    </w:p>
    <w:p w14:paraId="23C31EDB" w14:textId="77777777" w:rsidR="000F5DAA" w:rsidRPr="0031024A" w:rsidRDefault="000F5DAA" w:rsidP="005509F4">
      <w:pPr>
        <w:pStyle w:val="ListParagraph"/>
        <w:numPr>
          <w:ilvl w:val="0"/>
          <w:numId w:val="69"/>
        </w:numPr>
        <w:jc w:val="both"/>
        <w:rPr>
          <w:lang w:bidi="ar-SA"/>
        </w:rPr>
      </w:pPr>
      <w:r w:rsidRPr="004A6015">
        <w:rPr>
          <w:b/>
          <w:lang w:bidi="ar-SA"/>
        </w:rPr>
        <w:t xml:space="preserve">Home </w:t>
      </w:r>
      <w:r>
        <w:rPr>
          <w:b/>
          <w:lang w:bidi="ar-SA"/>
        </w:rPr>
        <w:t xml:space="preserve">Size: </w:t>
      </w:r>
      <w:r>
        <w:rPr>
          <w:lang w:bidi="ar-SA"/>
        </w:rPr>
        <w:t>Average duct leakage reduction was similar across all home sizes, ranging from 22% to 26%.</w:t>
      </w:r>
    </w:p>
    <w:p w14:paraId="0F838A95" w14:textId="77777777" w:rsidR="000F5DAA" w:rsidRPr="0031024A" w:rsidRDefault="000F5DAA" w:rsidP="005509F4">
      <w:pPr>
        <w:pStyle w:val="ListParagraph"/>
        <w:numPr>
          <w:ilvl w:val="0"/>
          <w:numId w:val="69"/>
        </w:numPr>
        <w:jc w:val="both"/>
        <w:rPr>
          <w:lang w:bidi="ar-SA"/>
        </w:rPr>
      </w:pPr>
      <w:r>
        <w:rPr>
          <w:b/>
          <w:lang w:bidi="ar-SA"/>
        </w:rPr>
        <w:t xml:space="preserve">Tenure: </w:t>
      </w:r>
      <w:r>
        <w:rPr>
          <w:lang w:bidi="ar-SA"/>
        </w:rPr>
        <w:t>Average duct leakage reduction was almost the same between owner-occupied (23%) and renter-occupied (22%) homes.</w:t>
      </w:r>
    </w:p>
    <w:p w14:paraId="4468337F" w14:textId="77777777" w:rsidR="000F5DAA" w:rsidRDefault="000F5DAA" w:rsidP="005509F4">
      <w:pPr>
        <w:pStyle w:val="ListParagraph"/>
        <w:numPr>
          <w:ilvl w:val="0"/>
          <w:numId w:val="69"/>
        </w:numPr>
        <w:jc w:val="both"/>
        <w:rPr>
          <w:lang w:bidi="ar-SA"/>
        </w:rPr>
      </w:pPr>
      <w:r w:rsidRPr="000F5DAA">
        <w:rPr>
          <w:b/>
          <w:lang w:bidi="ar-SA"/>
        </w:rPr>
        <w:t>Heating Fuel</w:t>
      </w:r>
      <w:r>
        <w:rPr>
          <w:b/>
          <w:lang w:bidi="ar-SA"/>
        </w:rPr>
        <w:t>:</w:t>
      </w:r>
      <w:r w:rsidRPr="000F5DAA">
        <w:rPr>
          <w:b/>
          <w:lang w:bidi="ar-SA"/>
        </w:rPr>
        <w:t xml:space="preserve"> </w:t>
      </w:r>
      <w:r>
        <w:rPr>
          <w:lang w:bidi="ar-SA"/>
        </w:rPr>
        <w:t>Average duct leakage reduction was similar across all heating fuels, ranging from 22% to 24%.</w:t>
      </w:r>
    </w:p>
    <w:p w14:paraId="6C8C5FE8" w14:textId="77777777" w:rsidR="00085591" w:rsidRDefault="00B934EC" w:rsidP="009C2F9C">
      <w:pPr>
        <w:pStyle w:val="Heading2"/>
        <w:rPr>
          <w:lang w:bidi="ar-SA"/>
        </w:rPr>
      </w:pPr>
      <w:bookmarkStart w:id="81" w:name="_Toc438221524"/>
      <w:r>
        <w:rPr>
          <w:lang w:bidi="ar-SA"/>
        </w:rPr>
        <w:t>Insulation</w:t>
      </w:r>
      <w:bookmarkEnd w:id="81"/>
    </w:p>
    <w:p w14:paraId="60484024" w14:textId="77777777" w:rsidR="004A3585" w:rsidRDefault="00970DAB" w:rsidP="005509F4">
      <w:pPr>
        <w:jc w:val="both"/>
        <w:rPr>
          <w:lang w:bidi="ar-SA"/>
        </w:rPr>
      </w:pPr>
      <w:r>
        <w:rPr>
          <w:lang w:bidi="ar-SA"/>
        </w:rPr>
        <w:t xml:space="preserve">Insulation was installed at </w:t>
      </w:r>
      <w:r w:rsidRPr="00300CE6">
        <w:rPr>
          <w:lang w:bidi="ar-SA"/>
        </w:rPr>
        <w:t>2,518</w:t>
      </w:r>
      <w:r>
        <w:rPr>
          <w:lang w:bidi="ar-SA"/>
        </w:rPr>
        <w:t xml:space="preserve"> of the </w:t>
      </w:r>
      <w:r>
        <w:rPr>
          <w:szCs w:val="20"/>
        </w:rPr>
        <w:t>17,968</w:t>
      </w:r>
      <w:r>
        <w:rPr>
          <w:lang w:bidi="ar-SA"/>
        </w:rPr>
        <w:t xml:space="preserve"> homes served through HES in 2014, or 14% of participating homes. A higher percentage of Eversource than UI homes had insulation installed through HES (16% versus 9%). Only the Eversource data set contained a variable indicating whether or not the opportunity to upgrade insulation existed per participant home. Insulation upgrade opportunities were identified in 31% of Eversource HES participant homes, and insulation was installed in 16% of participant homes. In other words, insulation was installed in just over one-half (53%) of Eversource HES participant homes in which auditors identified eligible insulation upgrade opportunities.</w:t>
      </w:r>
    </w:p>
    <w:p w14:paraId="4ED17E78" w14:textId="77777777" w:rsidR="00970DAB" w:rsidRPr="009C2F9C" w:rsidRDefault="00970DAB" w:rsidP="005509F4">
      <w:pPr>
        <w:jc w:val="both"/>
        <w:rPr>
          <w:lang w:bidi="ar-SA"/>
        </w:rPr>
      </w:pPr>
      <w:r>
        <w:rPr>
          <w:lang w:bidi="ar-SA"/>
        </w:rPr>
        <w:t xml:space="preserve">Among the Eversource homes, eligible insulation upgrade opportunities were most often identified in homes that were 1) owner-occupied, 2) 1,000 to 2,999 heated sq. ft., 3) 40 to 59 years old, and 4) heated with oil. </w:t>
      </w:r>
      <w:r w:rsidR="00EB2778">
        <w:rPr>
          <w:lang w:bidi="ar-SA"/>
        </w:rPr>
        <w:t>A key finding is that i</w:t>
      </w:r>
      <w:r w:rsidRPr="00D14EFC">
        <w:rPr>
          <w:lang w:bidi="ar-SA"/>
        </w:rPr>
        <w:t>nsulation was installed in only 14% of renter-occupied homes in which eligible insulation upgrade opportunities were identified, compared to 54% of owner-occupied homes.</w:t>
      </w:r>
      <w:r w:rsidR="00EB2778">
        <w:rPr>
          <w:lang w:bidi="ar-SA"/>
        </w:rPr>
        <w:t xml:space="preserve"> The considerably lower installation rate among renter-occupied homes might indicate an area w</w:t>
      </w:r>
      <w:r w:rsidR="005445A8">
        <w:rPr>
          <w:lang w:bidi="ar-SA"/>
        </w:rPr>
        <w:t>h</w:t>
      </w:r>
      <w:r w:rsidR="00EB2778">
        <w:rPr>
          <w:lang w:bidi="ar-SA"/>
        </w:rPr>
        <w:t>ere program staff and vendors could focus efforts in the future.</w:t>
      </w:r>
    </w:p>
    <w:p w14:paraId="55ED8FD1" w14:textId="77777777" w:rsidR="005509F4" w:rsidRDefault="005509F4" w:rsidP="00814575">
      <w:pPr>
        <w:pStyle w:val="Heading2"/>
        <w:rPr>
          <w:lang w:bidi="ar-SA"/>
        </w:rPr>
      </w:pPr>
      <w:bookmarkStart w:id="82" w:name="_Toc438141932"/>
      <w:bookmarkStart w:id="83" w:name="_Ref438132222"/>
      <w:bookmarkEnd w:id="82"/>
      <w:r>
        <w:rPr>
          <w:lang w:bidi="ar-SA"/>
        </w:rPr>
        <w:br w:type="page"/>
      </w:r>
    </w:p>
    <w:p w14:paraId="15B3370B" w14:textId="77777777" w:rsidR="00814575" w:rsidRDefault="00814575" w:rsidP="00814575">
      <w:pPr>
        <w:pStyle w:val="Heading2"/>
        <w:rPr>
          <w:lang w:bidi="ar-SA"/>
        </w:rPr>
      </w:pPr>
      <w:bookmarkStart w:id="84" w:name="_Toc438221525"/>
      <w:r>
        <w:rPr>
          <w:lang w:bidi="ar-SA"/>
        </w:rPr>
        <w:t>Detailed Findings Related to Participation Patterns</w:t>
      </w:r>
      <w:bookmarkEnd w:id="83"/>
      <w:bookmarkEnd w:id="84"/>
    </w:p>
    <w:p w14:paraId="17536CFA" w14:textId="77777777" w:rsidR="00814575" w:rsidRDefault="00814575" w:rsidP="00814575">
      <w:pPr>
        <w:jc w:val="both"/>
      </w:pPr>
      <w:r>
        <w:t xml:space="preserve">In this section, we present detailed findings from the study related to </w:t>
      </w:r>
      <w:r w:rsidR="005445A8">
        <w:t>participation patterns</w:t>
      </w:r>
      <w:r>
        <w:t xml:space="preserve">. Findings in </w:t>
      </w:r>
      <w:r>
        <w:fldChar w:fldCharType="begin"/>
      </w:r>
      <w:r>
        <w:instrText xml:space="preserve"> REF _Ref438061356 \h </w:instrText>
      </w:r>
      <w:r>
        <w:fldChar w:fldCharType="separate"/>
      </w:r>
      <w:r w:rsidR="00C16BEA">
        <w:t xml:space="preserve">Table </w:t>
      </w:r>
      <w:r w:rsidR="00C16BEA">
        <w:rPr>
          <w:noProof/>
        </w:rPr>
        <w:t>6</w:t>
      </w:r>
      <w:r>
        <w:fldChar w:fldCharType="end"/>
      </w:r>
      <w:r>
        <w:t xml:space="preserve"> are color coded based on data source as described in the </w:t>
      </w:r>
      <w:hyperlink w:anchor="_Methodology" w:history="1">
        <w:r w:rsidRPr="00280B16">
          <w:rPr>
            <w:rStyle w:val="Hyperlink"/>
          </w:rPr>
          <w:t>Methodology</w:t>
        </w:r>
      </w:hyperlink>
      <w:r w:rsidR="005445A8">
        <w:t xml:space="preserve"> section.</w:t>
      </w:r>
    </w:p>
    <w:p w14:paraId="76886D56" w14:textId="77777777" w:rsidR="000F7490" w:rsidRPr="00845601" w:rsidRDefault="000F7490" w:rsidP="000F7490">
      <w:pPr>
        <w:pStyle w:val="Caption"/>
        <w:spacing w:before="0" w:after="0"/>
        <w:rPr>
          <w:b w:val="0"/>
          <w:sz w:val="28"/>
          <w:szCs w:val="28"/>
        </w:rPr>
      </w:pPr>
      <w:bookmarkStart w:id="85" w:name="_Ref438061356"/>
      <w:bookmarkStart w:id="86" w:name="_Toc438220912"/>
      <w:r>
        <w:t xml:space="preserve">Table </w:t>
      </w:r>
      <w:fldSimple w:instr=" SEQ Table \* ARABIC ">
        <w:r w:rsidR="00C16BEA">
          <w:rPr>
            <w:noProof/>
          </w:rPr>
          <w:t>6</w:t>
        </w:r>
      </w:fldSimple>
      <w:bookmarkEnd w:id="85"/>
      <w:r>
        <w:t>: Detailed Findings (</w:t>
      </w:r>
      <w:r w:rsidR="009B1E33">
        <w:t>Participation Patterns</w:t>
      </w:r>
      <w:r>
        <w:t>)</w:t>
      </w:r>
      <w:bookmarkEnd w:id="86"/>
    </w:p>
    <w:tbl>
      <w:tblPr>
        <w:tblStyle w:val="TableGrid"/>
        <w:tblW w:w="9031" w:type="dxa"/>
        <w:tblLook w:val="04A0" w:firstRow="1" w:lastRow="0" w:firstColumn="1" w:lastColumn="0" w:noHBand="0" w:noVBand="1"/>
      </w:tblPr>
      <w:tblGrid>
        <w:gridCol w:w="475"/>
        <w:gridCol w:w="8556"/>
      </w:tblGrid>
      <w:tr w:rsidR="009C2F9C" w14:paraId="4D6C0E38" w14:textId="77777777" w:rsidTr="005509F4">
        <w:trPr>
          <w:cantSplit/>
          <w:trHeight w:val="449"/>
        </w:trPr>
        <w:tc>
          <w:tcPr>
            <w:tcW w:w="475" w:type="dxa"/>
            <w:vMerge w:val="restart"/>
            <w:shd w:val="clear" w:color="auto" w:fill="495859"/>
            <w:textDirection w:val="btLr"/>
            <w:vAlign w:val="center"/>
          </w:tcPr>
          <w:p w14:paraId="6AD7771F" w14:textId="77777777" w:rsidR="009C2F9C" w:rsidRPr="00FB51E5" w:rsidRDefault="009C2F9C" w:rsidP="000F7490">
            <w:pPr>
              <w:spacing w:after="0" w:line="240" w:lineRule="auto"/>
              <w:ind w:left="113" w:right="113"/>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R</w:t>
            </w:r>
            <w:r w:rsidRPr="00FB51E5">
              <w:rPr>
                <w:b/>
                <w:color w:val="FFFFFF" w:themeColor="background1"/>
              </w:rPr>
              <w:t>ecords</w:t>
            </w:r>
          </w:p>
        </w:tc>
        <w:tc>
          <w:tcPr>
            <w:tcW w:w="8556" w:type="dxa"/>
            <w:vAlign w:val="center"/>
          </w:tcPr>
          <w:p w14:paraId="6701DC44" w14:textId="77777777" w:rsidR="009C2F9C" w:rsidRDefault="009C2F9C" w:rsidP="00A34AA5">
            <w:pPr>
              <w:spacing w:after="0"/>
              <w:jc w:val="both"/>
            </w:pPr>
            <w:r>
              <w:rPr>
                <w:lang w:bidi="ar-SA"/>
              </w:rPr>
              <w:t>Nearly one-third of participants (29%) received a combination (two or more services) of air sealing, duct sealing, and/or insulation. Eighteen percent of participants received air sealing and duct sealing in combination. Another eight percent received air sealing and insulation in combination. Two percent of participants received all three services.</w:t>
            </w:r>
          </w:p>
        </w:tc>
      </w:tr>
      <w:tr w:rsidR="009C2F9C" w14:paraId="7CA9A463" w14:textId="77777777" w:rsidTr="005509F4">
        <w:trPr>
          <w:cantSplit/>
          <w:trHeight w:val="449"/>
        </w:trPr>
        <w:tc>
          <w:tcPr>
            <w:tcW w:w="475" w:type="dxa"/>
            <w:vMerge/>
            <w:shd w:val="clear" w:color="auto" w:fill="495859"/>
            <w:textDirection w:val="btLr"/>
            <w:vAlign w:val="center"/>
          </w:tcPr>
          <w:p w14:paraId="456A5B4D"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1C3D7476" w14:textId="77777777" w:rsidR="009C2F9C" w:rsidRPr="00187F86" w:rsidRDefault="009C2F9C" w:rsidP="00A34AA5">
            <w:pPr>
              <w:spacing w:after="0"/>
              <w:jc w:val="both"/>
            </w:pPr>
            <w:r>
              <w:t xml:space="preserve">Vendors installed </w:t>
            </w:r>
            <w:r w:rsidR="00814575">
              <w:t xml:space="preserve">at least some </w:t>
            </w:r>
            <w:r>
              <w:t>air sealing at 92% of participating homes.</w:t>
            </w:r>
          </w:p>
        </w:tc>
      </w:tr>
      <w:tr w:rsidR="009C2F9C" w14:paraId="3B861C80" w14:textId="77777777" w:rsidTr="005509F4">
        <w:trPr>
          <w:cantSplit/>
          <w:trHeight w:val="449"/>
        </w:trPr>
        <w:tc>
          <w:tcPr>
            <w:tcW w:w="475" w:type="dxa"/>
            <w:vMerge/>
            <w:shd w:val="clear" w:color="auto" w:fill="495859"/>
            <w:textDirection w:val="btLr"/>
            <w:vAlign w:val="center"/>
          </w:tcPr>
          <w:p w14:paraId="13145BC9"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0F11DE34" w14:textId="77777777" w:rsidR="009C2F9C" w:rsidRPr="00D916E3" w:rsidRDefault="009C2F9C" w:rsidP="00A34AA5">
            <w:pPr>
              <w:spacing w:after="0"/>
              <w:jc w:val="both"/>
            </w:pPr>
            <w:r w:rsidRPr="00187F86">
              <w:t>Air</w:t>
            </w:r>
            <w:r w:rsidR="005445A8">
              <w:t>-</w:t>
            </w:r>
            <w:r w:rsidRPr="00187F86">
              <w:t>sealing services provided through HES reduced air leakage by an average of 21% per home</w:t>
            </w:r>
            <w:r w:rsidR="00814575">
              <w:t xml:space="preserve"> (based on pre/post CFM reductions in program records)</w:t>
            </w:r>
            <w:r w:rsidRPr="00187F86">
              <w:t xml:space="preserve">. </w:t>
            </w:r>
          </w:p>
        </w:tc>
      </w:tr>
      <w:tr w:rsidR="009C2F9C" w14:paraId="53627C25" w14:textId="77777777" w:rsidTr="005509F4">
        <w:trPr>
          <w:cantSplit/>
          <w:trHeight w:val="620"/>
        </w:trPr>
        <w:tc>
          <w:tcPr>
            <w:tcW w:w="475" w:type="dxa"/>
            <w:vMerge/>
            <w:shd w:val="clear" w:color="auto" w:fill="495859"/>
            <w:textDirection w:val="btLr"/>
            <w:vAlign w:val="center"/>
          </w:tcPr>
          <w:p w14:paraId="23002967"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58411228" w14:textId="77777777" w:rsidR="009C2F9C" w:rsidRDefault="009C2F9C" w:rsidP="00A34AA5">
            <w:pPr>
              <w:spacing w:after="0"/>
              <w:jc w:val="both"/>
            </w:pPr>
            <w:r w:rsidRPr="00187F86">
              <w:t>The opportunity for air</w:t>
            </w:r>
            <w:r w:rsidR="005445A8">
              <w:t>-</w:t>
            </w:r>
            <w:r w:rsidRPr="00187F86">
              <w:t>sealing savings is greater in renter-occupied homes. Renter-occupied homes, which represent a small (13%) proportion of 2014 participants, saw an average air leakage reduction of 28%, compared to 20% among owner-occupied homes.</w:t>
            </w:r>
          </w:p>
        </w:tc>
      </w:tr>
      <w:tr w:rsidR="009C2F9C" w14:paraId="4ACC2535" w14:textId="77777777" w:rsidTr="005509F4">
        <w:trPr>
          <w:cantSplit/>
          <w:trHeight w:val="620"/>
        </w:trPr>
        <w:tc>
          <w:tcPr>
            <w:tcW w:w="475" w:type="dxa"/>
            <w:vMerge/>
            <w:shd w:val="clear" w:color="auto" w:fill="495859"/>
            <w:textDirection w:val="btLr"/>
            <w:vAlign w:val="center"/>
          </w:tcPr>
          <w:p w14:paraId="04417BB3"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5F3336DA" w14:textId="77777777" w:rsidR="009C2F9C" w:rsidRDefault="009C2F9C" w:rsidP="00A34AA5">
            <w:pPr>
              <w:spacing w:after="0"/>
              <w:jc w:val="both"/>
            </w:pPr>
            <w:r w:rsidRPr="00DB6C43">
              <w:t>Smaller homes had the greatest percent air leakage reduction. Homes with fewer than 1,000 heated square feet saw the greatest average air leakage reduction of 28%, followed by 23% among homes with 1,000 to 1,999 heated square feet.</w:t>
            </w:r>
          </w:p>
        </w:tc>
      </w:tr>
      <w:tr w:rsidR="009C2F9C" w14:paraId="739908A7" w14:textId="77777777" w:rsidTr="005509F4">
        <w:trPr>
          <w:cantSplit/>
          <w:trHeight w:val="620"/>
        </w:trPr>
        <w:tc>
          <w:tcPr>
            <w:tcW w:w="475" w:type="dxa"/>
            <w:vMerge/>
            <w:shd w:val="clear" w:color="auto" w:fill="495859"/>
            <w:textDirection w:val="btLr"/>
            <w:vAlign w:val="center"/>
          </w:tcPr>
          <w:p w14:paraId="14BC3E32"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14AAB2C6" w14:textId="77777777" w:rsidR="009C2F9C" w:rsidRPr="00187F86" w:rsidRDefault="009C2F9C" w:rsidP="00A34AA5">
            <w:pPr>
              <w:spacing w:after="0"/>
              <w:jc w:val="both"/>
            </w:pPr>
            <w:r>
              <w:t>Vendors performed duct sealing at 21% of participating homes.</w:t>
            </w:r>
            <w:r>
              <w:rPr>
                <w:rStyle w:val="FootnoteReference"/>
              </w:rPr>
              <w:footnoteReference w:id="33"/>
            </w:r>
          </w:p>
        </w:tc>
      </w:tr>
      <w:tr w:rsidR="009C2F9C" w14:paraId="2740889B" w14:textId="77777777" w:rsidTr="005509F4">
        <w:trPr>
          <w:cantSplit/>
          <w:trHeight w:val="620"/>
        </w:trPr>
        <w:tc>
          <w:tcPr>
            <w:tcW w:w="475" w:type="dxa"/>
            <w:vMerge/>
            <w:shd w:val="clear" w:color="auto" w:fill="495859"/>
            <w:textDirection w:val="btLr"/>
            <w:vAlign w:val="center"/>
          </w:tcPr>
          <w:p w14:paraId="50EDEDBF"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52C6949F" w14:textId="77777777" w:rsidR="009C2F9C" w:rsidRPr="00D916E3" w:rsidRDefault="009C2F9C" w:rsidP="00A34AA5">
            <w:pPr>
              <w:spacing w:after="0"/>
              <w:jc w:val="both"/>
            </w:pPr>
            <w:r w:rsidRPr="00187F86">
              <w:t>Duct sealing provided through HES reduced duct leakage by an average of 23% per home</w:t>
            </w:r>
            <w:r w:rsidRPr="00D916E3">
              <w:t xml:space="preserve">. </w:t>
            </w:r>
          </w:p>
        </w:tc>
      </w:tr>
      <w:tr w:rsidR="009C2F9C" w14:paraId="41A1F1DC" w14:textId="77777777" w:rsidTr="005509F4">
        <w:trPr>
          <w:cantSplit/>
          <w:trHeight w:val="539"/>
        </w:trPr>
        <w:tc>
          <w:tcPr>
            <w:tcW w:w="475" w:type="dxa"/>
            <w:vMerge/>
            <w:shd w:val="clear" w:color="auto" w:fill="495859"/>
            <w:textDirection w:val="btLr"/>
            <w:vAlign w:val="center"/>
          </w:tcPr>
          <w:p w14:paraId="71C56AE9"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3DA36D39" w14:textId="77777777" w:rsidR="009C2F9C" w:rsidRDefault="009C2F9C" w:rsidP="00A34AA5">
            <w:pPr>
              <w:spacing w:after="0"/>
              <w:jc w:val="both"/>
            </w:pPr>
            <w:r w:rsidRPr="00D916E3">
              <w:t>Improvement in duct leakage does not appear to be related to home characteristics such as home age, size, heating fuel, and tenure.</w:t>
            </w:r>
          </w:p>
        </w:tc>
      </w:tr>
      <w:tr w:rsidR="009C2F9C" w14:paraId="344FAFC7" w14:textId="77777777" w:rsidTr="005509F4">
        <w:trPr>
          <w:cantSplit/>
          <w:trHeight w:val="539"/>
        </w:trPr>
        <w:tc>
          <w:tcPr>
            <w:tcW w:w="475" w:type="dxa"/>
            <w:vMerge/>
            <w:shd w:val="clear" w:color="auto" w:fill="495859"/>
            <w:textDirection w:val="btLr"/>
            <w:vAlign w:val="center"/>
          </w:tcPr>
          <w:p w14:paraId="7CC849B4"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2AC074DB" w14:textId="77777777" w:rsidR="009C2F9C" w:rsidRPr="00187F86" w:rsidRDefault="009C2F9C" w:rsidP="00A34AA5">
            <w:pPr>
              <w:spacing w:after="0"/>
              <w:jc w:val="both"/>
            </w:pPr>
            <w:r>
              <w:t xml:space="preserve">Insulation was installed at </w:t>
            </w:r>
            <w:r w:rsidRPr="00300CE6">
              <w:t>2,518</w:t>
            </w:r>
            <w:r>
              <w:t xml:space="preserve"> or 14% of participating homes.</w:t>
            </w:r>
          </w:p>
        </w:tc>
      </w:tr>
      <w:tr w:rsidR="009C2F9C" w14:paraId="7F09C319" w14:textId="77777777" w:rsidTr="005509F4">
        <w:trPr>
          <w:cantSplit/>
          <w:trHeight w:val="539"/>
        </w:trPr>
        <w:tc>
          <w:tcPr>
            <w:tcW w:w="475" w:type="dxa"/>
            <w:vMerge/>
            <w:shd w:val="clear" w:color="auto" w:fill="495859"/>
            <w:textDirection w:val="btLr"/>
            <w:vAlign w:val="center"/>
          </w:tcPr>
          <w:p w14:paraId="7017444D"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47A4241A" w14:textId="77777777" w:rsidR="009C2F9C" w:rsidRPr="0045756B" w:rsidRDefault="009C2F9C" w:rsidP="00A34AA5">
            <w:pPr>
              <w:spacing w:after="0"/>
              <w:jc w:val="both"/>
            </w:pPr>
            <w:r w:rsidRPr="00DB6C43">
              <w:t xml:space="preserve">Insulation was rarely installed in renter-occupied homes. </w:t>
            </w:r>
            <w:r w:rsidRPr="00187F86">
              <w:t>Insulation</w:t>
            </w:r>
            <w:r w:rsidRPr="00D916E3">
              <w:t xml:space="preserve"> was installed in only 14% of renter-occupied homes in which eligible insulation upgrade opportunities were identified, compared to 54% of owner-occupied homes</w:t>
            </w:r>
            <w:r w:rsidRPr="0045756B">
              <w:t>.</w:t>
            </w:r>
          </w:p>
        </w:tc>
      </w:tr>
      <w:tr w:rsidR="009C2F9C" w14:paraId="473C77F8" w14:textId="77777777" w:rsidTr="005509F4">
        <w:trPr>
          <w:cantSplit/>
          <w:trHeight w:val="341"/>
        </w:trPr>
        <w:tc>
          <w:tcPr>
            <w:tcW w:w="475" w:type="dxa"/>
            <w:vMerge/>
            <w:shd w:val="clear" w:color="auto" w:fill="495859"/>
            <w:textDirection w:val="btLr"/>
            <w:vAlign w:val="center"/>
          </w:tcPr>
          <w:p w14:paraId="348E8520"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5A95FDF5" w14:textId="77777777" w:rsidR="009C2F9C" w:rsidRDefault="009C2F9C" w:rsidP="00A34AA5">
            <w:pPr>
              <w:spacing w:after="0"/>
              <w:jc w:val="both"/>
              <w:rPr>
                <w:lang w:bidi="ar-SA"/>
              </w:rPr>
            </w:pPr>
            <w:r w:rsidRPr="00DB6C43">
              <w:rPr>
                <w:lang w:bidi="ar-SA"/>
              </w:rPr>
              <w:t>Program-eligible opportunities to upgrade insulation were identified in around one-third of participating homes. Auditors identified program-eligible opportunities to upgrade insulation in 31% of Eversource participant homes.</w:t>
            </w:r>
            <w:r>
              <w:rPr>
                <w:rStyle w:val="FootnoteReference"/>
                <w:lang w:bidi="ar-SA"/>
              </w:rPr>
              <w:footnoteReference w:id="34"/>
            </w:r>
          </w:p>
        </w:tc>
      </w:tr>
      <w:tr w:rsidR="009C2F9C" w14:paraId="342087C0" w14:textId="77777777" w:rsidTr="005509F4">
        <w:trPr>
          <w:cantSplit/>
          <w:trHeight w:val="341"/>
        </w:trPr>
        <w:tc>
          <w:tcPr>
            <w:tcW w:w="475" w:type="dxa"/>
            <w:vMerge/>
            <w:shd w:val="clear" w:color="auto" w:fill="495859"/>
            <w:textDirection w:val="btLr"/>
            <w:vAlign w:val="center"/>
          </w:tcPr>
          <w:p w14:paraId="75D3485F" w14:textId="77777777" w:rsidR="009C2F9C" w:rsidRPr="00FB51E5" w:rsidRDefault="009C2F9C" w:rsidP="000F7490">
            <w:pPr>
              <w:spacing w:after="0" w:line="240" w:lineRule="auto"/>
              <w:ind w:left="113" w:right="113"/>
              <w:jc w:val="center"/>
              <w:rPr>
                <w:b/>
                <w:color w:val="FFFFFF" w:themeColor="background1"/>
              </w:rPr>
            </w:pPr>
          </w:p>
        </w:tc>
        <w:tc>
          <w:tcPr>
            <w:tcW w:w="8556" w:type="dxa"/>
            <w:vAlign w:val="center"/>
          </w:tcPr>
          <w:p w14:paraId="458C5833" w14:textId="77777777" w:rsidR="009C2F9C" w:rsidRDefault="009C2F9C" w:rsidP="00A34AA5">
            <w:pPr>
              <w:spacing w:after="0"/>
              <w:jc w:val="both"/>
              <w:rPr>
                <w:lang w:bidi="ar-SA"/>
              </w:rPr>
            </w:pPr>
            <w:r w:rsidRPr="00DB6C43">
              <w:rPr>
                <w:lang w:bidi="ar-SA"/>
              </w:rPr>
              <w:t>Around one-half of participants eligible to upgrade insulation through the program elected to install insulation. Insulation was installed in 53% of the Eversource homes in which eligible upgrade opportunities were identified.</w:t>
            </w:r>
          </w:p>
        </w:tc>
      </w:tr>
    </w:tbl>
    <w:p w14:paraId="5F04A7D1" w14:textId="77777777" w:rsidR="00D266E6" w:rsidRDefault="00D266E6" w:rsidP="00A05F1A">
      <w:pPr>
        <w:jc w:val="both"/>
        <w:rPr>
          <w:rFonts w:eastAsia="Times New Roman"/>
          <w:color w:val="FF0000"/>
        </w:rPr>
        <w:sectPr w:rsidR="00D266E6" w:rsidSect="005866AE">
          <w:pgSz w:w="12240" w:h="15840"/>
          <w:pgMar w:top="1440" w:right="1872" w:bottom="1440" w:left="1440" w:header="0" w:footer="0" w:gutter="0"/>
          <w:cols w:space="720"/>
          <w:docGrid w:linePitch="272"/>
        </w:sectPr>
      </w:pPr>
    </w:p>
    <w:bookmarkStart w:id="87" w:name="_Vendor_Practices"/>
    <w:bookmarkStart w:id="88" w:name="_Ref438060009"/>
    <w:bookmarkStart w:id="89" w:name="_Toc438221526"/>
    <w:bookmarkEnd w:id="87"/>
    <w:p w14:paraId="50A6D950" w14:textId="77777777" w:rsidR="00085591" w:rsidRDefault="00085591" w:rsidP="00161AEE">
      <w:pPr>
        <w:pStyle w:val="Heading1"/>
      </w:pPr>
      <w:r>
        <mc:AlternateContent>
          <mc:Choice Requires="wps">
            <w:drawing>
              <wp:anchor distT="0" distB="0" distL="114300" distR="114300" simplePos="0" relativeHeight="251658250" behindDoc="0" locked="0" layoutInCell="1" allowOverlap="1" wp14:anchorId="757432D6" wp14:editId="05CF2911">
                <wp:simplePos x="0" y="0"/>
                <wp:positionH relativeFrom="column">
                  <wp:posOffset>38100</wp:posOffset>
                </wp:positionH>
                <wp:positionV relativeFrom="paragraph">
                  <wp:posOffset>35560</wp:posOffset>
                </wp:positionV>
                <wp:extent cx="1143000" cy="11430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70B0BD"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7432D6" id="Text_x0020_Box_x0020_18" o:spid="_x0000_s1032" type="#_x0000_t202" style="position:absolute;left:0;text-align:left;margin-left:3pt;margin-top:2.8pt;width:90pt;height:90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PrRC6qXAgAAsgUAAA4AAAAAAAAAAAAAAAAALAIAAGRycy9lMm9Eb2MueG1sUEsB&#10;Ai0AFAAGAAgAAAAhAEoRrKXZAAAABwEAAA8AAAAAAAAAAAAAAAAA7wQAAGRycy9kb3ducmV2Lnht&#10;bFBLBQYAAAAABAAEAPMAAAD1BQAAAAA=&#10;" fillcolor="#0f673b" stroked="f">
                <v:path arrowok="t"/>
                <v:textbox>
                  <w:txbxContent>
                    <w:p w14:paraId="5670B0BD"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5</w:t>
                      </w:r>
                    </w:p>
                  </w:txbxContent>
                </v:textbox>
                <w10:wrap type="square"/>
              </v:shape>
            </w:pict>
          </mc:Fallback>
        </mc:AlternateContent>
      </w:r>
      <w:r>
        <w:t>Vendor Practices</w:t>
      </w:r>
      <w:bookmarkEnd w:id="88"/>
      <w:bookmarkEnd w:id="89"/>
    </w:p>
    <w:p w14:paraId="2BEBAA7B" w14:textId="77777777" w:rsidR="000236FA" w:rsidRDefault="000236FA" w:rsidP="000236FA">
      <w:pPr>
        <w:jc w:val="both"/>
        <w:rPr>
          <w:rFonts w:eastAsia="Times New Roman"/>
        </w:rPr>
      </w:pPr>
      <w:r w:rsidRPr="00814575">
        <w:rPr>
          <w:rFonts w:eastAsia="Times New Roman"/>
        </w:rPr>
        <w:t>The evaluation investigated the real-world practices</w:t>
      </w:r>
      <w:r>
        <w:rPr>
          <w:rFonts w:eastAsia="Times New Roman"/>
        </w:rPr>
        <w:t xml:space="preserve"> of HES vendors. The </w:t>
      </w:r>
      <w:r w:rsidR="005445A8">
        <w:rPr>
          <w:rFonts w:eastAsia="Times New Roman"/>
        </w:rPr>
        <w:t xml:space="preserve">NMR </w:t>
      </w:r>
      <w:r>
        <w:rPr>
          <w:rFonts w:eastAsia="Times New Roman"/>
        </w:rPr>
        <w:t>team assessed t</w:t>
      </w:r>
      <w:r w:rsidRPr="00814575">
        <w:rPr>
          <w:rFonts w:eastAsia="Times New Roman"/>
        </w:rPr>
        <w:t xml:space="preserve">he </w:t>
      </w:r>
      <w:r>
        <w:rPr>
          <w:rFonts w:eastAsia="Times New Roman"/>
        </w:rPr>
        <w:t>vendor’s in-field protocols</w:t>
      </w:r>
      <w:r w:rsidR="005445A8">
        <w:rPr>
          <w:rFonts w:eastAsia="Times New Roman"/>
        </w:rPr>
        <w:t>;</w:t>
      </w:r>
      <w:r>
        <w:rPr>
          <w:rFonts w:eastAsia="Times New Roman"/>
        </w:rPr>
        <w:t xml:space="preserve"> the factors that determine the </w:t>
      </w:r>
      <w:r w:rsidRPr="00814575">
        <w:rPr>
          <w:rFonts w:eastAsia="Times New Roman"/>
        </w:rPr>
        <w:t xml:space="preserve">depth vs. breadth of </w:t>
      </w:r>
      <w:r>
        <w:rPr>
          <w:rFonts w:eastAsia="Times New Roman"/>
        </w:rPr>
        <w:t>savings</w:t>
      </w:r>
      <w:r w:rsidRPr="00814575">
        <w:rPr>
          <w:rFonts w:eastAsia="Times New Roman"/>
        </w:rPr>
        <w:t xml:space="preserve"> they </w:t>
      </w:r>
      <w:r>
        <w:rPr>
          <w:rFonts w:eastAsia="Times New Roman"/>
        </w:rPr>
        <w:t>attempt to achieve</w:t>
      </w:r>
      <w:r w:rsidR="005445A8">
        <w:rPr>
          <w:rFonts w:eastAsia="Times New Roman"/>
        </w:rPr>
        <w:t>;</w:t>
      </w:r>
      <w:r>
        <w:rPr>
          <w:rFonts w:eastAsia="Times New Roman"/>
        </w:rPr>
        <w:t xml:space="preserve"> </w:t>
      </w:r>
      <w:r w:rsidRPr="00814575">
        <w:rPr>
          <w:rFonts w:eastAsia="Times New Roman"/>
        </w:rPr>
        <w:t>the quality and comprehensiveness of the</w:t>
      </w:r>
      <w:r>
        <w:rPr>
          <w:rFonts w:eastAsia="Times New Roman"/>
        </w:rPr>
        <w:t>ir</w:t>
      </w:r>
      <w:r w:rsidRPr="00814575">
        <w:rPr>
          <w:rFonts w:eastAsia="Times New Roman"/>
        </w:rPr>
        <w:t xml:space="preserve"> air sealing, duct sealing, and insulation </w:t>
      </w:r>
      <w:r>
        <w:rPr>
          <w:rFonts w:eastAsia="Times New Roman"/>
        </w:rPr>
        <w:t>services</w:t>
      </w:r>
      <w:r w:rsidR="005445A8">
        <w:rPr>
          <w:rFonts w:eastAsia="Times New Roman"/>
        </w:rPr>
        <w:t>;</w:t>
      </w:r>
      <w:r w:rsidRPr="00814575">
        <w:rPr>
          <w:rFonts w:eastAsia="Times New Roman"/>
        </w:rPr>
        <w:t xml:space="preserve"> the recommendations they make to customers</w:t>
      </w:r>
      <w:r w:rsidR="005445A8">
        <w:rPr>
          <w:rFonts w:eastAsia="Times New Roman"/>
        </w:rPr>
        <w:t>;</w:t>
      </w:r>
      <w:r w:rsidRPr="00814575">
        <w:rPr>
          <w:rFonts w:eastAsia="Times New Roman"/>
        </w:rPr>
        <w:t xml:space="preserve"> and the customer’s perspectives on the vendors’ practices. This section focuses on those issues, with a detailed discussion of the quality of the vendor’s work, as seen in the Quality Inspection visits completed by NMR. </w:t>
      </w:r>
      <w:r>
        <w:rPr>
          <w:rFonts w:eastAsia="Times New Roman"/>
        </w:rPr>
        <w:t xml:space="preserve">This supplements the findings reported in </w:t>
      </w:r>
      <w:hyperlink w:anchor="_Opportunities" w:history="1">
        <w:r w:rsidRPr="00814575">
          <w:rPr>
            <w:rStyle w:val="Hyperlink"/>
            <w:rFonts w:eastAsia="Times New Roman"/>
          </w:rPr>
          <w:t>Opportunities</w:t>
        </w:r>
      </w:hyperlink>
      <w:r>
        <w:rPr>
          <w:rFonts w:eastAsia="Times New Roman"/>
        </w:rPr>
        <w:t xml:space="preserve">, which details the savings opportunities that remain after the HES teams have completed their work. </w:t>
      </w:r>
    </w:p>
    <w:p w14:paraId="0AF7F10D" w14:textId="77777777" w:rsidR="000236FA" w:rsidRDefault="000236FA" w:rsidP="000236FA">
      <w:pPr>
        <w:jc w:val="both"/>
        <w:rPr>
          <w:rFonts w:eastAsia="Times New Roman"/>
        </w:rPr>
      </w:pPr>
      <w:r>
        <w:rPr>
          <w:rFonts w:eastAsia="Times New Roman"/>
        </w:rPr>
        <w:t>In summary, the quality of HES vendors’ work varies from company to company, and from crew to crew, as each company operates under different financial realities and uses different business models, with some striving to service as many homes as possible and others attempting to delve deeper and get more savings in each home. Regardless of their approach, vendors all agree that there is a great deal of ancillary work that goes into conducting an HES assessment beyond actually performing air and duct sealing. As long as the vendors were polite and hard-working (which they almost all appeared to be</w:t>
      </w:r>
      <w:r w:rsidR="00ED23BD">
        <w:rPr>
          <w:rFonts w:eastAsia="Times New Roman"/>
        </w:rPr>
        <w:t>, according to the homeowners</w:t>
      </w:r>
      <w:r>
        <w:rPr>
          <w:rFonts w:eastAsia="Times New Roman"/>
        </w:rPr>
        <w:t>), customers reported that they were overwhelmingly pleased with the technicians on</w:t>
      </w:r>
      <w:r w:rsidR="005445A8">
        <w:rPr>
          <w:rFonts w:eastAsia="Times New Roman"/>
        </w:rPr>
        <w:t xml:space="preserve"> </w:t>
      </w:r>
      <w:r>
        <w:rPr>
          <w:rFonts w:eastAsia="Times New Roman"/>
        </w:rPr>
        <w:t>site and the services offered</w:t>
      </w:r>
      <w:r w:rsidR="005445A8">
        <w:rPr>
          <w:rFonts w:eastAsia="Times New Roman"/>
        </w:rPr>
        <w:t>—</w:t>
      </w:r>
      <w:r>
        <w:rPr>
          <w:rFonts w:eastAsia="Times New Roman"/>
        </w:rPr>
        <w:t>even on homes where NMR auditors saw deficient air or duct sealing work. This may in part stem from the fact that the participant cost share ($99) is only about 8% of the total cost of HES core services. So, even if opportunities are left, customers receive a high value for $99</w:t>
      </w:r>
      <w:r w:rsidR="00BD39C6">
        <w:rPr>
          <w:rFonts w:eastAsia="Times New Roman"/>
        </w:rPr>
        <w:t>, including other measures outside of the scope of this particular evaluation, such as efficient light bulbs and water conservation measures</w:t>
      </w:r>
      <w:r>
        <w:rPr>
          <w:rFonts w:eastAsia="Times New Roman"/>
        </w:rPr>
        <w:t xml:space="preserve">. </w:t>
      </w:r>
    </w:p>
    <w:p w14:paraId="64E73452" w14:textId="77777777" w:rsidR="000236FA" w:rsidRDefault="000236FA" w:rsidP="000236FA">
      <w:pPr>
        <w:jc w:val="both"/>
        <w:rPr>
          <w:rFonts w:eastAsia="Times New Roman"/>
        </w:rPr>
      </w:pPr>
      <w:r>
        <w:rPr>
          <w:rFonts w:eastAsia="Times New Roman"/>
        </w:rPr>
        <w:t xml:space="preserve">For air sealing, the technical quality of the work is generally acceptable, though completeness is lacking; for duct sealing, while completeness is also an issue, work quality is a greater concern, particularly due to the commonly seen practice of hastily applied foil tape. While basement and wall insulation was only rarely seen in site visits, attic insulation appears to be mostly of high quality. </w:t>
      </w:r>
    </w:p>
    <w:p w14:paraId="14CF1B43" w14:textId="77777777" w:rsidR="000236FA" w:rsidRPr="00A22D65" w:rsidRDefault="000236FA" w:rsidP="000236FA">
      <w:pPr>
        <w:jc w:val="both"/>
      </w:pPr>
      <w:r>
        <w:rPr>
          <w:rFonts w:eastAsia="Times New Roman"/>
        </w:rPr>
        <w:t>Improving the ability to upsell measures to homeowners is a program goal, as not all HES technicians currently possess the communication and sales skills needed to convince homeowners to spend more money on add-on measures, such as installation of HVAC upgrades.</w:t>
      </w:r>
    </w:p>
    <w:p w14:paraId="68559B46" w14:textId="77777777" w:rsidR="00174E50" w:rsidRPr="00A608FA" w:rsidRDefault="00174E50" w:rsidP="00174E50">
      <w:pPr>
        <w:pStyle w:val="Heading2"/>
        <w:rPr>
          <w:lang w:bidi="ar-SA"/>
        </w:rPr>
      </w:pPr>
      <w:bookmarkStart w:id="90" w:name="_Toc438221527"/>
      <w:r w:rsidRPr="00A608FA">
        <w:rPr>
          <w:lang w:bidi="ar-SA"/>
        </w:rPr>
        <w:t xml:space="preserve">Overview of </w:t>
      </w:r>
      <w:r>
        <w:rPr>
          <w:lang w:bidi="ar-SA"/>
        </w:rPr>
        <w:t xml:space="preserve">HES </w:t>
      </w:r>
      <w:r w:rsidRPr="00A608FA">
        <w:rPr>
          <w:lang w:bidi="ar-SA"/>
        </w:rPr>
        <w:t>audit process</w:t>
      </w:r>
      <w:bookmarkEnd w:id="90"/>
    </w:p>
    <w:p w14:paraId="3732C6A3" w14:textId="77777777" w:rsidR="000236FA" w:rsidRDefault="000236FA" w:rsidP="00A34AA5">
      <w:pPr>
        <w:spacing w:after="160"/>
        <w:jc w:val="both"/>
      </w:pPr>
      <w:r w:rsidRPr="00032249">
        <w:t>Most HES vendors schedule a single “core services” visit with a customer</w:t>
      </w:r>
      <w:r>
        <w:t xml:space="preserve">, though some will split the visit, particularly if a health and safety issue limits what the team can do on an initial visit. Based on vendor interviews, </w:t>
      </w:r>
      <w:r w:rsidRPr="00032249">
        <w:t>most HES crews try to complete one or two sites in a day. Additional measures that the homeowner decides to install, such as attic or wall insulation, are installed at a later date</w:t>
      </w:r>
      <w:r>
        <w:t>, and the homeowner is free to choose a different contractor than the HES vendor that performed the core services</w:t>
      </w:r>
      <w:r w:rsidRPr="00032249">
        <w:t xml:space="preserve">. </w:t>
      </w:r>
    </w:p>
    <w:p w14:paraId="31FB3EDF" w14:textId="77777777" w:rsidR="00C16BEA" w:rsidRDefault="00C16BEA" w:rsidP="00A34AA5">
      <w:pPr>
        <w:jc w:val="both"/>
      </w:pPr>
      <w:r>
        <w:t>During the initial core services visit, HES vendors conduct numerous activities in addition to performing energy saving measures such as air and duct sealing. These include safety tests and inspections, diagnostic tests (air flow, blower door, and duct blaster), measuring the size of the home, entering site data into program paperwork/software and calculating the Home Energy Score, making recommendations and explaining results to the homeowner, and so forth. The various tasks and data entry requirements take a substantial amount of time. Altogether, vendors estimate that site visits take between four and six hours—depending on home size and characteristics. Of this time, only a portion can be devoted to the actual air sealing and duct sealing core services.</w:t>
      </w:r>
    </w:p>
    <w:p w14:paraId="0EA7BAD2" w14:textId="77777777" w:rsidR="00C76EDC" w:rsidRDefault="00FD4C7B" w:rsidP="00FD4C7B">
      <w:pPr>
        <w:pStyle w:val="Heading2"/>
        <w:rPr>
          <w:lang w:bidi="ar-SA"/>
        </w:rPr>
      </w:pPr>
      <w:bookmarkStart w:id="91" w:name="_Toc438220799"/>
      <w:bookmarkStart w:id="92" w:name="_Toc438220800"/>
      <w:bookmarkStart w:id="93" w:name="_Toc438220801"/>
      <w:bookmarkStart w:id="94" w:name="_Toc438220803"/>
      <w:bookmarkStart w:id="95" w:name="_Toc438220804"/>
      <w:bookmarkStart w:id="96" w:name="_Toc438220805"/>
      <w:bookmarkStart w:id="97" w:name="_Toc438220806"/>
      <w:bookmarkStart w:id="98" w:name="_Toc438220807"/>
      <w:bookmarkStart w:id="99" w:name="_Toc438141936"/>
      <w:bookmarkStart w:id="100" w:name="_Toc438221528"/>
      <w:bookmarkEnd w:id="91"/>
      <w:bookmarkEnd w:id="92"/>
      <w:bookmarkEnd w:id="93"/>
      <w:bookmarkEnd w:id="94"/>
      <w:bookmarkEnd w:id="95"/>
      <w:bookmarkEnd w:id="96"/>
      <w:bookmarkEnd w:id="97"/>
      <w:bookmarkEnd w:id="98"/>
      <w:bookmarkEnd w:id="99"/>
      <w:r>
        <w:rPr>
          <w:lang w:bidi="ar-SA"/>
        </w:rPr>
        <w:t xml:space="preserve">Vendor Practices – </w:t>
      </w:r>
      <w:r w:rsidR="00C76EDC">
        <w:rPr>
          <w:lang w:bidi="ar-SA"/>
        </w:rPr>
        <w:t>Vendor Business Approaches</w:t>
      </w:r>
      <w:bookmarkEnd w:id="100"/>
    </w:p>
    <w:p w14:paraId="53B6BA8B" w14:textId="77777777" w:rsidR="00FD7CFC" w:rsidRDefault="00FD7CFC" w:rsidP="00FD7CFC">
      <w:pPr>
        <w:jc w:val="both"/>
      </w:pPr>
      <w:r>
        <w:t xml:space="preserve">Vendors are given the freedom to meet the utilities’ savings goals by visiting more homes or achieving greater savings per home, and some try to accomplish two visits per day, </w:t>
      </w:r>
      <w:r w:rsidR="00075164">
        <w:t xml:space="preserve">while </w:t>
      </w:r>
      <w:r>
        <w:t xml:space="preserve">others try to do one. While two technicians per site is the most common, NMR saw sites with only one technician and as many as three. </w:t>
      </w:r>
    </w:p>
    <w:p w14:paraId="241F3F70" w14:textId="77777777" w:rsidR="00FD7CFC" w:rsidRDefault="00FD7CFC" w:rsidP="00FD7CFC">
      <w:pPr>
        <w:jc w:val="both"/>
      </w:pPr>
      <w:r>
        <w:t>Some vendors focus exclusively on HES core services and do not install add-on measures. Such companies may have partnerships with insulation contractors and receive a fee or commission for the referral to the insulation contractor.</w:t>
      </w:r>
      <w:r>
        <w:rPr>
          <w:rStyle w:val="FootnoteReference"/>
        </w:rPr>
        <w:footnoteReference w:id="35"/>
      </w:r>
      <w:r>
        <w:t xml:space="preserve"> </w:t>
      </w:r>
    </w:p>
    <w:p w14:paraId="5DD17677" w14:textId="77777777" w:rsidR="00637468" w:rsidRDefault="006E6632" w:rsidP="005509F4">
      <w:pPr>
        <w:pStyle w:val="Heading3"/>
        <w:rPr>
          <w:lang w:bidi="ar-SA"/>
        </w:rPr>
      </w:pPr>
      <w:bookmarkStart w:id="101" w:name="_Toc438221529"/>
      <w:r>
        <w:rPr>
          <w:lang w:bidi="ar-SA"/>
        </w:rPr>
        <w:t>Savings per Home</w:t>
      </w:r>
      <w:bookmarkEnd w:id="101"/>
    </w:p>
    <w:p w14:paraId="47BA97B6" w14:textId="77777777" w:rsidR="00FD7CFC" w:rsidRDefault="00FD7CFC" w:rsidP="00FD7CFC">
      <w:pPr>
        <w:jc w:val="both"/>
        <w:rPr>
          <w:rFonts w:eastAsia="Times New Roman"/>
        </w:rPr>
      </w:pPr>
      <w:r>
        <w:rPr>
          <w:rFonts w:eastAsia="Times New Roman"/>
        </w:rPr>
        <w:t>According to program staff, the program seeks to achieve deep savings through a combination of core services and rebated measures. The program provides direction to vendors by providing minimum savings requirements that must be achieved on average—these requirements have increased throughout the program’s history—and an incentive structure that rewards vendors for achieving greater savings. Based on data provided by staff, the cost per home (paid to vendors) was between $1,200 and $1,300 per home</w:t>
      </w:r>
      <w:r w:rsidR="00075164">
        <w:rPr>
          <w:rFonts w:eastAsia="Times New Roman"/>
        </w:rPr>
        <w:t>,</w:t>
      </w:r>
      <w:r>
        <w:rPr>
          <w:rFonts w:eastAsia="Times New Roman"/>
        </w:rPr>
        <w:t xml:space="preserve"> on average. More than 80% of vendor fees (~$1,000) were from variable incentives provided based on actual measures installed or CFM reduced. Still, fixed</w:t>
      </w:r>
      <w:r w:rsidR="00075164">
        <w:rPr>
          <w:rFonts w:eastAsia="Times New Roman"/>
        </w:rPr>
        <w:t>-</w:t>
      </w:r>
      <w:r>
        <w:rPr>
          <w:rFonts w:eastAsia="Times New Roman"/>
        </w:rPr>
        <w:t>cost incentives per home averaged over $200.</w:t>
      </w:r>
    </w:p>
    <w:p w14:paraId="5C5AEAD8" w14:textId="77777777" w:rsidR="00554C06" w:rsidRPr="005509F4" w:rsidRDefault="00FD7CFC" w:rsidP="005509F4">
      <w:pPr>
        <w:jc w:val="both"/>
        <w:rPr>
          <w:rFonts w:eastAsia="Times New Roman"/>
        </w:rPr>
      </w:pPr>
      <w:r>
        <w:rPr>
          <w:rFonts w:eastAsia="Times New Roman"/>
        </w:rPr>
        <w:t>Unfortunately, based on vendors</w:t>
      </w:r>
      <w:r w:rsidR="006E6632">
        <w:rPr>
          <w:rFonts w:eastAsia="Times New Roman"/>
        </w:rPr>
        <w:t>’</w:t>
      </w:r>
      <w:r>
        <w:rPr>
          <w:rFonts w:eastAsia="Times New Roman"/>
        </w:rPr>
        <w:t xml:space="preserve"> interviews both on the phone and in the field, the current system may lead some vendors to avoid investing time in homes that they consider to be </w:t>
      </w:r>
      <w:r w:rsidRPr="00C11BB6">
        <w:rPr>
          <w:rFonts w:eastAsia="Times New Roman"/>
          <w:i/>
        </w:rPr>
        <w:t>time sinks</w:t>
      </w:r>
      <w:r>
        <w:rPr>
          <w:rFonts w:eastAsia="Times New Roman"/>
        </w:rPr>
        <w:t xml:space="preserve">—preferring to </w:t>
      </w:r>
      <w:r w:rsidR="00B63DAE">
        <w:rPr>
          <w:rFonts w:eastAsia="Times New Roman"/>
        </w:rPr>
        <w:t>maximize the number of homes</w:t>
      </w:r>
      <w:r w:rsidR="00554C06">
        <w:rPr>
          <w:rFonts w:eastAsia="Times New Roman"/>
        </w:rPr>
        <w:t xml:space="preserve"> rather than pursuing deeper savings </w:t>
      </w:r>
      <w:r w:rsidR="00554C06" w:rsidRPr="00DB6464">
        <w:rPr>
          <w:rFonts w:eastAsia="Times New Roman"/>
        </w:rPr>
        <w:t xml:space="preserve">per home, </w:t>
      </w:r>
      <w:r w:rsidRPr="00DB6464">
        <w:rPr>
          <w:rFonts w:eastAsia="Times New Roman"/>
        </w:rPr>
        <w:t>collect</w:t>
      </w:r>
      <w:r w:rsidR="00554C06" w:rsidRPr="00DB6464">
        <w:rPr>
          <w:rFonts w:eastAsia="Times New Roman"/>
        </w:rPr>
        <w:t>ing more</w:t>
      </w:r>
      <w:r w:rsidRPr="00DB6464">
        <w:rPr>
          <w:rFonts w:eastAsia="Times New Roman"/>
        </w:rPr>
        <w:t xml:space="preserve"> fixed incentives and variable incentives for lighting and direct hot water measures</w:t>
      </w:r>
      <w:r w:rsidR="00554C06" w:rsidRPr="005509F4">
        <w:rPr>
          <w:rFonts w:eastAsia="Times New Roman"/>
        </w:rPr>
        <w:t xml:space="preserve"> than variable incentives for envelope and duct leakage reductions</w:t>
      </w:r>
      <w:r w:rsidRPr="00DB6464">
        <w:rPr>
          <w:rFonts w:eastAsia="Times New Roman"/>
        </w:rPr>
        <w:t>.</w:t>
      </w:r>
      <w:r w:rsidRPr="00DB6464">
        <w:rPr>
          <w:rStyle w:val="FootnoteReference"/>
          <w:rFonts w:eastAsia="Times New Roman"/>
        </w:rPr>
        <w:footnoteReference w:id="36"/>
      </w:r>
      <w:r w:rsidRPr="00DB6464">
        <w:rPr>
          <w:rFonts w:eastAsia="Times New Roman"/>
        </w:rPr>
        <w:t xml:space="preserve"> </w:t>
      </w:r>
      <w:r w:rsidR="006E6632" w:rsidRPr="005509F4">
        <w:rPr>
          <w:rFonts w:eastAsia="Times New Roman"/>
        </w:rPr>
        <w:t xml:space="preserve">Vendors may also be more likely to avoid trying to spend longer at homes where the homeowner has little to no interest in purchasing add-on measures from the HES vendor. </w:t>
      </w:r>
      <w:r w:rsidR="00554C06" w:rsidRPr="005509F4">
        <w:rPr>
          <w:rFonts w:eastAsia="Times New Roman"/>
        </w:rPr>
        <w:t>A vendor reported:</w:t>
      </w:r>
    </w:p>
    <w:p w14:paraId="26F0567C" w14:textId="77777777" w:rsidR="00FD7CFC" w:rsidRPr="00DB6464" w:rsidRDefault="00FD7CFC" w:rsidP="00554C06">
      <w:pPr>
        <w:ind w:left="720"/>
        <w:jc w:val="both"/>
        <w:rPr>
          <w:rFonts w:eastAsia="Times New Roman"/>
        </w:rPr>
      </w:pPr>
      <w:r w:rsidRPr="00DB6464">
        <w:rPr>
          <w:rFonts w:eastAsia="Times New Roman" w:cs="Arial"/>
          <w:i/>
          <w:iCs/>
          <w:color w:val="76A240" w:themeColor="accent1"/>
        </w:rPr>
        <w:t>They pay us to go after low</w:t>
      </w:r>
      <w:r w:rsidR="00075164">
        <w:rPr>
          <w:rFonts w:eastAsia="Times New Roman" w:cs="Arial"/>
          <w:i/>
          <w:iCs/>
          <w:color w:val="76A240" w:themeColor="accent1"/>
        </w:rPr>
        <w:t>-</w:t>
      </w:r>
      <w:r w:rsidRPr="00DB6464">
        <w:rPr>
          <w:rFonts w:eastAsia="Times New Roman" w:cs="Arial"/>
          <w:i/>
          <w:iCs/>
          <w:color w:val="76A240" w:themeColor="accent1"/>
        </w:rPr>
        <w:t xml:space="preserve">hanging fruit. Time is money, and it’s easier to get first instances of air sealing done, with lesser payback as you go further. Air sealing opportunities </w:t>
      </w:r>
      <w:r w:rsidR="006E6632" w:rsidRPr="005509F4">
        <w:rPr>
          <w:rFonts w:eastAsia="Times New Roman" w:cs="Arial"/>
          <w:i/>
          <w:iCs/>
          <w:color w:val="76A240" w:themeColor="accent1"/>
        </w:rPr>
        <w:t xml:space="preserve">are </w:t>
      </w:r>
      <w:r w:rsidRPr="00DB6464">
        <w:rPr>
          <w:rFonts w:eastAsia="Times New Roman" w:cs="Arial"/>
          <w:i/>
          <w:iCs/>
          <w:color w:val="76A240" w:themeColor="accent1"/>
        </w:rPr>
        <w:t>almost always left behind.</w:t>
      </w:r>
    </w:p>
    <w:p w14:paraId="6D3289BE" w14:textId="77777777" w:rsidR="00762CFB" w:rsidRPr="005509F4" w:rsidRDefault="00B54B27" w:rsidP="00FD7CFC">
      <w:pPr>
        <w:jc w:val="both"/>
        <w:rPr>
          <w:rFonts w:eastAsia="Times New Roman"/>
        </w:rPr>
      </w:pPr>
      <w:r w:rsidRPr="005509F4">
        <w:rPr>
          <w:rFonts w:eastAsia="Times New Roman"/>
        </w:rPr>
        <w:t xml:space="preserve">NMR did identify anecdotal instances that would seem to confirm that some HES vendors did not attempt to seal readily visible leaks in the ducts or envelope, leaving NMR auditors to speculate as to why the work was performed in such a cursory manner. </w:t>
      </w:r>
      <w:r w:rsidR="006E6632" w:rsidRPr="005509F4">
        <w:rPr>
          <w:rFonts w:eastAsia="Times New Roman"/>
        </w:rPr>
        <w:t>These included sites with minimal or no air sealing in attics or basements when there was no discernable health and safety issue</w:t>
      </w:r>
      <w:r w:rsidRPr="005509F4">
        <w:rPr>
          <w:rFonts w:eastAsia="Times New Roman"/>
        </w:rPr>
        <w:t xml:space="preserve"> </w:t>
      </w:r>
      <w:r w:rsidR="006E6632" w:rsidRPr="005509F4">
        <w:rPr>
          <w:rFonts w:eastAsia="Times New Roman"/>
        </w:rPr>
        <w:t>that would have prevented this work.</w:t>
      </w:r>
      <w:r w:rsidR="00DB6464" w:rsidRPr="005509F4">
        <w:rPr>
          <w:rFonts w:eastAsia="Times New Roman"/>
        </w:rPr>
        <w:t xml:space="preserve"> </w:t>
      </w:r>
      <w:r w:rsidR="0007089A">
        <w:rPr>
          <w:rFonts w:eastAsia="Times New Roman"/>
        </w:rPr>
        <w:t>In one instance, extremely cursory and sloppy work was done, the homeowner reported a single technician had come to the home for about one and a half hours, and the homeowner had not been told about any rebates for insulation</w:t>
      </w:r>
      <w:r w:rsidR="0097112F">
        <w:rPr>
          <w:rFonts w:eastAsia="Times New Roman"/>
        </w:rPr>
        <w:t xml:space="preserve">; this homeowner went on to have insulation installed on her own, outside of the HES program, and it was of egregiously poor quality </w:t>
      </w:r>
      <w:r w:rsidR="00075164">
        <w:rPr>
          <w:rFonts w:eastAsia="Times New Roman"/>
        </w:rPr>
        <w:t>(s</w:t>
      </w:r>
      <w:r w:rsidR="0097112F">
        <w:rPr>
          <w:rFonts w:eastAsia="Times New Roman"/>
        </w:rPr>
        <w:t xml:space="preserve">ee </w:t>
      </w:r>
      <w:r w:rsidR="0097112F">
        <w:rPr>
          <w:rFonts w:eastAsia="Times New Roman"/>
        </w:rPr>
        <w:fldChar w:fldCharType="begin"/>
      </w:r>
      <w:r w:rsidR="0097112F">
        <w:rPr>
          <w:rFonts w:eastAsia="Times New Roman"/>
        </w:rPr>
        <w:instrText xml:space="preserve"> REF _Ref438031792 \h </w:instrText>
      </w:r>
      <w:r w:rsidR="0097112F">
        <w:rPr>
          <w:rFonts w:eastAsia="Times New Roman"/>
        </w:rPr>
      </w:r>
      <w:r w:rsidR="0097112F">
        <w:rPr>
          <w:rFonts w:eastAsia="Times New Roman"/>
        </w:rPr>
        <w:fldChar w:fldCharType="separate"/>
      </w:r>
      <w:r w:rsidR="00C16BEA">
        <w:t xml:space="preserve">Figure </w:t>
      </w:r>
      <w:r w:rsidR="00C16BEA">
        <w:rPr>
          <w:noProof/>
        </w:rPr>
        <w:t>23</w:t>
      </w:r>
      <w:r w:rsidR="0097112F">
        <w:rPr>
          <w:rFonts w:eastAsia="Times New Roman"/>
        </w:rPr>
        <w:fldChar w:fldCharType="end"/>
      </w:r>
      <w:r w:rsidR="00075164">
        <w:rPr>
          <w:rFonts w:eastAsia="Times New Roman"/>
        </w:rPr>
        <w:t>)</w:t>
      </w:r>
      <w:r w:rsidR="0097112F">
        <w:rPr>
          <w:rFonts w:eastAsia="Times New Roman"/>
        </w:rPr>
        <w:t>.</w:t>
      </w:r>
      <w:r w:rsidR="0007089A">
        <w:rPr>
          <w:rFonts w:eastAsia="Times New Roman"/>
        </w:rPr>
        <w:t xml:space="preserve"> </w:t>
      </w:r>
      <w:r w:rsidR="00DB6464" w:rsidRPr="005509F4">
        <w:rPr>
          <w:rFonts w:eastAsia="Times New Roman"/>
        </w:rPr>
        <w:t>Even on these sites, customers could still be happy with the value of the work they received, factoring in light</w:t>
      </w:r>
      <w:r w:rsidR="0007089A">
        <w:rPr>
          <w:rFonts w:eastAsia="Times New Roman"/>
        </w:rPr>
        <w:t xml:space="preserve"> </w:t>
      </w:r>
      <w:r w:rsidR="00DB6464" w:rsidRPr="005509F4">
        <w:rPr>
          <w:rFonts w:eastAsia="Times New Roman"/>
        </w:rPr>
        <w:t xml:space="preserve">bulbs, door weather-stripping installed, the courteous HES team, and so forth. </w:t>
      </w:r>
    </w:p>
    <w:p w14:paraId="46DB2ECA" w14:textId="77777777" w:rsidR="00FD4C7B" w:rsidRDefault="00C76EDC" w:rsidP="00FD4C7B">
      <w:pPr>
        <w:pStyle w:val="Heading2"/>
        <w:rPr>
          <w:lang w:bidi="ar-SA"/>
        </w:rPr>
      </w:pPr>
      <w:bookmarkStart w:id="102" w:name="_Toc438141939"/>
      <w:bookmarkStart w:id="103" w:name="_Toc438221530"/>
      <w:bookmarkEnd w:id="102"/>
      <w:r>
        <w:rPr>
          <w:lang w:bidi="ar-SA"/>
        </w:rPr>
        <w:t xml:space="preserve">Vendor Practices – Work </w:t>
      </w:r>
      <w:r w:rsidR="00FD4C7B">
        <w:rPr>
          <w:lang w:bidi="ar-SA"/>
        </w:rPr>
        <w:t>Quality and Completeness</w:t>
      </w:r>
      <w:bookmarkEnd w:id="103"/>
    </w:p>
    <w:p w14:paraId="619EE375" w14:textId="77777777" w:rsidR="00475235" w:rsidRDefault="00475235" w:rsidP="00475235">
      <w:pPr>
        <w:jc w:val="both"/>
        <w:rPr>
          <w:rFonts w:eastAsia="Times New Roman"/>
        </w:rPr>
      </w:pPr>
      <w:r>
        <w:t xml:space="preserve">The following explores the quality and completeness of the vendors’ air sealing, duct sealing, and insulation practices. </w:t>
      </w:r>
      <w:r>
        <w:rPr>
          <w:rFonts w:eastAsia="Times New Roman"/>
        </w:rPr>
        <w:t>Assuming health and safety issues are not a concern, there exist two types of opportunities for additional savings within any given home after it participates in the HES program</w:t>
      </w:r>
      <w:r w:rsidR="00075164">
        <w:rPr>
          <w:rFonts w:eastAsia="Times New Roman"/>
        </w:rPr>
        <w:t>:</w:t>
      </w:r>
      <w:r>
        <w:rPr>
          <w:rFonts w:eastAsia="Times New Roman"/>
        </w:rPr>
        <w:t xml:space="preserve"> </w:t>
      </w:r>
      <w:r w:rsidR="00075164">
        <w:rPr>
          <w:rFonts w:eastAsia="Times New Roman"/>
        </w:rPr>
        <w:t>o</w:t>
      </w:r>
      <w:r>
        <w:rPr>
          <w:rFonts w:eastAsia="Times New Roman"/>
        </w:rPr>
        <w:t xml:space="preserve">pportunities to improve the quality of work completed through the program and opportunities to improve the completeness of work completed through the program. Quality refers to the actual work that was completed in the home—how good or bad the work is. Completeness refers to the extent to which all possible work was completed. </w:t>
      </w:r>
    </w:p>
    <w:p w14:paraId="2788E4CF" w14:textId="77777777" w:rsidR="00475235" w:rsidRPr="003E0B95" w:rsidRDefault="003E0B95" w:rsidP="00A34AA5">
      <w:pPr>
        <w:jc w:val="both"/>
      </w:pPr>
      <w:r w:rsidRPr="003E0B95">
        <w:rPr>
          <w:rFonts w:eastAsia="Times New Roman"/>
        </w:rPr>
        <w:t>As a</w:t>
      </w:r>
      <w:r w:rsidR="00475235" w:rsidRPr="003E0B95">
        <w:rPr>
          <w:rFonts w:eastAsia="Times New Roman"/>
        </w:rPr>
        <w:t>n illustrative example,</w:t>
      </w:r>
      <w:r w:rsidRPr="003E0B95">
        <w:rPr>
          <w:rFonts w:eastAsia="Times New Roman"/>
        </w:rPr>
        <w:t xml:space="preserve"> imagine</w:t>
      </w:r>
      <w:r w:rsidR="00475235" w:rsidRPr="003E0B95">
        <w:rPr>
          <w:rFonts w:eastAsia="Times New Roman"/>
        </w:rPr>
        <w:t xml:space="preserve"> a roofing company installs a new roof to exacting standards. After completing one-half of the roof, they leave the work site</w:t>
      </w:r>
      <w:r w:rsidR="00075164">
        <w:rPr>
          <w:rFonts w:eastAsia="Times New Roman"/>
        </w:rPr>
        <w:t>,</w:t>
      </w:r>
      <w:r w:rsidR="00475235" w:rsidRPr="003E0B95">
        <w:rPr>
          <w:rFonts w:eastAsia="Times New Roman"/>
        </w:rPr>
        <w:t xml:space="preserve"> never to return. The work on the roof that was completed could be said to be of high quality, while the level of completeness would be poor. </w:t>
      </w:r>
      <w:r w:rsidR="00475235" w:rsidRPr="003E0B95">
        <w:t xml:space="preserve"> </w:t>
      </w:r>
    </w:p>
    <w:p w14:paraId="49BEA2DA" w14:textId="77777777" w:rsidR="00ED3450" w:rsidRDefault="00ED3450" w:rsidP="00ED3450">
      <w:pPr>
        <w:pStyle w:val="Heading3"/>
        <w:rPr>
          <w:lang w:bidi="ar-SA"/>
        </w:rPr>
      </w:pPr>
      <w:bookmarkStart w:id="104" w:name="_Toc438141941"/>
      <w:bookmarkStart w:id="105" w:name="_Toc438221531"/>
      <w:bookmarkEnd w:id="104"/>
      <w:r>
        <w:rPr>
          <w:lang w:bidi="ar-SA"/>
        </w:rPr>
        <w:t>Air Sealing</w:t>
      </w:r>
      <w:bookmarkEnd w:id="105"/>
    </w:p>
    <w:p w14:paraId="317A743E" w14:textId="77777777" w:rsidR="00ED3450" w:rsidRDefault="00ED3450" w:rsidP="00ED3450">
      <w:pPr>
        <w:jc w:val="both"/>
      </w:pPr>
      <w:r>
        <w:t>NMR auditors typically saw air</w:t>
      </w:r>
      <w:r w:rsidR="00075164">
        <w:t>-</w:t>
      </w:r>
      <w:r>
        <w:t xml:space="preserve">sealing work that was of acceptable technical quality but was incomplete. Most vendors completely ignore key building components (such as attics and basement ceilings [frame floors]) or stop short of sealing all of the visible and readily accessible penetrations. Only two of the homes NMR auditors visited were close enough to the </w:t>
      </w:r>
      <w:r w:rsidR="00D4283E">
        <w:t xml:space="preserve">Building Airflow Standard that the vendors might </w:t>
      </w:r>
      <w:r>
        <w:t xml:space="preserve">have curtailed </w:t>
      </w:r>
      <w:r w:rsidR="00D4283E">
        <w:t xml:space="preserve">their </w:t>
      </w:r>
      <w:r>
        <w:t>air sealing.</w:t>
      </w:r>
      <w:r w:rsidR="00D4283E">
        <w:rPr>
          <w:rStyle w:val="FootnoteReference"/>
        </w:rPr>
        <w:footnoteReference w:id="37"/>
      </w:r>
      <w:r>
        <w:t xml:space="preserve"> </w:t>
      </w:r>
      <w:r w:rsidR="00007BF5">
        <w:t>NMR auditors looked in basements for signs of readily visible penetrations that were not hidden behind anything</w:t>
      </w:r>
      <w:r w:rsidR="00A23027">
        <w:t>—</w:t>
      </w:r>
      <w:r w:rsidR="00007BF5">
        <w:t>meaning not covered by insulation</w:t>
      </w:r>
      <w:r w:rsidR="00CB53C6">
        <w:t>. Because attics are usually somewhat insulated, NMR considered readily accessible penetrations to include those that may not be visible without lifting insulation.</w:t>
      </w:r>
    </w:p>
    <w:p w14:paraId="41CA2958" w14:textId="77777777" w:rsidR="00ED3450" w:rsidRDefault="00ED3450" w:rsidP="00ED3450">
      <w:pPr>
        <w:spacing w:after="160" w:line="259" w:lineRule="auto"/>
        <w:jc w:val="both"/>
      </w:pPr>
      <w:r>
        <w:t>Examples of commonly deficient air</w:t>
      </w:r>
      <w:r w:rsidR="00A23027">
        <w:t>-</w:t>
      </w:r>
      <w:r>
        <w:t>sealing practices include:</w:t>
      </w:r>
    </w:p>
    <w:p w14:paraId="03A0DF00" w14:textId="77777777" w:rsidR="00ED3450" w:rsidRDefault="00ED3450" w:rsidP="00ED3450">
      <w:pPr>
        <w:pStyle w:val="ListParagraph"/>
        <w:numPr>
          <w:ilvl w:val="0"/>
          <w:numId w:val="29"/>
        </w:numPr>
        <w:spacing w:after="160" w:line="259" w:lineRule="auto"/>
        <w:jc w:val="both"/>
      </w:pPr>
      <w:r>
        <w:t xml:space="preserve">HES vendors commonly perform no sealing in key building components, even when access </w:t>
      </w:r>
      <w:r w:rsidR="00A23027">
        <w:t>i</w:t>
      </w:r>
      <w:r>
        <w:t>s easy, and focus on interior air</w:t>
      </w:r>
      <w:r w:rsidR="00A23027">
        <w:t>-</w:t>
      </w:r>
      <w:r>
        <w:t>sealing work instead (work that is more visible to the customer).</w:t>
      </w:r>
    </w:p>
    <w:p w14:paraId="4D97C829" w14:textId="77777777" w:rsidR="00ED3450" w:rsidRDefault="00ED3450" w:rsidP="00ED3450">
      <w:pPr>
        <w:pStyle w:val="ListParagraph"/>
        <w:numPr>
          <w:ilvl w:val="0"/>
          <w:numId w:val="29"/>
        </w:numPr>
        <w:spacing w:after="160" w:line="259" w:lineRule="auto"/>
        <w:jc w:val="both"/>
      </w:pPr>
      <w:r>
        <w:t>Auditors commonly skip areas where access is complicated, including insulated attics and insulated basement ceilings.</w:t>
      </w:r>
    </w:p>
    <w:p w14:paraId="52E69978" w14:textId="77777777" w:rsidR="00ED3450" w:rsidRDefault="00ED3450" w:rsidP="00ED3450">
      <w:pPr>
        <w:pStyle w:val="ListParagraph"/>
        <w:numPr>
          <w:ilvl w:val="0"/>
          <w:numId w:val="29"/>
        </w:numPr>
        <w:spacing w:after="160" w:line="259" w:lineRule="auto"/>
        <w:jc w:val="both"/>
      </w:pPr>
      <w:r>
        <w:t>In the course of air sealing a given building component</w:t>
      </w:r>
      <w:r w:rsidR="00A23027">
        <w:t>—</w:t>
      </w:r>
      <w:r>
        <w:t>e.g., a basement ceiling</w:t>
      </w:r>
      <w:r w:rsidR="00A23027">
        <w:t>—</w:t>
      </w:r>
      <w:r>
        <w:t>vendors frequently missed penetrations that they could have easily seen and reached</w:t>
      </w:r>
      <w:r w:rsidR="00A23027">
        <w:t>.</w:t>
      </w:r>
      <w:r>
        <w:t xml:space="preserve"> </w:t>
      </w:r>
      <w:r w:rsidR="00A23027">
        <w:t>W</w:t>
      </w:r>
      <w:r>
        <w:t xml:space="preserve">ell-sealed penetrations often exist very close to completely unsealed gaps. </w:t>
      </w:r>
    </w:p>
    <w:p w14:paraId="739A82DB" w14:textId="77777777" w:rsidR="00ED3450" w:rsidRDefault="00ED3450" w:rsidP="00ED3450">
      <w:pPr>
        <w:jc w:val="both"/>
      </w:pPr>
      <w:r w:rsidRPr="0098259B">
        <w:t>While health and safety issues were found in 11 of the visited homes, only three of the homes had issues that prevented the HES vendors from performing certain core services, such as rim joist air sealing</w:t>
      </w:r>
      <w:r w:rsidR="00A23027">
        <w:t>.</w:t>
      </w:r>
      <w:r w:rsidR="0011719C">
        <w:t xml:space="preserve"> </w:t>
      </w:r>
      <w:r w:rsidR="00A23027">
        <w:t>I</w:t>
      </w:r>
      <w:r w:rsidR="0011719C">
        <w:t>n one case, courtesy air sealing (weather-stripping, door sweeps, etc.) and duct sealing had still been performed in a home with attic mold</w:t>
      </w:r>
      <w:r w:rsidR="00007BF5">
        <w:t>; in another, the team had even done duct sealing in an attic duct system sitting on top of vermiculite insulation</w:t>
      </w:r>
      <w:r w:rsidRPr="0098259B">
        <w:t>.</w:t>
      </w:r>
    </w:p>
    <w:p w14:paraId="099B0BD7" w14:textId="77777777" w:rsidR="00ED3450" w:rsidRPr="003039A1" w:rsidRDefault="00ED3450" w:rsidP="00ED3450">
      <w:pPr>
        <w:jc w:val="both"/>
      </w:pPr>
      <w:r>
        <w:t>Door weather-stripping and door sweeps appear to be a weak point in the HES vendors’ air sealing practices. Most HES vendors weather-strip doors with an inexpensive, stick-on plastic v-seal, which may fail in high-use doorways; door sweeps that are not perfectly installed may annoy homeowners if they render a door harder or noisier to operate.</w:t>
      </w:r>
    </w:p>
    <w:p w14:paraId="1C21E963" w14:textId="77777777" w:rsidR="00ED3450" w:rsidRDefault="00ED3450" w:rsidP="00ED3450">
      <w:pPr>
        <w:jc w:val="both"/>
      </w:pPr>
      <w:r>
        <w:t xml:space="preserve">These differing practices can largely be explained by limits to vendors’ time or technician inclination (effort). Some teams might try to maneuver in tight spaces or seal top plates, but the technicians’ willingness to do so varies. The QA/QC vendor confirmed this assessment, describing how the work quality can vary greatly depending on the technician’s inclination or the business model of the vendor (more homes vs. greater savings in each home). </w:t>
      </w:r>
    </w:p>
    <w:p w14:paraId="5C0329DE" w14:textId="77777777" w:rsidR="00FD4C7B" w:rsidRDefault="00FD4C7B" w:rsidP="00FD4C7B">
      <w:pPr>
        <w:pStyle w:val="Heading3"/>
        <w:rPr>
          <w:lang w:bidi="ar-SA"/>
        </w:rPr>
      </w:pPr>
      <w:bookmarkStart w:id="106" w:name="_Toc438141944"/>
      <w:bookmarkStart w:id="107" w:name="_Toc438141946"/>
      <w:bookmarkStart w:id="108" w:name="_Toc438141947"/>
      <w:bookmarkStart w:id="109" w:name="_Toc438141953"/>
      <w:bookmarkStart w:id="110" w:name="_Toc438141954"/>
      <w:bookmarkStart w:id="111" w:name="_Toc438221532"/>
      <w:bookmarkEnd w:id="106"/>
      <w:bookmarkEnd w:id="107"/>
      <w:bookmarkEnd w:id="108"/>
      <w:bookmarkEnd w:id="109"/>
      <w:bookmarkEnd w:id="110"/>
      <w:r>
        <w:rPr>
          <w:lang w:bidi="ar-SA"/>
        </w:rPr>
        <w:t>Duct Sealing</w:t>
      </w:r>
      <w:bookmarkEnd w:id="111"/>
    </w:p>
    <w:p w14:paraId="006A1E9E" w14:textId="77777777" w:rsidR="00D715A9" w:rsidRDefault="00D715A9" w:rsidP="00A34AA5">
      <w:pPr>
        <w:spacing w:after="160"/>
        <w:jc w:val="both"/>
      </w:pPr>
      <w:r w:rsidRPr="00A608FA">
        <w:t>NMR auditors saw mixed quality in the duct sealing work performed by HES vendors, and poor</w:t>
      </w:r>
      <w:r w:rsidR="00A23027">
        <w:t>-</w:t>
      </w:r>
      <w:r w:rsidRPr="00A608FA">
        <w:t xml:space="preserve">quality applications were seen across all of the common duct-sealing materials. </w:t>
      </w:r>
      <w:r w:rsidR="00A523AD">
        <w:t>NMR auditors regularly saw poorly adhered foil-face tape that was peeling off of the ducts</w:t>
      </w:r>
      <w:r w:rsidR="008B7811">
        <w:t xml:space="preserve">, a key concern regarding </w:t>
      </w:r>
      <w:r w:rsidR="005412D6">
        <w:t xml:space="preserve">savings </w:t>
      </w:r>
      <w:r w:rsidR="008B7811">
        <w:t>persistence</w:t>
      </w:r>
      <w:r w:rsidR="00A523AD">
        <w:t xml:space="preserve">. </w:t>
      </w:r>
      <w:r w:rsidRPr="00A608FA">
        <w:t>NMR auditors saw HES vendors use a mix of mastic, foil-faced tape, and</w:t>
      </w:r>
      <w:r w:rsidR="00A23027">
        <w:t>,</w:t>
      </w:r>
      <w:r w:rsidRPr="00A608FA">
        <w:t xml:space="preserve"> in rare instances, thick foil-faced mastic/rubber</w:t>
      </w:r>
      <w:r w:rsidR="00A23027">
        <w:t xml:space="preserve"> </w:t>
      </w:r>
      <w:r w:rsidRPr="00A608FA">
        <w:t xml:space="preserve">tape or the same spray foam used for air sealing. </w:t>
      </w:r>
    </w:p>
    <w:p w14:paraId="02253545" w14:textId="77777777" w:rsidR="00D715A9" w:rsidRDefault="00D715A9" w:rsidP="00814575">
      <w:pPr>
        <w:spacing w:after="160" w:line="259" w:lineRule="auto"/>
      </w:pPr>
      <w:r>
        <w:t>Vendor practices vary and can include:</w:t>
      </w:r>
    </w:p>
    <w:p w14:paraId="68794F70" w14:textId="77777777" w:rsidR="00D715A9" w:rsidRDefault="00D715A9" w:rsidP="00814575">
      <w:pPr>
        <w:pStyle w:val="ListParagraph"/>
        <w:numPr>
          <w:ilvl w:val="0"/>
          <w:numId w:val="29"/>
        </w:numPr>
        <w:spacing w:after="160" w:line="259" w:lineRule="auto"/>
      </w:pPr>
      <w:r>
        <w:t>Sealing all visible seams</w:t>
      </w:r>
    </w:p>
    <w:p w14:paraId="10E969F2" w14:textId="77777777" w:rsidR="00D715A9" w:rsidRDefault="00D715A9" w:rsidP="00814575">
      <w:pPr>
        <w:pStyle w:val="ListParagraph"/>
        <w:numPr>
          <w:ilvl w:val="0"/>
          <w:numId w:val="29"/>
        </w:numPr>
        <w:spacing w:after="160" w:line="259" w:lineRule="auto"/>
      </w:pPr>
      <w:r>
        <w:t>Sealing seams near the air handler</w:t>
      </w:r>
    </w:p>
    <w:p w14:paraId="65922382" w14:textId="77777777" w:rsidR="00D715A9" w:rsidRDefault="00D715A9" w:rsidP="00814575">
      <w:pPr>
        <w:pStyle w:val="ListParagraph"/>
        <w:numPr>
          <w:ilvl w:val="0"/>
          <w:numId w:val="29"/>
        </w:numPr>
        <w:spacing w:after="160" w:line="259" w:lineRule="auto"/>
      </w:pPr>
      <w:r>
        <w:t>Sealing specific, large gaps</w:t>
      </w:r>
    </w:p>
    <w:p w14:paraId="32690DB7" w14:textId="77777777" w:rsidR="00D715A9" w:rsidRDefault="00D715A9" w:rsidP="00814575">
      <w:pPr>
        <w:pStyle w:val="ListParagraph"/>
        <w:numPr>
          <w:ilvl w:val="0"/>
          <w:numId w:val="29"/>
        </w:numPr>
        <w:spacing w:after="160" w:line="259" w:lineRule="auto"/>
      </w:pPr>
      <w:r>
        <w:t>Sealing insulated duct sleeves rather than the ducts themselves</w:t>
      </w:r>
    </w:p>
    <w:p w14:paraId="033FF702" w14:textId="77777777" w:rsidR="00844947" w:rsidRDefault="00D715A9" w:rsidP="00814575">
      <w:pPr>
        <w:spacing w:after="160" w:line="259" w:lineRule="auto"/>
        <w:rPr>
          <w:lang w:bidi="ar-SA"/>
        </w:rPr>
      </w:pPr>
      <w:r>
        <w:t xml:space="preserve">Sealing insulated ducts (other than accessible, visible seams) is </w:t>
      </w:r>
      <w:r w:rsidR="008B7811">
        <w:t>uncommon</w:t>
      </w:r>
      <w:r w:rsidR="00844947">
        <w:t>.</w:t>
      </w:r>
      <w:r w:rsidR="00844947">
        <w:rPr>
          <w:lang w:bidi="ar-SA"/>
        </w:rPr>
        <w:t xml:space="preserve"> </w:t>
      </w:r>
    </w:p>
    <w:p w14:paraId="47F3ACD1" w14:textId="77777777" w:rsidR="00ED3450" w:rsidRDefault="00ED3450" w:rsidP="00ED3450">
      <w:pPr>
        <w:pStyle w:val="Heading3"/>
        <w:rPr>
          <w:lang w:bidi="ar-SA"/>
        </w:rPr>
      </w:pPr>
      <w:bookmarkStart w:id="112" w:name="_Toc438221533"/>
      <w:r>
        <w:rPr>
          <w:lang w:bidi="ar-SA"/>
        </w:rPr>
        <w:t>Insulation</w:t>
      </w:r>
      <w:bookmarkEnd w:id="112"/>
      <w:r>
        <w:rPr>
          <w:lang w:bidi="ar-SA"/>
        </w:rPr>
        <w:t xml:space="preserve"> </w:t>
      </w:r>
    </w:p>
    <w:p w14:paraId="6A39A465" w14:textId="77777777" w:rsidR="003B538C" w:rsidRDefault="00ED3450" w:rsidP="005509F4">
      <w:pPr>
        <w:keepNext/>
        <w:jc w:val="both"/>
      </w:pPr>
      <w:r>
        <w:t>NMR auditors saw that HES-incentivized rim joist insulation, basement ceiling insulation, and wall insulation are all rare. Attic insulation is more common and frequently of high quality in HES homes. NMR auditors graded all insulation jobs observed based on RESNET’s standard three-point scale: Grade I (high quality), Grade II (acceptable quality), and Grade III (low quality, but within specified limits). In general, insulation work quality was good</w:t>
      </w:r>
      <w:r w:rsidR="00A23027">
        <w:t>,</w:t>
      </w:r>
      <w:r>
        <w:t xml:space="preserve"> with </w:t>
      </w:r>
      <w:r w:rsidR="007E5229">
        <w:t>87%</w:t>
      </w:r>
      <w:r>
        <w:t xml:space="preserve"> of the </w:t>
      </w:r>
      <w:r w:rsidR="007E5229">
        <w:t>38</w:t>
      </w:r>
      <w:r>
        <w:t xml:space="preserve"> insulation projects </w:t>
      </w:r>
      <w:r w:rsidR="007E5229">
        <w:t xml:space="preserve">that NMR could assess </w:t>
      </w:r>
      <w:r>
        <w:t>receiving a rating of I or II.</w:t>
      </w:r>
      <w:r w:rsidR="007E5229">
        <w:rPr>
          <w:rStyle w:val="FootnoteReference"/>
          <w:rFonts w:eastAsia="Times New Roman"/>
        </w:rPr>
        <w:footnoteReference w:id="38"/>
      </w:r>
      <w:r w:rsidR="007E5229">
        <w:rPr>
          <w:rFonts w:eastAsia="Times New Roman"/>
        </w:rPr>
        <w:t xml:space="preserve"> </w:t>
      </w:r>
      <w:r w:rsidR="0076481D">
        <w:rPr>
          <w:rFonts w:eastAsia="Times New Roman"/>
        </w:rPr>
        <w:fldChar w:fldCharType="begin"/>
      </w:r>
      <w:r w:rsidR="0076481D">
        <w:rPr>
          <w:rFonts w:eastAsia="Times New Roman"/>
        </w:rPr>
        <w:instrText xml:space="preserve"> REF _Ref438207682 \h </w:instrText>
      </w:r>
      <w:r w:rsidR="0076481D">
        <w:rPr>
          <w:rFonts w:eastAsia="Times New Roman"/>
        </w:rPr>
      </w:r>
      <w:r w:rsidR="0076481D">
        <w:rPr>
          <w:rFonts w:eastAsia="Times New Roman"/>
        </w:rPr>
        <w:fldChar w:fldCharType="separate"/>
      </w:r>
      <w:r w:rsidR="00C16BEA">
        <w:t xml:space="preserve">Figure </w:t>
      </w:r>
      <w:r w:rsidR="00C16BEA">
        <w:rPr>
          <w:noProof/>
        </w:rPr>
        <w:t>4</w:t>
      </w:r>
      <w:r w:rsidR="0076481D">
        <w:rPr>
          <w:rFonts w:eastAsia="Times New Roman"/>
        </w:rPr>
        <w:fldChar w:fldCharType="end"/>
      </w:r>
      <w:r w:rsidR="003B538C">
        <w:t xml:space="preserve"> shows a high-quality example of blown-in fiberglass insulation in an attic. The insulation was deep, quite level, and also installed over a room that was difficult to access from the main attic space. The homeowner reported having to push the insulators to get them to insulate this harder-to-access space, but the final work product appeared to be of high quality.</w:t>
      </w:r>
    </w:p>
    <w:p w14:paraId="406498B3" w14:textId="77777777" w:rsidR="0076481D" w:rsidRDefault="0076481D" w:rsidP="0076481D">
      <w:pPr>
        <w:pStyle w:val="Caption"/>
      </w:pPr>
      <w:bookmarkStart w:id="113" w:name="_Ref438207682"/>
      <w:bookmarkStart w:id="114" w:name="_Toc438221588"/>
      <w:r>
        <w:t xml:space="preserve">Figure </w:t>
      </w:r>
      <w:fldSimple w:instr=" SEQ Figure \* ARABIC ">
        <w:r w:rsidR="00C16BEA">
          <w:rPr>
            <w:noProof/>
          </w:rPr>
          <w:t>4</w:t>
        </w:r>
      </w:fldSimple>
      <w:bookmarkEnd w:id="113"/>
      <w:r>
        <w:t>: High Quality Blown-in Attic Insulation</w:t>
      </w:r>
      <w:bookmarkEnd w:id="114"/>
    </w:p>
    <w:p w14:paraId="6E42D4FB" w14:textId="77777777" w:rsidR="003B538C" w:rsidRPr="002A2CFC" w:rsidRDefault="003B538C" w:rsidP="00A34AA5">
      <w:pPr>
        <w:jc w:val="center"/>
      </w:pPr>
      <w:r w:rsidRPr="002C337A">
        <w:rPr>
          <w:noProof/>
          <w:lang w:bidi="ar-SA"/>
        </w:rPr>
        <w:drawing>
          <wp:inline distT="0" distB="0" distL="0" distR="0" wp14:anchorId="7767253F" wp14:editId="4B0CEB4E">
            <wp:extent cx="5274011" cy="2402840"/>
            <wp:effectExtent l="0" t="0" r="9525" b="1016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5286570" cy="2408562"/>
                    </a:xfrm>
                    <a:prstGeom prst="rect">
                      <a:avLst/>
                    </a:prstGeom>
                  </pic:spPr>
                </pic:pic>
              </a:graphicData>
            </a:graphic>
          </wp:inline>
        </w:drawing>
      </w:r>
    </w:p>
    <w:p w14:paraId="14F185BE" w14:textId="77777777" w:rsidR="003B538C" w:rsidRDefault="00CA03FC" w:rsidP="0076481D">
      <w:pPr>
        <w:pStyle w:val="Normalaftertable"/>
        <w:jc w:val="both"/>
      </w:pPr>
      <w:r>
        <w:rPr>
          <w:noProof/>
        </w:rPr>
        <w:fldChar w:fldCharType="begin"/>
      </w:r>
      <w:r>
        <w:rPr>
          <w:noProof/>
        </w:rPr>
        <w:instrText xml:space="preserve"> REF _Ref438208211 \h </w:instrText>
      </w:r>
      <w:r>
        <w:rPr>
          <w:noProof/>
        </w:rPr>
      </w:r>
      <w:r>
        <w:rPr>
          <w:noProof/>
        </w:rPr>
        <w:fldChar w:fldCharType="separate"/>
      </w:r>
      <w:r w:rsidR="00C16BEA">
        <w:t xml:space="preserve">Figure </w:t>
      </w:r>
      <w:r w:rsidR="00C16BEA">
        <w:rPr>
          <w:noProof/>
        </w:rPr>
        <w:t>5</w:t>
      </w:r>
      <w:r>
        <w:rPr>
          <w:noProof/>
        </w:rPr>
        <w:fldChar w:fldCharType="end"/>
      </w:r>
      <w:r w:rsidR="003B538C">
        <w:t xml:space="preserve"> shows a basement rim joist that was completely insulated by the HES vendor using two-part closed</w:t>
      </w:r>
      <w:r>
        <w:t>-</w:t>
      </w:r>
      <w:r w:rsidR="003B538C">
        <w:t>cell spray foam. This was installed, however, as an air</w:t>
      </w:r>
      <w:r>
        <w:t>-</w:t>
      </w:r>
      <w:r w:rsidR="003B538C">
        <w:t>sealing measure, meaning that the homeowner received excellent air sealing, and also an insulation benefit</w:t>
      </w:r>
      <w:r w:rsidR="00A716EA">
        <w:t>,</w:t>
      </w:r>
      <w:r w:rsidR="003B538C">
        <w:t xml:space="preserve"> without having to pay separately for rim joist insulation. NMR auditors saw that some HES vendors thoroughly seal the entire rim joist area with spray foam to achieve higher savings than might be possible with targeting individual penetrations with a spray foam gun/wand.</w:t>
      </w:r>
    </w:p>
    <w:p w14:paraId="10A47483" w14:textId="77777777" w:rsidR="0076481D" w:rsidRPr="0076481D" w:rsidRDefault="0076481D" w:rsidP="0076481D">
      <w:pPr>
        <w:pStyle w:val="Caption"/>
      </w:pPr>
      <w:bookmarkStart w:id="115" w:name="_Ref438208211"/>
      <w:bookmarkStart w:id="116" w:name="_Toc438221589"/>
      <w:r>
        <w:t xml:space="preserve">Figure </w:t>
      </w:r>
      <w:fldSimple w:instr=" SEQ Figure \* ARABIC ">
        <w:r w:rsidR="00C16BEA">
          <w:rPr>
            <w:noProof/>
          </w:rPr>
          <w:t>5</w:t>
        </w:r>
      </w:fldSimple>
      <w:bookmarkEnd w:id="115"/>
      <w:r>
        <w:t>: High Quality Rim Joist Air Sealing Serving as Insulation</w:t>
      </w:r>
      <w:bookmarkEnd w:id="116"/>
    </w:p>
    <w:p w14:paraId="101678B2" w14:textId="77777777" w:rsidR="003B538C" w:rsidRDefault="003B538C" w:rsidP="005509F4">
      <w:pPr>
        <w:jc w:val="both"/>
      </w:pPr>
      <w:r>
        <w:t xml:space="preserve"> </w:t>
      </w:r>
      <w:r w:rsidRPr="00432C5F">
        <w:rPr>
          <w:noProof/>
          <w:lang w:bidi="ar-SA"/>
        </w:rPr>
        <w:drawing>
          <wp:inline distT="0" distB="0" distL="0" distR="0" wp14:anchorId="49ABEE45" wp14:editId="63E0AC39">
            <wp:extent cx="5537835" cy="2239527"/>
            <wp:effectExtent l="0" t="0" r="0" b="0"/>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5559860" cy="2248434"/>
                    </a:xfrm>
                    <a:prstGeom prst="rect">
                      <a:avLst/>
                    </a:prstGeom>
                  </pic:spPr>
                </pic:pic>
              </a:graphicData>
            </a:graphic>
          </wp:inline>
        </w:drawing>
      </w:r>
    </w:p>
    <w:p w14:paraId="4920F37E" w14:textId="77777777" w:rsidR="003B538C" w:rsidRDefault="00A716EA" w:rsidP="0076481D">
      <w:pPr>
        <w:pStyle w:val="Normalaftertable"/>
        <w:jc w:val="both"/>
      </w:pPr>
      <w:r>
        <w:rPr>
          <w:noProof/>
        </w:rPr>
        <w:fldChar w:fldCharType="begin"/>
      </w:r>
      <w:r>
        <w:rPr>
          <w:noProof/>
        </w:rPr>
        <w:instrText xml:space="preserve"> REF _Ref438208323 \h </w:instrText>
      </w:r>
      <w:r>
        <w:rPr>
          <w:noProof/>
        </w:rPr>
      </w:r>
      <w:r>
        <w:rPr>
          <w:noProof/>
        </w:rPr>
        <w:fldChar w:fldCharType="separate"/>
      </w:r>
      <w:r w:rsidR="00C16BEA">
        <w:t xml:space="preserve">Figure </w:t>
      </w:r>
      <w:r w:rsidR="00C16BEA">
        <w:rPr>
          <w:noProof/>
        </w:rPr>
        <w:t>6</w:t>
      </w:r>
      <w:r>
        <w:rPr>
          <w:noProof/>
        </w:rPr>
        <w:fldChar w:fldCharType="end"/>
      </w:r>
      <w:r>
        <w:rPr>
          <w:noProof/>
        </w:rPr>
        <w:t xml:space="preserve"> </w:t>
      </w:r>
      <w:r w:rsidR="003B538C">
        <w:t>shows a rim joist that was well-insulated (and air sealed) with closed-cell spray foam, but an HES insulator had done a poor job of insulating the basement ceiling. The installation was extremely sloppy and had large gaps and severe compression; the fiberglass insulation was not cut or split to fit around any obstacles, and was forced into the ceiling cavities.</w:t>
      </w:r>
    </w:p>
    <w:p w14:paraId="102A16C5" w14:textId="77777777" w:rsidR="0076481D" w:rsidRPr="0076481D" w:rsidRDefault="0076481D" w:rsidP="0076481D">
      <w:pPr>
        <w:pStyle w:val="Caption"/>
      </w:pPr>
      <w:bookmarkStart w:id="117" w:name="_Ref438208323"/>
      <w:bookmarkStart w:id="118" w:name="_Toc438221590"/>
      <w:r>
        <w:t xml:space="preserve">Figure </w:t>
      </w:r>
      <w:fldSimple w:instr=" SEQ Figure \* ARABIC ">
        <w:r w:rsidR="00C16BEA">
          <w:rPr>
            <w:noProof/>
          </w:rPr>
          <w:t>6</w:t>
        </w:r>
      </w:fldSimple>
      <w:bookmarkEnd w:id="117"/>
      <w:r>
        <w:t>: High Quality Rim Joist Air Sealing and Low Quality Basement Ceiling Insulation</w:t>
      </w:r>
      <w:bookmarkEnd w:id="118"/>
    </w:p>
    <w:p w14:paraId="39B84FEB" w14:textId="77777777" w:rsidR="003B538C" w:rsidRDefault="003B538C" w:rsidP="003B538C">
      <w:pPr>
        <w:jc w:val="center"/>
      </w:pPr>
      <w:r w:rsidRPr="00606CB9">
        <w:rPr>
          <w:noProof/>
          <w:lang w:bidi="ar-SA"/>
        </w:rPr>
        <w:drawing>
          <wp:inline distT="0" distB="0" distL="0" distR="0" wp14:anchorId="3D3BFAC5" wp14:editId="41103F44">
            <wp:extent cx="3070738" cy="2950277"/>
            <wp:effectExtent l="0" t="0" r="3175" b="0"/>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a:xfrm>
                      <a:off x="0" y="0"/>
                      <a:ext cx="3078287" cy="2957530"/>
                    </a:xfrm>
                    <a:prstGeom prst="rect">
                      <a:avLst/>
                    </a:prstGeom>
                  </pic:spPr>
                </pic:pic>
              </a:graphicData>
            </a:graphic>
          </wp:inline>
        </w:drawing>
      </w:r>
    </w:p>
    <w:p w14:paraId="6EDEC7BB" w14:textId="77777777" w:rsidR="003B538C" w:rsidRDefault="003B538C" w:rsidP="003B538C"/>
    <w:p w14:paraId="73A13735" w14:textId="77777777" w:rsidR="003B538C" w:rsidRDefault="00A716EA" w:rsidP="00A34AA5">
      <w:pPr>
        <w:jc w:val="both"/>
      </w:pPr>
      <w:r>
        <w:fldChar w:fldCharType="begin"/>
      </w:r>
      <w:r>
        <w:instrText xml:space="preserve"> REF _Ref438208367 \h </w:instrText>
      </w:r>
      <w:r>
        <w:fldChar w:fldCharType="separate"/>
      </w:r>
      <w:r w:rsidR="00C16BEA">
        <w:t xml:space="preserve">Figure </w:t>
      </w:r>
      <w:r w:rsidR="00C16BEA">
        <w:rPr>
          <w:noProof/>
        </w:rPr>
        <w:t>7</w:t>
      </w:r>
      <w:r>
        <w:fldChar w:fldCharType="end"/>
      </w:r>
      <w:r w:rsidR="003B538C">
        <w:t xml:space="preserve"> shows a high quality attic insulation job done with spray foam. The HES team had encapsulated the entire attic, turning this into conditioned space.</w:t>
      </w:r>
    </w:p>
    <w:p w14:paraId="0ACFEA36" w14:textId="77777777" w:rsidR="0076481D" w:rsidRDefault="0076481D" w:rsidP="0076481D">
      <w:pPr>
        <w:pStyle w:val="Caption"/>
      </w:pPr>
      <w:bookmarkStart w:id="119" w:name="_Ref438208367"/>
      <w:bookmarkStart w:id="120" w:name="_Toc438221591"/>
      <w:r>
        <w:t xml:space="preserve">Figure </w:t>
      </w:r>
      <w:fldSimple w:instr=" SEQ Figure \* ARABIC ">
        <w:r w:rsidR="00C16BEA">
          <w:rPr>
            <w:noProof/>
          </w:rPr>
          <w:t>7</w:t>
        </w:r>
      </w:fldSimple>
      <w:bookmarkEnd w:id="119"/>
      <w:r>
        <w:t>: High Quality Attic Insulation with Spray Foam</w:t>
      </w:r>
      <w:bookmarkEnd w:id="120"/>
    </w:p>
    <w:p w14:paraId="6558DA21" w14:textId="77777777" w:rsidR="00ED3450" w:rsidRDefault="003B538C" w:rsidP="00A34AA5">
      <w:pPr>
        <w:jc w:val="center"/>
      </w:pPr>
      <w:r w:rsidRPr="00606CB9">
        <w:rPr>
          <w:noProof/>
          <w:lang w:bidi="ar-SA"/>
        </w:rPr>
        <w:drawing>
          <wp:inline distT="0" distB="0" distL="0" distR="0" wp14:anchorId="2757FC88" wp14:editId="757FA54D">
            <wp:extent cx="3247898" cy="4093277"/>
            <wp:effectExtent l="0" t="0" r="381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a:xfrm>
                      <a:off x="0" y="0"/>
                      <a:ext cx="3255619" cy="4103008"/>
                    </a:xfrm>
                    <a:prstGeom prst="rect">
                      <a:avLst/>
                    </a:prstGeom>
                  </pic:spPr>
                </pic:pic>
              </a:graphicData>
            </a:graphic>
          </wp:inline>
        </w:drawing>
      </w:r>
    </w:p>
    <w:p w14:paraId="1CB50CE4" w14:textId="77777777" w:rsidR="00ED3450" w:rsidRDefault="00ED3450" w:rsidP="00ED3450">
      <w:pPr>
        <w:pStyle w:val="Heading4"/>
        <w:rPr>
          <w:lang w:bidi="ar-SA"/>
        </w:rPr>
      </w:pPr>
      <w:r>
        <w:t xml:space="preserve">Basement </w:t>
      </w:r>
      <w:r>
        <w:rPr>
          <w:lang w:bidi="ar-SA"/>
        </w:rPr>
        <w:t xml:space="preserve">Insulation </w:t>
      </w:r>
    </w:p>
    <w:p w14:paraId="68BC45B1" w14:textId="77777777" w:rsidR="00ED3450" w:rsidRDefault="00ED3450" w:rsidP="00ED3450">
      <w:pPr>
        <w:jc w:val="both"/>
      </w:pPr>
      <w:r>
        <w:t>HES vendors rarely insulate basement ceilings or rim joists. When they do, this can be quite sloppy (Grade III, meaning severe gaps and compression</w:t>
      </w:r>
      <w:r>
        <w:rPr>
          <w:rStyle w:val="FootnoteReference"/>
        </w:rPr>
        <w:footnoteReference w:id="39"/>
      </w:r>
      <w:r w:rsidRPr="003039A1">
        <w:rPr>
          <w:rStyle w:val="FootnoteReference"/>
          <w:vertAlign w:val="baseline"/>
        </w:rPr>
        <w:t>),</w:t>
      </w:r>
      <w:r>
        <w:t xml:space="preserve"> particularly if they use fiberglass batts. </w:t>
      </w:r>
    </w:p>
    <w:p w14:paraId="19CA805A" w14:textId="77777777" w:rsidR="00ED3450" w:rsidRDefault="00ED3450" w:rsidP="00ED3450">
      <w:pPr>
        <w:jc w:val="both"/>
      </w:pPr>
      <w:r>
        <w:t xml:space="preserve">Some HES vendors offer a strong value to customers by completely or substantially covering the rim joist areas </w:t>
      </w:r>
      <w:r w:rsidR="00A716EA">
        <w:t xml:space="preserve">with </w:t>
      </w:r>
      <w:r>
        <w:t>two-part, closed cell spray foam for no additional cost. This has a higher material cost to the vendor, but they can achieve greater air sealing reductions, and it provides homeowners with the added benefit of rim joist insulation.</w:t>
      </w:r>
    </w:p>
    <w:p w14:paraId="08AAC980" w14:textId="77777777" w:rsidR="00ED3450" w:rsidRDefault="00ED3450" w:rsidP="00ED3450">
      <w:pPr>
        <w:pStyle w:val="Heading4"/>
        <w:rPr>
          <w:lang w:bidi="ar-SA"/>
        </w:rPr>
      </w:pPr>
      <w:r>
        <w:t xml:space="preserve">Wall </w:t>
      </w:r>
      <w:r>
        <w:rPr>
          <w:lang w:bidi="ar-SA"/>
        </w:rPr>
        <w:t xml:space="preserve">Insulation </w:t>
      </w:r>
    </w:p>
    <w:p w14:paraId="1B00EDF2" w14:textId="77777777" w:rsidR="00ED3450" w:rsidRDefault="00ED3450" w:rsidP="00ED3450">
      <w:pPr>
        <w:jc w:val="both"/>
      </w:pPr>
      <w:r>
        <w:t xml:space="preserve">Wall insulation is also a rare measure through the HES program. NMR auditors saw reasonably good installations in the two examples seen during quality inspections, but cannot generalize more broadly. </w:t>
      </w:r>
    </w:p>
    <w:p w14:paraId="0DB52A78" w14:textId="77777777" w:rsidR="00ED3450" w:rsidRDefault="00ED3450" w:rsidP="00ED3450">
      <w:pPr>
        <w:jc w:val="both"/>
      </w:pPr>
      <w:r>
        <w:t xml:space="preserve">Wall insulation is reportedly a challenge for some vendors, with </w:t>
      </w:r>
      <w:r w:rsidR="00A716EA">
        <w:t>one</w:t>
      </w:r>
      <w:r>
        <w:t xml:space="preserve"> vendor describing how they preferred to do more HES audits or simpler attic insulation jobs rather than taking on wall insulation jobs that are labor-intensive (removing siding, boring holes, risk of damaging plaster, etc.).</w:t>
      </w:r>
    </w:p>
    <w:p w14:paraId="7A2AF0FE" w14:textId="77777777" w:rsidR="00D632A6" w:rsidRDefault="00D632A6" w:rsidP="00D632A6">
      <w:pPr>
        <w:pStyle w:val="Heading4"/>
        <w:rPr>
          <w:lang w:bidi="ar-SA"/>
        </w:rPr>
      </w:pPr>
      <w:r>
        <w:t xml:space="preserve">Attic </w:t>
      </w:r>
      <w:r>
        <w:rPr>
          <w:lang w:bidi="ar-SA"/>
        </w:rPr>
        <w:t xml:space="preserve">Insulation </w:t>
      </w:r>
    </w:p>
    <w:p w14:paraId="5C6C3157" w14:textId="77777777" w:rsidR="00D632A6" w:rsidRDefault="00D632A6" w:rsidP="00D632A6">
      <w:pPr>
        <w:jc w:val="both"/>
      </w:pPr>
      <w:r w:rsidRPr="003039A1">
        <w:t>NMR auditors frequently saw high-quality installations of attic insulation, with limited compression and minimal gaps</w:t>
      </w:r>
      <w:r w:rsidRPr="00A608FA">
        <w:t>. The best installations also appeared to be the blown-in or spray-applied materials.</w:t>
      </w:r>
      <w:r>
        <w:t xml:space="preserve"> NMR auditors estimate that about 60% of the attic insulation installs met RESNET’s Grade I standards (high quality).</w:t>
      </w:r>
      <w:r>
        <w:rPr>
          <w:rStyle w:val="FootnoteReference"/>
        </w:rPr>
        <w:footnoteReference w:id="40"/>
      </w:r>
      <w:r>
        <w:t xml:space="preserve"> Insulation defects were most commonly seen in hard-to-access areas, where vendors had to work around low ceilings, storage, or other obstacles.</w:t>
      </w:r>
    </w:p>
    <w:p w14:paraId="3DADB431" w14:textId="77777777" w:rsidR="00D632A6" w:rsidRDefault="00D632A6" w:rsidP="00D632A6">
      <w:pPr>
        <w:jc w:val="center"/>
      </w:pPr>
      <w:r w:rsidRPr="002C337A">
        <w:rPr>
          <w:noProof/>
          <w:lang w:bidi="ar-SA"/>
        </w:rPr>
        <mc:AlternateContent>
          <mc:Choice Requires="wps">
            <w:drawing>
              <wp:inline distT="0" distB="0" distL="0" distR="0" wp14:anchorId="3CF56825" wp14:editId="2DA91FF2">
                <wp:extent cx="5486400" cy="457200"/>
                <wp:effectExtent l="0" t="0" r="0"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797104DB" w14:textId="77777777" w:rsidR="00456DB2" w:rsidRPr="002330FB" w:rsidRDefault="00456DB2" w:rsidP="00D632A6">
                            <w:pPr>
                              <w:pStyle w:val="Caption"/>
                              <w:rPr>
                                <w:rFonts w:ascii="Arial" w:hAnsi="Arial"/>
                                <w:noProof/>
                                <w:color w:val="595959" w:themeColor="text1" w:themeTint="A6"/>
                                <w:sz w:val="20"/>
                              </w:rPr>
                            </w:pPr>
                            <w:bookmarkStart w:id="121" w:name="_Toc438220873"/>
                            <w:bookmarkStart w:id="122" w:name="_Toc438221592"/>
                            <w:r>
                              <w:t xml:space="preserve">Figure </w:t>
                            </w:r>
                            <w:r w:rsidR="0093767D">
                              <w:fldChar w:fldCharType="begin"/>
                            </w:r>
                            <w:r w:rsidR="0093767D">
                              <w:instrText xml:space="preserve"> SEQ Figure \* ARABIC </w:instrText>
                            </w:r>
                            <w:r w:rsidR="0093767D">
                              <w:fldChar w:fldCharType="separate"/>
                            </w:r>
                            <w:r>
                              <w:rPr>
                                <w:noProof/>
                              </w:rPr>
                              <w:t>8</w:t>
                            </w:r>
                            <w:r w:rsidR="0093767D">
                              <w:rPr>
                                <w:noProof/>
                              </w:rPr>
                              <w:fldChar w:fldCharType="end"/>
                            </w:r>
                            <w:r>
                              <w:t>: Quality of Attic Insulation Installs (Grade 1 = Best)</w:t>
                            </w:r>
                            <w:bookmarkEnd w:id="121"/>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3CF56825" id="Text_x0020_Box_x0020_11" o:spid="_x0000_s1033"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" stroked="f">
                <v:path arrowok="t"/>
                <v:textbox inset="0,0,0,0">
                  <w:txbxContent>
                    <w:p w14:paraId="797104DB" w14:textId="77777777" w:rsidR="00456DB2" w:rsidRPr="002330FB" w:rsidRDefault="00456DB2" w:rsidP="00D632A6">
                      <w:pPr>
                        <w:pStyle w:val="Caption"/>
                        <w:rPr>
                          <w:rFonts w:ascii="Arial" w:hAnsi="Arial"/>
                          <w:noProof/>
                          <w:color w:val="595959" w:themeColor="text1" w:themeTint="A6"/>
                          <w:sz w:val="20"/>
                        </w:rPr>
                      </w:pPr>
                      <w:bookmarkStart w:id="123" w:name="_Toc438220873"/>
                      <w:bookmarkStart w:id="124" w:name="_Toc438221592"/>
                      <w:r>
                        <w:t xml:space="preserve">Figure </w:t>
                      </w:r>
                      <w:fldSimple w:instr=" SEQ Figure \* ARABIC ">
                        <w:r>
                          <w:rPr>
                            <w:noProof/>
                          </w:rPr>
                          <w:t>8</w:t>
                        </w:r>
                      </w:fldSimple>
                      <w:r>
                        <w:t>: Quality of Attic Insulation Installs (Grade 1 = Best)</w:t>
                      </w:r>
                      <w:bookmarkEnd w:id="123"/>
                      <w:bookmarkEnd w:id="124"/>
                    </w:p>
                  </w:txbxContent>
                </v:textbox>
                <w10:anchorlock/>
              </v:shape>
            </w:pict>
          </mc:Fallback>
        </mc:AlternateContent>
      </w:r>
      <w:r w:rsidR="003F1F87">
        <w:rPr>
          <w:noProof/>
          <w:lang w:bidi="ar-SA"/>
        </w:rPr>
        <w:drawing>
          <wp:inline distT="0" distB="0" distL="0" distR="0" wp14:anchorId="4C3B4BD9" wp14:editId="19D9A1DF">
            <wp:extent cx="5767070" cy="1633855"/>
            <wp:effectExtent l="0" t="0" r="508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7070" cy="1633855"/>
                    </a:xfrm>
                    <a:prstGeom prst="rect">
                      <a:avLst/>
                    </a:prstGeom>
                    <a:noFill/>
                  </pic:spPr>
                </pic:pic>
              </a:graphicData>
            </a:graphic>
          </wp:inline>
        </w:drawing>
      </w:r>
    </w:p>
    <w:p w14:paraId="4BE6909F" w14:textId="77777777" w:rsidR="00D632A6" w:rsidRDefault="00D632A6" w:rsidP="00D632A6">
      <w:pPr>
        <w:pStyle w:val="Heading2"/>
        <w:rPr>
          <w:lang w:bidi="ar-SA"/>
        </w:rPr>
      </w:pPr>
      <w:bookmarkStart w:id="123" w:name="_Toc438141957"/>
      <w:bookmarkStart w:id="124" w:name="_Toc438221534"/>
      <w:bookmarkEnd w:id="123"/>
      <w:r>
        <w:rPr>
          <w:lang w:bidi="ar-SA"/>
        </w:rPr>
        <w:t>Vendor Practices – Recommendations for Add-On Measures</w:t>
      </w:r>
      <w:bookmarkEnd w:id="124"/>
    </w:p>
    <w:p w14:paraId="6746EEEA" w14:textId="77777777" w:rsidR="00D632A6" w:rsidRDefault="00D632A6" w:rsidP="00D632A6">
      <w:pPr>
        <w:jc w:val="both"/>
      </w:pPr>
      <w:r>
        <w:t>Program staff report that while they are pleased with most of their vendors’ performance, many vendors need to improve their ability to upsell add-on measures to customers, such as insulation. Getting customers to agree to purchase additional efficiency upgrades, such as discounted insulation or HVAC equipment</w:t>
      </w:r>
      <w:r w:rsidR="00A716EA">
        <w:t>,</w:t>
      </w:r>
      <w:r>
        <w:t xml:space="preserve"> requires strong sales skills that all technicians may not possess, a problem that program staff recognize. </w:t>
      </w:r>
    </w:p>
    <w:p w14:paraId="274867F8" w14:textId="77777777" w:rsidR="00D632A6" w:rsidRDefault="00D632A6" w:rsidP="00D632A6">
      <w:pPr>
        <w:pStyle w:val="Heading2"/>
        <w:rPr>
          <w:lang w:bidi="ar-SA"/>
        </w:rPr>
      </w:pPr>
      <w:bookmarkStart w:id="125" w:name="_Toc438221535"/>
      <w:r>
        <w:rPr>
          <w:lang w:bidi="ar-SA"/>
        </w:rPr>
        <w:t>Vendor Practices – Customer Perceptions</w:t>
      </w:r>
      <w:bookmarkEnd w:id="125"/>
    </w:p>
    <w:p w14:paraId="1FC94A38" w14:textId="77777777" w:rsidR="00D632A6" w:rsidRPr="003039A1" w:rsidRDefault="00D632A6" w:rsidP="00D632A6">
      <w:pPr>
        <w:jc w:val="both"/>
      </w:pPr>
      <w:r>
        <w:t xml:space="preserve">Customers are pleased with the vendors </w:t>
      </w:r>
      <w:r w:rsidR="00A716EA">
        <w:t>who</w:t>
      </w:r>
      <w:r>
        <w:t xml:space="preserve"> perform work in their homes. The vendors are perceived as friendly and hard-working, and customers believe they receive a good deal of work for the cost of the co-pay and recommend it to friends and family.</w:t>
      </w:r>
    </w:p>
    <w:p w14:paraId="083117DF" w14:textId="77777777" w:rsidR="00D632A6" w:rsidRPr="00C11BB6" w:rsidRDefault="00D632A6" w:rsidP="00D632A6">
      <w:pPr>
        <w:pStyle w:val="Heading2"/>
        <w:rPr>
          <w:rFonts w:eastAsia="Times New Roman"/>
        </w:rPr>
      </w:pPr>
      <w:bookmarkStart w:id="126" w:name="_Toc438141960"/>
      <w:bookmarkStart w:id="127" w:name="_Toc438221536"/>
      <w:bookmarkEnd w:id="126"/>
      <w:r>
        <w:rPr>
          <w:rFonts w:eastAsia="Times New Roman"/>
        </w:rPr>
        <w:t>Detailed Findings Related to Vendor Practices</w:t>
      </w:r>
      <w:bookmarkEnd w:id="127"/>
    </w:p>
    <w:p w14:paraId="5E6D6B1A" w14:textId="77777777" w:rsidR="00D632A6" w:rsidRPr="00C11BB6" w:rsidRDefault="00D632A6" w:rsidP="00D632A6">
      <w:pPr>
        <w:jc w:val="both"/>
        <w:rPr>
          <w:rFonts w:eastAsia="Times New Roman"/>
        </w:rPr>
      </w:pPr>
      <w:r>
        <w:t xml:space="preserve">In this section, we present detailed findings from the study related to vendor practices. Findings in </w:t>
      </w:r>
      <w:r>
        <w:fldChar w:fldCharType="begin"/>
      </w:r>
      <w:r>
        <w:instrText xml:space="preserve"> REF _Ref438120551 \h </w:instrText>
      </w:r>
      <w:r>
        <w:fldChar w:fldCharType="separate"/>
      </w:r>
      <w:r w:rsidR="00C16BEA">
        <w:t xml:space="preserve">Table </w:t>
      </w:r>
      <w:r w:rsidR="00C16BEA">
        <w:rPr>
          <w:noProof/>
        </w:rPr>
        <w:t>7</w:t>
      </w:r>
      <w:r>
        <w:fldChar w:fldCharType="end"/>
      </w:r>
      <w:r>
        <w:t xml:space="preserve"> are color coded based on data source as described in the </w:t>
      </w:r>
      <w:hyperlink w:anchor="_Methodology" w:history="1">
        <w:r w:rsidRPr="00884AA4">
          <w:rPr>
            <w:rStyle w:val="Hyperlink"/>
          </w:rPr>
          <w:t>Methodology</w:t>
        </w:r>
      </w:hyperlink>
      <w:r w:rsidR="00A716EA">
        <w:t xml:space="preserve"> section.</w:t>
      </w:r>
    </w:p>
    <w:p w14:paraId="26B29AEA" w14:textId="77777777" w:rsidR="00D632A6" w:rsidRPr="00845601" w:rsidRDefault="00D632A6" w:rsidP="00D632A6">
      <w:pPr>
        <w:pStyle w:val="Caption"/>
        <w:spacing w:before="0" w:after="0"/>
        <w:rPr>
          <w:b w:val="0"/>
          <w:sz w:val="28"/>
          <w:szCs w:val="28"/>
        </w:rPr>
      </w:pPr>
      <w:bookmarkStart w:id="128" w:name="_Ref438120551"/>
      <w:bookmarkStart w:id="129" w:name="_Toc438220913"/>
      <w:r>
        <w:t xml:space="preserve">Table </w:t>
      </w:r>
      <w:fldSimple w:instr=" SEQ Table \* ARABIC ">
        <w:r w:rsidR="00C16BEA">
          <w:rPr>
            <w:noProof/>
          </w:rPr>
          <w:t>7</w:t>
        </w:r>
      </w:fldSimple>
      <w:bookmarkEnd w:id="128"/>
      <w:r>
        <w:t>: Detailed Findings (Vendor Practices)</w:t>
      </w:r>
      <w:bookmarkEnd w:id="129"/>
    </w:p>
    <w:tbl>
      <w:tblPr>
        <w:tblStyle w:val="TableGrid"/>
        <w:tblW w:w="9625" w:type="dxa"/>
        <w:tblLayout w:type="fixed"/>
        <w:tblLook w:val="04A0" w:firstRow="1" w:lastRow="0" w:firstColumn="1" w:lastColumn="0" w:noHBand="0" w:noVBand="1"/>
      </w:tblPr>
      <w:tblGrid>
        <w:gridCol w:w="625"/>
        <w:gridCol w:w="9000"/>
      </w:tblGrid>
      <w:tr w:rsidR="00D632A6" w14:paraId="711441E6" w14:textId="77777777" w:rsidTr="00A34AA5">
        <w:trPr>
          <w:trHeight w:val="809"/>
        </w:trPr>
        <w:tc>
          <w:tcPr>
            <w:tcW w:w="625" w:type="dxa"/>
            <w:vMerge w:val="restart"/>
            <w:shd w:val="clear" w:color="auto" w:fill="76A240" w:themeFill="accent1"/>
            <w:textDirection w:val="btLr"/>
            <w:vAlign w:val="center"/>
          </w:tcPr>
          <w:p w14:paraId="2CEDCE03" w14:textId="77777777" w:rsidR="00D632A6" w:rsidRPr="00FB51E5" w:rsidRDefault="00D632A6" w:rsidP="00A34AA5">
            <w:pPr>
              <w:spacing w:after="0"/>
              <w:ind w:left="113" w:right="113"/>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9000" w:type="dxa"/>
            <w:vAlign w:val="center"/>
          </w:tcPr>
          <w:p w14:paraId="3A051C1C" w14:textId="77777777" w:rsidR="00D632A6" w:rsidRDefault="00D632A6" w:rsidP="00A34AA5">
            <w:pPr>
              <w:spacing w:after="0"/>
              <w:jc w:val="both"/>
            </w:pPr>
            <w:r>
              <w:t xml:space="preserve">Program staff generally spoke positively about vendors’ performance. Areas that they said that vendors do a good job include scheduling and conducting the audit, identifying savings, collecting data during the assessment, and overall customer service. </w:t>
            </w:r>
          </w:p>
        </w:tc>
      </w:tr>
      <w:tr w:rsidR="00D632A6" w14:paraId="592CC62A" w14:textId="77777777" w:rsidTr="00A34AA5">
        <w:trPr>
          <w:trHeight w:val="1259"/>
        </w:trPr>
        <w:tc>
          <w:tcPr>
            <w:tcW w:w="625" w:type="dxa"/>
            <w:vMerge/>
            <w:shd w:val="clear" w:color="auto" w:fill="76A240" w:themeFill="accent1"/>
            <w:textDirection w:val="btLr"/>
          </w:tcPr>
          <w:p w14:paraId="31310BB1"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419A57F2" w14:textId="77777777" w:rsidR="00D632A6" w:rsidRDefault="00D632A6" w:rsidP="00A34AA5">
            <w:pPr>
              <w:spacing w:after="0"/>
              <w:jc w:val="both"/>
            </w:pPr>
            <w:r>
              <w:t>Areas where staff identified variation among vendors’ performance include their ability to recommend measures via the kitchen table wrap</w:t>
            </w:r>
            <w:r w:rsidR="00A716EA">
              <w:t>-</w:t>
            </w:r>
            <w:r>
              <w:t xml:space="preserve">up and marketing and outreach efforts. In both instances, staff noted that </w:t>
            </w:r>
            <w:r w:rsidRPr="00A34AA5">
              <w:rPr>
                <w:color w:val="76A240" w:themeColor="accent1"/>
              </w:rPr>
              <w:t xml:space="preserve">“some vendors are better than others.” </w:t>
            </w:r>
            <w:r>
              <w:t>When speaking about the kitchen table wrap</w:t>
            </w:r>
            <w:r w:rsidR="00A716EA">
              <w:t>-</w:t>
            </w:r>
            <w:r>
              <w:t>up in particular, staff stated</w:t>
            </w:r>
            <w:r w:rsidR="00A716EA">
              <w:t xml:space="preserve"> that</w:t>
            </w:r>
            <w:r>
              <w:t xml:space="preserve"> this task requires communication and sales</w:t>
            </w:r>
            <w:r w:rsidR="00A716EA">
              <w:t>-</w:t>
            </w:r>
            <w:r>
              <w:t>related skills that not all technicians possess; staff have noted this as an area for improvement.</w:t>
            </w:r>
          </w:p>
        </w:tc>
      </w:tr>
      <w:tr w:rsidR="00D632A6" w14:paraId="0F153EBF" w14:textId="77777777" w:rsidTr="00A34AA5">
        <w:trPr>
          <w:cantSplit/>
          <w:trHeight w:val="1790"/>
        </w:trPr>
        <w:tc>
          <w:tcPr>
            <w:tcW w:w="625" w:type="dxa"/>
            <w:shd w:val="clear" w:color="auto" w:fill="495859"/>
            <w:textDirection w:val="btLr"/>
            <w:vAlign w:val="center"/>
          </w:tcPr>
          <w:p w14:paraId="25BB1EA3" w14:textId="77777777" w:rsidR="00D632A6" w:rsidRPr="00FB51E5" w:rsidRDefault="00D632A6" w:rsidP="00A34AA5">
            <w:pPr>
              <w:spacing w:after="0"/>
              <w:ind w:left="113" w:right="113"/>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R</w:t>
            </w:r>
            <w:r w:rsidRPr="00FB51E5">
              <w:rPr>
                <w:b/>
                <w:color w:val="FFFFFF" w:themeColor="background1"/>
              </w:rPr>
              <w:t>ecords</w:t>
            </w:r>
          </w:p>
        </w:tc>
        <w:tc>
          <w:tcPr>
            <w:tcW w:w="9000" w:type="dxa"/>
            <w:vAlign w:val="center"/>
          </w:tcPr>
          <w:p w14:paraId="169323D7" w14:textId="77777777" w:rsidR="00D632A6" w:rsidRDefault="00D632A6" w:rsidP="00A34AA5">
            <w:pPr>
              <w:spacing w:after="0"/>
            </w:pPr>
            <w:r>
              <w:t xml:space="preserve">As discussed in the </w:t>
            </w:r>
            <w:r>
              <w:fldChar w:fldCharType="begin"/>
            </w:r>
            <w:r>
              <w:instrText xml:space="preserve"> REF _Ref438040400 \h  \* MERGEFORMAT </w:instrText>
            </w:r>
            <w:r>
              <w:fldChar w:fldCharType="separate"/>
            </w:r>
            <w:r w:rsidR="00C16BEA">
              <w:t>Participation Patterns</w:t>
            </w:r>
            <w:r>
              <w:fldChar w:fldCharType="end"/>
            </w:r>
            <w:r>
              <w:t xml:space="preserve"> section, program records indicate:</w:t>
            </w:r>
          </w:p>
          <w:p w14:paraId="25D2B3AB" w14:textId="77777777" w:rsidR="00D632A6" w:rsidRDefault="00D632A6" w:rsidP="00A34AA5">
            <w:pPr>
              <w:pStyle w:val="ListParagraph"/>
              <w:numPr>
                <w:ilvl w:val="0"/>
                <w:numId w:val="73"/>
              </w:numPr>
              <w:spacing w:after="0"/>
            </w:pPr>
            <w:r>
              <w:t>HES vendors air sealed in 92% of participant homes, and they reduced air leakage by 21%</w:t>
            </w:r>
            <w:r w:rsidR="00A716EA">
              <w:t>,</w:t>
            </w:r>
            <w:r>
              <w:t xml:space="preserve"> on average</w:t>
            </w:r>
            <w:r w:rsidR="00A716EA">
              <w:t>.</w:t>
            </w:r>
          </w:p>
          <w:p w14:paraId="1F436251" w14:textId="77777777" w:rsidR="00D632A6" w:rsidRDefault="00D632A6" w:rsidP="00A34AA5">
            <w:pPr>
              <w:pStyle w:val="ListParagraph"/>
              <w:numPr>
                <w:ilvl w:val="0"/>
                <w:numId w:val="73"/>
              </w:numPr>
              <w:spacing w:after="0"/>
            </w:pPr>
            <w:r>
              <w:t>HES vendors performed duct sealing at 21% of participant homes, achieving just under 25% improvement</w:t>
            </w:r>
            <w:r w:rsidR="00A716EA">
              <w:t>,</w:t>
            </w:r>
            <w:r>
              <w:t xml:space="preserve"> on average</w:t>
            </w:r>
            <w:r w:rsidR="00A716EA">
              <w:t>.</w:t>
            </w:r>
          </w:p>
          <w:p w14:paraId="771F83EE" w14:textId="77777777" w:rsidR="00D632A6" w:rsidRDefault="00D632A6" w:rsidP="00A34AA5">
            <w:pPr>
              <w:pStyle w:val="ListParagraph"/>
              <w:numPr>
                <w:ilvl w:val="0"/>
                <w:numId w:val="73"/>
              </w:numPr>
              <w:spacing w:after="0"/>
            </w:pPr>
            <w:r>
              <w:t>HES vendors installed insulation in 14% of participant homes</w:t>
            </w:r>
            <w:r w:rsidR="00A716EA">
              <w:t>.</w:t>
            </w:r>
          </w:p>
        </w:tc>
      </w:tr>
      <w:tr w:rsidR="00D632A6" w14:paraId="343A660A" w14:textId="77777777" w:rsidTr="00A716EA">
        <w:trPr>
          <w:cantSplit/>
          <w:trHeight w:val="1134"/>
        </w:trPr>
        <w:tc>
          <w:tcPr>
            <w:tcW w:w="625" w:type="dxa"/>
            <w:shd w:val="clear" w:color="auto" w:fill="0C7489"/>
            <w:textDirection w:val="btLr"/>
            <w:vAlign w:val="center"/>
          </w:tcPr>
          <w:p w14:paraId="3D14CD79" w14:textId="77777777" w:rsidR="00D632A6" w:rsidRPr="00FB51E5" w:rsidRDefault="00D632A6" w:rsidP="00A34AA5">
            <w:pPr>
              <w:spacing w:after="0"/>
              <w:ind w:left="113" w:right="113"/>
              <w:jc w:val="center"/>
              <w:rPr>
                <w:b/>
                <w:color w:val="FFFFFF" w:themeColor="background1"/>
              </w:rPr>
            </w:pPr>
            <w:r w:rsidRPr="00FB51E5">
              <w:rPr>
                <w:b/>
                <w:color w:val="FFFFFF" w:themeColor="background1"/>
              </w:rPr>
              <w:t>Vendors</w:t>
            </w:r>
          </w:p>
        </w:tc>
        <w:tc>
          <w:tcPr>
            <w:tcW w:w="9000" w:type="dxa"/>
            <w:vAlign w:val="center"/>
          </w:tcPr>
          <w:p w14:paraId="621B7B9D" w14:textId="77777777" w:rsidR="00D632A6" w:rsidRDefault="00D632A6" w:rsidP="00A34AA5">
            <w:pPr>
              <w:jc w:val="both"/>
            </w:pPr>
            <w:r>
              <w:t>Six vendors voiced mixed opinions on whether they</w:t>
            </w:r>
            <w:r w:rsidR="00A716EA">
              <w:t xml:space="preserve"> ha</w:t>
            </w:r>
            <w:r>
              <w:t>ve experienced any tension between providing comprehensive services and the demand for services</w:t>
            </w:r>
            <w:r w:rsidR="00711A03">
              <w:t>—t</w:t>
            </w:r>
            <w:r>
              <w:t>hat is, how they decide whether to provide deeper services to few participants or more core or low-cost services to a greater number of participants.</w:t>
            </w:r>
          </w:p>
          <w:p w14:paraId="53621C03" w14:textId="77777777" w:rsidR="00D632A6" w:rsidRDefault="00D632A6" w:rsidP="00A34AA5">
            <w:pPr>
              <w:jc w:val="both"/>
            </w:pPr>
            <w:r>
              <w:t>One vendor stated that they opt to provide deeper services to their customers; another vendor</w:t>
            </w:r>
            <w:r w:rsidR="00711A03">
              <w:t>,</w:t>
            </w:r>
            <w:r>
              <w:t xml:space="preserve"> who stated that their company opts for depth over breath, stated that the program has specific guidelines, but the vendor has </w:t>
            </w:r>
            <w:r w:rsidRPr="00FE4D54">
              <w:rPr>
                <w:color w:val="76A240" w:themeColor="accent1"/>
              </w:rPr>
              <w:t>“</w:t>
            </w:r>
            <w:r w:rsidRPr="00A34AA5">
              <w:rPr>
                <w:color w:val="76A240" w:themeColor="accent1"/>
              </w:rPr>
              <w:t>leeway to decide whether to dig in or not</w:t>
            </w:r>
            <w:r w:rsidRPr="00FE4D54">
              <w:rPr>
                <w:color w:val="76A240" w:themeColor="accent1"/>
              </w:rPr>
              <w:t>.”</w:t>
            </w:r>
            <w:r w:rsidRPr="00F016D5">
              <w:rPr>
                <w:color w:val="76A240" w:themeColor="accent1"/>
              </w:rPr>
              <w:t xml:space="preserve"> </w:t>
            </w:r>
          </w:p>
          <w:p w14:paraId="75D98118" w14:textId="77777777" w:rsidR="00D632A6" w:rsidRDefault="00D632A6" w:rsidP="00A34AA5">
            <w:pPr>
              <w:spacing w:after="160"/>
              <w:jc w:val="both"/>
            </w:pPr>
            <w:r>
              <w:t>Others stated that budget constraints as well as the structure of the visit, which involves both the audit and the installation of core measures, limits the amount of work that can be accomplished. In phone interviews and on-site visits, multiple vendors were interested in a program structure that separate</w:t>
            </w:r>
            <w:r w:rsidR="00711A03">
              <w:t>s</w:t>
            </w:r>
            <w:r>
              <w:t xml:space="preserve"> the initial audit from the installation of core services.</w:t>
            </w:r>
          </w:p>
        </w:tc>
      </w:tr>
    </w:tbl>
    <w:p w14:paraId="3F694BE6" w14:textId="77777777" w:rsidR="00A716EA" w:rsidRDefault="00A716EA" w:rsidP="00FE4D54">
      <w:r>
        <w:br w:type="page"/>
      </w:r>
    </w:p>
    <w:tbl>
      <w:tblPr>
        <w:tblStyle w:val="TableGrid"/>
        <w:tblW w:w="9625" w:type="dxa"/>
        <w:tblLayout w:type="fixed"/>
        <w:tblLook w:val="04A0" w:firstRow="1" w:lastRow="0" w:firstColumn="1" w:lastColumn="0" w:noHBand="0" w:noVBand="1"/>
      </w:tblPr>
      <w:tblGrid>
        <w:gridCol w:w="625"/>
        <w:gridCol w:w="9000"/>
      </w:tblGrid>
      <w:tr w:rsidR="00D632A6" w14:paraId="4A6DDFB1" w14:textId="77777777" w:rsidTr="00A716EA">
        <w:trPr>
          <w:cantSplit/>
          <w:trHeight w:val="1134"/>
        </w:trPr>
        <w:tc>
          <w:tcPr>
            <w:tcW w:w="625" w:type="dxa"/>
            <w:shd w:val="clear" w:color="auto" w:fill="0C7489"/>
            <w:textDirection w:val="btLr"/>
            <w:vAlign w:val="center"/>
          </w:tcPr>
          <w:p w14:paraId="45918E39"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7C09E81C" w14:textId="77777777" w:rsidR="00D632A6" w:rsidRDefault="00D632A6" w:rsidP="00A34AA5">
            <w:pPr>
              <w:jc w:val="both"/>
            </w:pPr>
            <w:r w:rsidRPr="00637468">
              <w:t>Some of the HES vendors that NMR spoke with on</w:t>
            </w:r>
            <w:r w:rsidR="00711A03">
              <w:t xml:space="preserve"> </w:t>
            </w:r>
            <w:r w:rsidRPr="00637468">
              <w:t>site do not perform wall insulation work. Some vendors subcontract the work out, while others refer homeowners to specific insulation companies that</w:t>
            </w:r>
            <w:r w:rsidR="00711A03">
              <w:t>,</w:t>
            </w:r>
            <w:r w:rsidRPr="00637468">
              <w:t xml:space="preserve"> in</w:t>
            </w:r>
            <w:r w:rsidR="00711A03">
              <w:t xml:space="preserve"> </w:t>
            </w:r>
            <w:r w:rsidRPr="00637468">
              <w:t>turn</w:t>
            </w:r>
            <w:r w:rsidR="00711A03">
              <w:t>,</w:t>
            </w:r>
            <w:r w:rsidRPr="00637468">
              <w:t xml:space="preserve"> pay the HES vendor a fee or commission for any insulation work performed for the homeowner. </w:t>
            </w:r>
          </w:p>
          <w:p w14:paraId="231A7E59" w14:textId="77777777" w:rsidR="00D632A6" w:rsidRPr="00727AE4" w:rsidRDefault="00D632A6" w:rsidP="00A34AA5">
            <w:pPr>
              <w:jc w:val="both"/>
            </w:pPr>
            <w:r>
              <w:t>An insulation contractor on</w:t>
            </w:r>
            <w:r w:rsidR="00711A03">
              <w:t xml:space="preserve"> </w:t>
            </w:r>
            <w:r>
              <w:t>site described how some vendors</w:t>
            </w:r>
            <w:r w:rsidR="00711A03">
              <w:t>—</w:t>
            </w:r>
            <w:r>
              <w:t>HVAC companies in particular</w:t>
            </w:r>
            <w:r w:rsidR="00711A03">
              <w:t>—</w:t>
            </w:r>
            <w:r>
              <w:t xml:space="preserve">achieve higher rates of add-on measure uptake because the people who call them are already interested in add-on measures, whereas HES-only companies may have more customers that are not interested in pursuing additional measures. </w:t>
            </w:r>
          </w:p>
        </w:tc>
      </w:tr>
      <w:tr w:rsidR="003E0B95" w14:paraId="592C79CA" w14:textId="77777777" w:rsidTr="00A34AA5">
        <w:trPr>
          <w:cantSplit/>
          <w:trHeight w:val="872"/>
        </w:trPr>
        <w:tc>
          <w:tcPr>
            <w:tcW w:w="625" w:type="dxa"/>
            <w:vMerge w:val="restart"/>
            <w:shd w:val="clear" w:color="auto" w:fill="C39D00" w:themeFill="accent6" w:themeFillShade="BF"/>
            <w:textDirection w:val="btLr"/>
            <w:vAlign w:val="center"/>
          </w:tcPr>
          <w:p w14:paraId="742B6E73" w14:textId="77777777" w:rsidR="003E0B95" w:rsidRPr="00FB51E5" w:rsidRDefault="003E0B95" w:rsidP="00A34AA5">
            <w:pPr>
              <w:spacing w:after="0"/>
              <w:ind w:left="113" w:right="113"/>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9000" w:type="dxa"/>
            <w:vAlign w:val="center"/>
          </w:tcPr>
          <w:p w14:paraId="41393A39" w14:textId="77777777" w:rsidR="003E0B95" w:rsidRDefault="003E0B95" w:rsidP="00A34AA5">
            <w:pPr>
              <w:spacing w:after="0"/>
              <w:jc w:val="both"/>
              <w:rPr>
                <w:b/>
              </w:rPr>
            </w:pPr>
            <w:r w:rsidRPr="009D56B0">
              <w:rPr>
                <w:b/>
              </w:rPr>
              <w:t>Overall Assessment of Quality and Thoroughness of Air</w:t>
            </w:r>
            <w:r w:rsidR="00711A03">
              <w:rPr>
                <w:b/>
              </w:rPr>
              <w:t>-</w:t>
            </w:r>
            <w:r w:rsidRPr="009D56B0">
              <w:rPr>
                <w:b/>
              </w:rPr>
              <w:t>Sealing Work</w:t>
            </w:r>
            <w:r>
              <w:rPr>
                <w:b/>
              </w:rPr>
              <w:t>.</w:t>
            </w:r>
          </w:p>
          <w:p w14:paraId="4B7B6DB4" w14:textId="77777777" w:rsidR="003E0B95" w:rsidRPr="009D56B0" w:rsidRDefault="003E0B95" w:rsidP="00A34AA5">
            <w:pPr>
              <w:spacing w:after="0"/>
              <w:jc w:val="both"/>
              <w:rPr>
                <w:b/>
              </w:rPr>
            </w:pPr>
            <w:r>
              <w:t>With occasional exceptions, NMR auditors saw good overall technical quality in the air</w:t>
            </w:r>
            <w:r w:rsidR="00711A03">
              <w:t>-</w:t>
            </w:r>
            <w:r>
              <w:t>sealing work that was done by HES vendors, but the work was frequently incomplete.</w:t>
            </w:r>
          </w:p>
        </w:tc>
      </w:tr>
      <w:tr w:rsidR="003E0B95" w14:paraId="162F2575" w14:textId="77777777" w:rsidTr="00A34AA5">
        <w:trPr>
          <w:cantSplit/>
          <w:trHeight w:val="1134"/>
        </w:trPr>
        <w:tc>
          <w:tcPr>
            <w:tcW w:w="625" w:type="dxa"/>
            <w:vMerge/>
            <w:shd w:val="clear" w:color="auto" w:fill="C39D00" w:themeFill="accent6" w:themeFillShade="BF"/>
            <w:textDirection w:val="btLr"/>
            <w:vAlign w:val="center"/>
          </w:tcPr>
          <w:p w14:paraId="1A492DB3" w14:textId="77777777" w:rsidR="003E0B95" w:rsidRPr="00FB51E5" w:rsidRDefault="003E0B95" w:rsidP="00A34AA5">
            <w:pPr>
              <w:spacing w:after="0"/>
              <w:ind w:left="113" w:right="113"/>
              <w:jc w:val="center"/>
              <w:rPr>
                <w:b/>
                <w:color w:val="FFFFFF" w:themeColor="background1"/>
              </w:rPr>
            </w:pPr>
          </w:p>
        </w:tc>
        <w:tc>
          <w:tcPr>
            <w:tcW w:w="9000" w:type="dxa"/>
            <w:vAlign w:val="center"/>
          </w:tcPr>
          <w:p w14:paraId="046AF469" w14:textId="77777777" w:rsidR="003E0B95" w:rsidRPr="009D56B0" w:rsidDel="005C49EE" w:rsidRDefault="003E0B95" w:rsidP="00A34AA5">
            <w:pPr>
              <w:spacing w:after="0"/>
              <w:jc w:val="both"/>
              <w:rPr>
                <w:b/>
              </w:rPr>
            </w:pPr>
            <w:r>
              <w:t xml:space="preserve">Some vendors do a thorough job of air sealing and seal as much as could reasonably be sealed in a single visit. As discussed in </w:t>
            </w:r>
            <w:hyperlink w:anchor="_Opportunities_1" w:history="1">
              <w:r w:rsidRPr="003E0B95">
                <w:rPr>
                  <w:rStyle w:val="Hyperlink"/>
                </w:rPr>
                <w:t>Opportunities</w:t>
              </w:r>
            </w:hyperlink>
            <w:r>
              <w:t xml:space="preserve">, a large number, however, completely ignore key building components, and most stop short of sealing everything they could, resulting in homes with a mix of well-sealed and un-sealed penetrations. </w:t>
            </w:r>
          </w:p>
        </w:tc>
      </w:tr>
      <w:tr w:rsidR="003E0B95" w14:paraId="3D6C65F7" w14:textId="77777777" w:rsidTr="00A34AA5">
        <w:trPr>
          <w:cantSplit/>
          <w:trHeight w:val="1412"/>
        </w:trPr>
        <w:tc>
          <w:tcPr>
            <w:tcW w:w="625" w:type="dxa"/>
            <w:vMerge/>
            <w:shd w:val="clear" w:color="auto" w:fill="C39D00" w:themeFill="accent6" w:themeFillShade="BF"/>
            <w:textDirection w:val="btLr"/>
            <w:vAlign w:val="center"/>
          </w:tcPr>
          <w:p w14:paraId="29BCADA8" w14:textId="77777777" w:rsidR="003E0B95" w:rsidRPr="00FB51E5" w:rsidRDefault="003E0B95" w:rsidP="00A34AA5">
            <w:pPr>
              <w:spacing w:after="0"/>
              <w:ind w:left="113" w:right="113"/>
              <w:jc w:val="center"/>
              <w:rPr>
                <w:b/>
                <w:color w:val="FFFFFF" w:themeColor="background1"/>
              </w:rPr>
            </w:pPr>
          </w:p>
        </w:tc>
        <w:tc>
          <w:tcPr>
            <w:tcW w:w="9000" w:type="dxa"/>
            <w:vAlign w:val="center"/>
          </w:tcPr>
          <w:p w14:paraId="465EC9B1" w14:textId="77777777" w:rsidR="003E0B95" w:rsidRPr="009D56B0" w:rsidDel="005C49EE" w:rsidRDefault="003E0B95" w:rsidP="00A34AA5">
            <w:pPr>
              <w:spacing w:after="0"/>
              <w:jc w:val="both"/>
              <w:rPr>
                <w:b/>
              </w:rPr>
            </w:pPr>
            <w:r>
              <w:t>Differing practices can largely be explained by limits to vendors’ time, access issues (hard to reach, storage in the way, etc.), or technician inclination (effort). The QA/QC vendor confirmed this assessment, describing how the work quality can vary greatly depending on the technician’s inclination or the business model of the vendor (more homes vs. greater savings in each home).</w:t>
            </w:r>
          </w:p>
        </w:tc>
      </w:tr>
      <w:tr w:rsidR="003E0B95" w14:paraId="5B3B31C3" w14:textId="77777777" w:rsidTr="00A34AA5">
        <w:trPr>
          <w:cantSplit/>
          <w:trHeight w:val="1134"/>
        </w:trPr>
        <w:tc>
          <w:tcPr>
            <w:tcW w:w="625" w:type="dxa"/>
            <w:vMerge/>
            <w:shd w:val="clear" w:color="auto" w:fill="C39D00" w:themeFill="accent6" w:themeFillShade="BF"/>
            <w:textDirection w:val="btLr"/>
            <w:vAlign w:val="center"/>
          </w:tcPr>
          <w:p w14:paraId="02908655" w14:textId="77777777" w:rsidR="003E0B95" w:rsidRPr="00FB51E5" w:rsidRDefault="003E0B95" w:rsidP="00A34AA5">
            <w:pPr>
              <w:spacing w:after="0"/>
              <w:ind w:left="113" w:right="113"/>
              <w:jc w:val="center"/>
              <w:rPr>
                <w:b/>
                <w:color w:val="FFFFFF" w:themeColor="background1"/>
              </w:rPr>
            </w:pPr>
          </w:p>
        </w:tc>
        <w:tc>
          <w:tcPr>
            <w:tcW w:w="9000" w:type="dxa"/>
            <w:vAlign w:val="center"/>
          </w:tcPr>
          <w:p w14:paraId="7D7E16EF" w14:textId="77777777" w:rsidR="003E0B95" w:rsidRDefault="003E0B95" w:rsidP="00A34AA5">
            <w:pPr>
              <w:jc w:val="both"/>
            </w:pPr>
            <w:r>
              <w:t>Examples of commonly deficient air sealing practices include:</w:t>
            </w:r>
          </w:p>
          <w:p w14:paraId="6942C789" w14:textId="77777777" w:rsidR="003E0B95" w:rsidRDefault="003E0B95" w:rsidP="00A34AA5">
            <w:pPr>
              <w:pStyle w:val="ListParagraph"/>
              <w:numPr>
                <w:ilvl w:val="0"/>
                <w:numId w:val="29"/>
              </w:numPr>
              <w:spacing w:after="160"/>
              <w:jc w:val="both"/>
            </w:pPr>
            <w:r>
              <w:t xml:space="preserve">HES vendors commonly perform no sealing in key building components, even when access </w:t>
            </w:r>
            <w:r w:rsidR="00711A03">
              <w:t>i</w:t>
            </w:r>
            <w:r>
              <w:t>s easy, and focus on interior air</w:t>
            </w:r>
            <w:r w:rsidR="00711A03">
              <w:t>-</w:t>
            </w:r>
            <w:r>
              <w:t>sealing work instead (work that is more visible to the customer, in many cases).</w:t>
            </w:r>
          </w:p>
          <w:p w14:paraId="41EDB527" w14:textId="77777777" w:rsidR="003E0B95" w:rsidRDefault="003E0B95" w:rsidP="00A34AA5">
            <w:pPr>
              <w:pStyle w:val="ListParagraph"/>
              <w:numPr>
                <w:ilvl w:val="0"/>
                <w:numId w:val="29"/>
              </w:numPr>
              <w:spacing w:after="160"/>
              <w:jc w:val="both"/>
            </w:pPr>
            <w:r>
              <w:t>Auditors commonly skip areas where access is complicated, including insulated attics and insulated basement ceilings.</w:t>
            </w:r>
          </w:p>
          <w:p w14:paraId="574B5F99" w14:textId="77777777" w:rsidR="003E0B95" w:rsidRDefault="003E0B95" w:rsidP="00A34AA5">
            <w:pPr>
              <w:pStyle w:val="ListParagraph"/>
              <w:numPr>
                <w:ilvl w:val="0"/>
                <w:numId w:val="29"/>
              </w:numPr>
              <w:spacing w:after="160"/>
              <w:jc w:val="both"/>
            </w:pPr>
            <w:r>
              <w:t>In the course of air sealing a given building component</w:t>
            </w:r>
            <w:r w:rsidR="00711A03">
              <w:t>—</w:t>
            </w:r>
            <w:r>
              <w:t>e.g., a basement ceiling</w:t>
            </w:r>
            <w:r w:rsidR="00711A03">
              <w:t>—</w:t>
            </w:r>
            <w:r>
              <w:t>vendors frequently missed penetrations that they could have easily seen and reached</w:t>
            </w:r>
            <w:r w:rsidR="00711A03">
              <w:t>.</w:t>
            </w:r>
            <w:r>
              <w:t xml:space="preserve"> </w:t>
            </w:r>
            <w:r w:rsidR="00711A03">
              <w:t>W</w:t>
            </w:r>
            <w:r>
              <w:t xml:space="preserve">ell-sealed penetrations often exist very close to completely unsealed gaps. </w:t>
            </w:r>
          </w:p>
          <w:p w14:paraId="019F66E6" w14:textId="77777777" w:rsidR="003E0B95" w:rsidRDefault="003E0B95" w:rsidP="00A34AA5">
            <w:pPr>
              <w:pStyle w:val="ListParagraph"/>
              <w:numPr>
                <w:ilvl w:val="0"/>
                <w:numId w:val="29"/>
              </w:numPr>
              <w:jc w:val="both"/>
            </w:pPr>
            <w:r w:rsidRPr="0098259B">
              <w:t>While health and safety issues were found in 11 of the visited homes, only three of the homes had issues that prevented the HES vendors from performing certain core services, such as rim joist air sealing.</w:t>
            </w:r>
          </w:p>
        </w:tc>
      </w:tr>
      <w:tr w:rsidR="003E0B95" w14:paraId="075E0281" w14:textId="77777777" w:rsidTr="00A34AA5">
        <w:trPr>
          <w:cantSplit/>
          <w:trHeight w:val="1134"/>
        </w:trPr>
        <w:tc>
          <w:tcPr>
            <w:tcW w:w="625" w:type="dxa"/>
            <w:vMerge/>
            <w:shd w:val="clear" w:color="auto" w:fill="C39D00" w:themeFill="accent6" w:themeFillShade="BF"/>
            <w:textDirection w:val="btLr"/>
            <w:vAlign w:val="center"/>
          </w:tcPr>
          <w:p w14:paraId="08F0E621" w14:textId="77777777" w:rsidR="003E0B95" w:rsidRPr="00FB51E5" w:rsidRDefault="003E0B95" w:rsidP="00A34AA5">
            <w:pPr>
              <w:spacing w:after="0"/>
              <w:ind w:left="113" w:right="113"/>
              <w:jc w:val="center"/>
              <w:rPr>
                <w:b/>
                <w:color w:val="FFFFFF" w:themeColor="background1"/>
              </w:rPr>
            </w:pPr>
          </w:p>
        </w:tc>
        <w:tc>
          <w:tcPr>
            <w:tcW w:w="9000" w:type="dxa"/>
            <w:vAlign w:val="center"/>
          </w:tcPr>
          <w:p w14:paraId="1CB9283A" w14:textId="77777777" w:rsidR="003E0B95" w:rsidRDefault="003E0B95" w:rsidP="00A34AA5">
            <w:pPr>
              <w:jc w:val="both"/>
            </w:pPr>
            <w:r w:rsidRPr="00F016D5">
              <w:rPr>
                <w:b/>
              </w:rPr>
              <w:t xml:space="preserve">Air Sealing in Basement Rim Joists. </w:t>
            </w:r>
          </w:p>
          <w:p w14:paraId="0649014E" w14:textId="77777777" w:rsidR="003E0B95" w:rsidRDefault="003E0B95" w:rsidP="00A34AA5">
            <w:pPr>
              <w:jc w:val="both"/>
            </w:pPr>
            <w:r w:rsidRPr="00F016D5">
              <w:rPr>
                <w:b/>
              </w:rPr>
              <w:t>Quality.</w:t>
            </w:r>
            <w:r>
              <w:t xml:space="preserve"> </w:t>
            </w:r>
            <w:r w:rsidRPr="00196A1B">
              <w:t>Air sealing rim joist penetrations is a straightforward process from a technical perspective</w:t>
            </w:r>
            <w:r w:rsidR="00AB5FD3">
              <w:t>—</w:t>
            </w:r>
            <w:r w:rsidRPr="00196A1B">
              <w:t>injecting an expanding, liquid spray foam into cracks and crevices</w:t>
            </w:r>
            <w:r w:rsidR="00AB5FD3">
              <w:t>—</w:t>
            </w:r>
            <w:r w:rsidRPr="00196A1B">
              <w:t xml:space="preserve">and with some exceptions, HES vendors appear to do a reasonably good job of sealing these penetrations when they attempt to do so. </w:t>
            </w:r>
          </w:p>
          <w:p w14:paraId="39C3C4B5" w14:textId="77777777" w:rsidR="003E0B95" w:rsidRDefault="003E0B95" w:rsidP="00A34AA5">
            <w:pPr>
              <w:jc w:val="both"/>
            </w:pPr>
            <w:r w:rsidRPr="00196A1B">
              <w:t>Some vendors also approach this work quite differently</w:t>
            </w:r>
            <w:r w:rsidR="00AB5FD3">
              <w:t>.</w:t>
            </w:r>
            <w:r w:rsidRPr="00196A1B">
              <w:t xml:space="preserve"> </w:t>
            </w:r>
            <w:r w:rsidR="00AB5FD3">
              <w:t>S</w:t>
            </w:r>
            <w:r w:rsidRPr="00196A1B">
              <w:t xml:space="preserve">ome skip the rim joist penetrations entirely, some use targeted air sealing of visible penetrations, and in a minority of cases, they almost fully cover the rim joist area with two-part spray foam, providing a high level of air sealing and also insulating the area. </w:t>
            </w:r>
          </w:p>
          <w:p w14:paraId="265E3683" w14:textId="77777777" w:rsidR="003E0B95" w:rsidRDefault="003E0B95" w:rsidP="00A34AA5">
            <w:pPr>
              <w:jc w:val="both"/>
            </w:pPr>
            <w:r w:rsidRPr="00F016D5">
              <w:rPr>
                <w:b/>
              </w:rPr>
              <w:t>Completeness</w:t>
            </w:r>
            <w:r>
              <w:rPr>
                <w:b/>
              </w:rPr>
              <w:t>.</w:t>
            </w:r>
            <w:r>
              <w:t xml:space="preserve"> Additional opportunities for easily achievable air sealing frequently remain; </w:t>
            </w:r>
            <w:r w:rsidRPr="00196A1B">
              <w:t xml:space="preserve">some vendors do not seal rim joist penetrations at all, </w:t>
            </w:r>
            <w:r>
              <w:t xml:space="preserve">and </w:t>
            </w:r>
            <w:r w:rsidRPr="00196A1B">
              <w:t>most appear to frequently miss readily visible and accessible rim joist penetrations.</w:t>
            </w:r>
            <w:r>
              <w:rPr>
                <w:rStyle w:val="FootnoteReference"/>
              </w:rPr>
              <w:footnoteReference w:id="41"/>
            </w:r>
            <w:r w:rsidRPr="00196A1B">
              <w:t xml:space="preserve"> </w:t>
            </w:r>
          </w:p>
        </w:tc>
      </w:tr>
      <w:tr w:rsidR="003E0B95" w14:paraId="180534BA" w14:textId="77777777" w:rsidTr="00A34AA5">
        <w:trPr>
          <w:cantSplit/>
          <w:trHeight w:val="1134"/>
        </w:trPr>
        <w:tc>
          <w:tcPr>
            <w:tcW w:w="625" w:type="dxa"/>
            <w:vMerge/>
            <w:shd w:val="clear" w:color="auto" w:fill="C39D00" w:themeFill="accent6" w:themeFillShade="BF"/>
            <w:textDirection w:val="btLr"/>
            <w:vAlign w:val="center"/>
          </w:tcPr>
          <w:p w14:paraId="3C92CA35" w14:textId="77777777" w:rsidR="003E0B95" w:rsidRPr="00FB51E5" w:rsidRDefault="003E0B95" w:rsidP="00A34AA5">
            <w:pPr>
              <w:spacing w:after="0"/>
              <w:ind w:left="113" w:right="113"/>
              <w:jc w:val="center"/>
              <w:rPr>
                <w:b/>
                <w:color w:val="FFFFFF" w:themeColor="background1"/>
              </w:rPr>
            </w:pPr>
          </w:p>
        </w:tc>
        <w:tc>
          <w:tcPr>
            <w:tcW w:w="9000" w:type="dxa"/>
            <w:vAlign w:val="center"/>
          </w:tcPr>
          <w:p w14:paraId="666427B2" w14:textId="77777777" w:rsidR="003E0B95" w:rsidRDefault="003E0B95" w:rsidP="00A34AA5">
            <w:pPr>
              <w:jc w:val="both"/>
              <w:rPr>
                <w:b/>
              </w:rPr>
            </w:pPr>
            <w:r w:rsidRPr="006E511A">
              <w:rPr>
                <w:b/>
              </w:rPr>
              <w:t xml:space="preserve">Air Sealing in Basement </w:t>
            </w:r>
            <w:r>
              <w:rPr>
                <w:b/>
              </w:rPr>
              <w:t>Ceilings (Frame Floors)</w:t>
            </w:r>
          </w:p>
          <w:p w14:paraId="2B53CCB4" w14:textId="77777777" w:rsidR="003E0B95" w:rsidRPr="006E511A" w:rsidRDefault="003E0B95" w:rsidP="00A34AA5">
            <w:pPr>
              <w:jc w:val="both"/>
              <w:rPr>
                <w:b/>
              </w:rPr>
            </w:pPr>
            <w:r w:rsidRPr="00F016D5">
              <w:rPr>
                <w:b/>
              </w:rPr>
              <w:t>Quality</w:t>
            </w:r>
            <w:r>
              <w:rPr>
                <w:b/>
              </w:rPr>
              <w:t>.</w:t>
            </w:r>
            <w:r>
              <w:t xml:space="preserve"> By sealing cracks and penetrations in the ceilings of unconditioned basements, HES vendors can reduce air infiltration due to the stack effect. NMR auditors saw many instances of HES vendors sealing gaps in basement ceilings around electrical wiring, plumbing pipes, and similar penetrations, mostly using liquid spray foam and occasionally using other materials to span larger gaps.</w:t>
            </w:r>
            <w:r>
              <w:rPr>
                <w:rStyle w:val="FootnoteReference"/>
              </w:rPr>
              <w:footnoteReference w:id="42"/>
            </w:r>
            <w:r>
              <w:t xml:space="preserve"> This air sealing was typically of acceptable quality, acknowledging that some areas are harder to reach than others with the wand of a spray gun. </w:t>
            </w:r>
          </w:p>
          <w:p w14:paraId="48E0E497" w14:textId="77777777" w:rsidR="003E0B95" w:rsidRDefault="003E0B95" w:rsidP="00A34AA5">
            <w:pPr>
              <w:jc w:val="both"/>
            </w:pPr>
            <w:r w:rsidRPr="00F016D5">
              <w:rPr>
                <w:b/>
              </w:rPr>
              <w:t>Completeness</w:t>
            </w:r>
            <w:r>
              <w:rPr>
                <w:b/>
              </w:rPr>
              <w:t xml:space="preserve">. </w:t>
            </w:r>
            <w:r>
              <w:t>As with rim joist air sealing, the completeness of basement ceiling air sealing was more of an issue than the quality of the work done. Some vendors skip frame floor air sealing entirely, and most miss at least some visible and accessible frame floor penetrations.</w:t>
            </w:r>
            <w:r>
              <w:rPr>
                <w:rStyle w:val="FootnoteReference"/>
              </w:rPr>
              <w:footnoteReference w:id="43"/>
            </w:r>
            <w:r w:rsidRPr="00196A1B">
              <w:t xml:space="preserve"> </w:t>
            </w:r>
          </w:p>
          <w:p w14:paraId="76AE4E77" w14:textId="77777777" w:rsidR="003E0B95" w:rsidRDefault="003E0B95" w:rsidP="00A34AA5">
            <w:pPr>
              <w:spacing w:after="160"/>
              <w:jc w:val="both"/>
            </w:pPr>
            <w:r>
              <w:t>HES vendors also appeared to skip sealing penetrations in basement ceilings that were insulated; vendors would have to move the insulation in order to find and seal penetrations in such basements, substantially lengthening the time required to perform air sealing in basements. Interviews with vendors during on-site inspections confirmed that pulling down insulation to air seal penetrations in basement ceilings is a rare practice and might only be expected around suspected larger penetrations (chimney chases, large plumbing drain pipes, etc.).</w:t>
            </w:r>
          </w:p>
        </w:tc>
      </w:tr>
      <w:tr w:rsidR="00D632A6" w14:paraId="11C9145A" w14:textId="77777777" w:rsidTr="00A34AA5">
        <w:trPr>
          <w:cantSplit/>
          <w:trHeight w:val="9980"/>
        </w:trPr>
        <w:tc>
          <w:tcPr>
            <w:tcW w:w="625" w:type="dxa"/>
            <w:shd w:val="clear" w:color="auto" w:fill="C39D00" w:themeFill="accent6" w:themeFillShade="BF"/>
            <w:textDirection w:val="btLr"/>
            <w:vAlign w:val="center"/>
          </w:tcPr>
          <w:p w14:paraId="1AC4830A"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7FE3C456" w14:textId="77777777" w:rsidR="00D632A6" w:rsidRDefault="00D632A6" w:rsidP="00A34AA5">
            <w:pPr>
              <w:jc w:val="both"/>
              <w:rPr>
                <w:b/>
              </w:rPr>
            </w:pPr>
            <w:r w:rsidRPr="006E511A">
              <w:rPr>
                <w:b/>
              </w:rPr>
              <w:t xml:space="preserve">Air Sealing in </w:t>
            </w:r>
            <w:r>
              <w:rPr>
                <w:b/>
              </w:rPr>
              <w:t>Attics</w:t>
            </w:r>
          </w:p>
          <w:p w14:paraId="5FF00FCD" w14:textId="77777777" w:rsidR="00D632A6" w:rsidRPr="008F2D43" w:rsidRDefault="00D632A6" w:rsidP="00A34AA5">
            <w:pPr>
              <w:jc w:val="both"/>
              <w:rPr>
                <w:rFonts w:cs="Arial"/>
              </w:rPr>
            </w:pPr>
            <w:r w:rsidRPr="00F016D5">
              <w:rPr>
                <w:b/>
              </w:rPr>
              <w:t>Quality</w:t>
            </w:r>
            <w:r>
              <w:rPr>
                <w:b/>
              </w:rPr>
              <w:t>.</w:t>
            </w:r>
            <w:r>
              <w:rPr>
                <w:rFonts w:eastAsia="Calibri" w:cs="Arial"/>
              </w:rPr>
              <w:t xml:space="preserve"> </w:t>
            </w:r>
            <w:r w:rsidRPr="008F2D43">
              <w:rPr>
                <w:rFonts w:eastAsia="Calibri" w:cs="Arial"/>
              </w:rPr>
              <w:t>As with air sealing in the basement, HES vendors typically appear to do a reasonable job of sealing attic penetrations when they attempt to do so</w:t>
            </w:r>
            <w:r w:rsidR="009B3E2A">
              <w:rPr>
                <w:rFonts w:eastAsia="Calibri" w:cs="Arial"/>
              </w:rPr>
              <w:t>,</w:t>
            </w:r>
            <w:r w:rsidRPr="008F2D43">
              <w:rPr>
                <w:rFonts w:eastAsia="Calibri" w:cs="Arial"/>
              </w:rPr>
              <w:t xml:space="preserve"> but thorough air sealing work in attics was uncommon. NMR auditors generally saw liquid spray foam used to seal cracks or penetrations, though HES vendors mentioned a recent program change that required them to use a more fire-resistant material around chimney chases. </w:t>
            </w:r>
          </w:p>
          <w:p w14:paraId="179B0F5B" w14:textId="77777777" w:rsidR="00D632A6" w:rsidRDefault="00D632A6" w:rsidP="00A34AA5">
            <w:pPr>
              <w:jc w:val="both"/>
            </w:pPr>
            <w:r w:rsidRPr="00F016D5">
              <w:rPr>
                <w:rFonts w:cs="Arial"/>
                <w:b/>
              </w:rPr>
              <w:t>Completeness</w:t>
            </w:r>
            <w:r>
              <w:rPr>
                <w:rFonts w:cs="Arial"/>
                <w:b/>
              </w:rPr>
              <w:t xml:space="preserve">. </w:t>
            </w:r>
            <w:r w:rsidRPr="008C66C7">
              <w:t xml:space="preserve">Attics are difficult places to air seal thoroughly, and </w:t>
            </w:r>
            <w:r>
              <w:t xml:space="preserve">outside of their own time constraints, </w:t>
            </w:r>
            <w:r w:rsidRPr="008C66C7">
              <w:t>vendor teams can b</w:t>
            </w:r>
            <w:r>
              <w:t xml:space="preserve">e </w:t>
            </w:r>
            <w:r w:rsidRPr="008C66C7">
              <w:t>stymied by limited access or safety concerns. However, based on the attics that NMR auditors could inspect, the</w:t>
            </w:r>
            <w:r>
              <w:t xml:space="preserve">re appear to be significant opportunities for additional savings from attic air sealing, as discussed in </w:t>
            </w:r>
            <w:hyperlink w:anchor="_Opportunities" w:history="1">
              <w:r w:rsidRPr="00DC7C35">
                <w:rPr>
                  <w:rStyle w:val="Hyperlink"/>
                </w:rPr>
                <w:t>Opportunities</w:t>
              </w:r>
            </w:hyperlink>
            <w:r w:rsidRPr="008C66C7">
              <w:t>. Auditors saw that vendors often skipped air sealing in the attic or air sealed only the most obvious penetrations, focus</w:t>
            </w:r>
            <w:r w:rsidR="009B3E2A">
              <w:t>ing instead</w:t>
            </w:r>
            <w:r w:rsidRPr="008C66C7">
              <w:t xml:space="preserve"> on air sealing in basements or interior spaces (spaces that also make for more pleasant working conditions). Homeowners with some regularity confirmed that the HES teams had entered their attics to assess insulation, but had not performed work in the attic. </w:t>
            </w:r>
          </w:p>
          <w:p w14:paraId="32A8CE68" w14:textId="77777777" w:rsidR="00D632A6" w:rsidRPr="006E511A" w:rsidRDefault="00D632A6" w:rsidP="00A34AA5">
            <w:pPr>
              <w:jc w:val="both"/>
            </w:pPr>
            <w:r w:rsidRPr="006E511A">
              <w:t>Acknowledging that auditors could not fully assess the air sealing in some attics, the only methodical air sealing NMR auditors saw in attics was in those homes where the attics had been fully sealed and encapsulated at the rafters with spray foam, and in one instance where the HES team appeared to have done a thorough job of air sealing penetrations in the attic floor.</w:t>
            </w:r>
            <w:r w:rsidRPr="006E511A">
              <w:rPr>
                <w:rStyle w:val="FootnoteReference"/>
              </w:rPr>
              <w:footnoteReference w:id="44"/>
            </w:r>
            <w:r w:rsidRPr="006E511A">
              <w:t xml:space="preserve"> They did not see any other instances of methodical air sealing in attics, e.g., thorough sealing of top plates.  </w:t>
            </w:r>
          </w:p>
          <w:p w14:paraId="1103360A" w14:textId="77777777" w:rsidR="00D632A6" w:rsidRDefault="00D632A6" w:rsidP="00A34AA5">
            <w:pPr>
              <w:jc w:val="both"/>
            </w:pPr>
            <w:r>
              <w:t>During on-site visits, the vendors that NMR interviewed acknowledged the HES program’s stated goal of prioritizing air sealing in attics. They also highlighted many common challenges to actually achieving those savings, where it may be physically difficult to find and seal attic penetrations, including</w:t>
            </w:r>
            <w:r w:rsidR="009B3E2A">
              <w:t xml:space="preserve"> the following</w:t>
            </w:r>
            <w:r>
              <w:t>:</w:t>
            </w:r>
          </w:p>
          <w:p w14:paraId="433CD155" w14:textId="77777777" w:rsidR="00D632A6" w:rsidRDefault="00D632A6" w:rsidP="00A34AA5">
            <w:pPr>
              <w:numPr>
                <w:ilvl w:val="0"/>
                <w:numId w:val="29"/>
              </w:numPr>
              <w:spacing w:after="0"/>
              <w:jc w:val="both"/>
            </w:pPr>
            <w:r>
              <w:t>Storage and clutter</w:t>
            </w:r>
          </w:p>
          <w:p w14:paraId="0F379076" w14:textId="77777777" w:rsidR="00D632A6" w:rsidRDefault="00D632A6" w:rsidP="00A34AA5">
            <w:pPr>
              <w:numPr>
                <w:ilvl w:val="0"/>
                <w:numId w:val="29"/>
              </w:numPr>
              <w:spacing w:after="0"/>
              <w:jc w:val="both"/>
            </w:pPr>
            <w:r>
              <w:t>Flooring</w:t>
            </w:r>
          </w:p>
          <w:p w14:paraId="61ADA587" w14:textId="77777777" w:rsidR="00D632A6" w:rsidRDefault="00D632A6" w:rsidP="00A34AA5">
            <w:pPr>
              <w:numPr>
                <w:ilvl w:val="0"/>
                <w:numId w:val="29"/>
              </w:numPr>
              <w:spacing w:after="0"/>
              <w:jc w:val="both"/>
            </w:pPr>
            <w:r>
              <w:t>Low roof lines</w:t>
            </w:r>
          </w:p>
          <w:p w14:paraId="5DB421C1" w14:textId="77777777" w:rsidR="00D632A6" w:rsidRDefault="00D632A6" w:rsidP="00A34AA5">
            <w:pPr>
              <w:numPr>
                <w:ilvl w:val="0"/>
                <w:numId w:val="29"/>
              </w:numPr>
              <w:spacing w:after="0"/>
              <w:jc w:val="both"/>
            </w:pPr>
            <w:r>
              <w:t>Small attic hatches</w:t>
            </w:r>
          </w:p>
          <w:p w14:paraId="627FD0AA" w14:textId="77777777" w:rsidR="00D632A6" w:rsidRDefault="00D632A6" w:rsidP="00A34AA5">
            <w:pPr>
              <w:numPr>
                <w:ilvl w:val="0"/>
                <w:numId w:val="29"/>
              </w:numPr>
              <w:spacing w:after="0"/>
              <w:jc w:val="both"/>
            </w:pPr>
            <w:r w:rsidRPr="000E6464">
              <w:t xml:space="preserve">Dirty working conditions </w:t>
            </w:r>
          </w:p>
          <w:p w14:paraId="5C74E4A5" w14:textId="77777777" w:rsidR="00D632A6" w:rsidRPr="000E6464" w:rsidRDefault="00D632A6" w:rsidP="00A34AA5">
            <w:pPr>
              <w:numPr>
                <w:ilvl w:val="0"/>
                <w:numId w:val="29"/>
              </w:numPr>
              <w:spacing w:after="0"/>
              <w:jc w:val="both"/>
            </w:pPr>
            <w:r w:rsidRPr="000E6464">
              <w:t>Old insulation that may be damaged by disturbing it</w:t>
            </w:r>
          </w:p>
          <w:p w14:paraId="0B747472" w14:textId="77777777" w:rsidR="00D632A6" w:rsidRDefault="00D632A6" w:rsidP="00A34AA5">
            <w:pPr>
              <w:numPr>
                <w:ilvl w:val="0"/>
                <w:numId w:val="29"/>
              </w:numPr>
              <w:spacing w:after="0"/>
              <w:jc w:val="both"/>
            </w:pPr>
            <w:r w:rsidRPr="000E6464">
              <w:t xml:space="preserve">Homeowners who do not want vendors to disturb blown-in insulation </w:t>
            </w:r>
          </w:p>
          <w:p w14:paraId="0DA3FF7A" w14:textId="77777777" w:rsidR="00D632A6" w:rsidRDefault="00D632A6" w:rsidP="00A34AA5">
            <w:pPr>
              <w:numPr>
                <w:ilvl w:val="0"/>
                <w:numId w:val="29"/>
              </w:numPr>
              <w:spacing w:after="0"/>
              <w:jc w:val="both"/>
            </w:pPr>
            <w:r>
              <w:t>Safety concerns</w:t>
            </w:r>
          </w:p>
          <w:p w14:paraId="678C986D" w14:textId="77777777" w:rsidR="00D632A6" w:rsidRDefault="00D632A6" w:rsidP="00A34AA5">
            <w:pPr>
              <w:numPr>
                <w:ilvl w:val="1"/>
                <w:numId w:val="29"/>
              </w:numPr>
              <w:spacing w:after="0"/>
              <w:jc w:val="both"/>
            </w:pPr>
            <w:r>
              <w:t>Unsure footing</w:t>
            </w:r>
          </w:p>
          <w:p w14:paraId="17C074C7" w14:textId="77777777" w:rsidR="00D632A6" w:rsidRDefault="00D632A6" w:rsidP="00A34AA5">
            <w:pPr>
              <w:numPr>
                <w:ilvl w:val="1"/>
                <w:numId w:val="29"/>
              </w:numPr>
              <w:spacing w:after="0"/>
              <w:jc w:val="both"/>
            </w:pPr>
            <w:r>
              <w:t>Hot working conditions in summer</w:t>
            </w:r>
          </w:p>
          <w:p w14:paraId="4D4CAE57" w14:textId="77777777" w:rsidR="00D632A6" w:rsidRDefault="00D632A6" w:rsidP="00A34AA5">
            <w:pPr>
              <w:numPr>
                <w:ilvl w:val="1"/>
                <w:numId w:val="29"/>
              </w:numPr>
              <w:spacing w:after="0"/>
              <w:jc w:val="both"/>
            </w:pPr>
            <w:r>
              <w:t>Hazardous materials (ALM, vermiculite, or mold, for example)</w:t>
            </w:r>
          </w:p>
        </w:tc>
      </w:tr>
      <w:tr w:rsidR="00D632A6" w14:paraId="3BAC7D0A" w14:textId="77777777" w:rsidTr="00A34AA5">
        <w:trPr>
          <w:cantSplit/>
          <w:trHeight w:val="1134"/>
        </w:trPr>
        <w:tc>
          <w:tcPr>
            <w:tcW w:w="625" w:type="dxa"/>
            <w:vMerge w:val="restart"/>
            <w:shd w:val="clear" w:color="auto" w:fill="C39D00" w:themeFill="accent6" w:themeFillShade="BF"/>
            <w:textDirection w:val="btLr"/>
            <w:vAlign w:val="center"/>
          </w:tcPr>
          <w:p w14:paraId="6A1E84E1"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2FDC90D1" w14:textId="77777777" w:rsidR="00D632A6" w:rsidRPr="006E511A" w:rsidRDefault="00D632A6" w:rsidP="00A34AA5">
            <w:pPr>
              <w:spacing w:after="0"/>
              <w:jc w:val="both"/>
              <w:rPr>
                <w:b/>
              </w:rPr>
            </w:pPr>
            <w:r>
              <w:t>Vendors expressed a general desire to thoroughly air seal in attics, rather than just focusing on “big ticket” penetrations, but when asked to elaborate on their real-world practices, it did become clear that the above barriers can substantially limit the air sealing work that vendors will do in attics, and that these practices vary not just from company to company, but also from technician to technician. Some teams might try to maneuver in tight spaces, move blown-in insulation out of the way to find penetrations, or seal top plates, but the technicians’ willingness to do so varies.</w:t>
            </w:r>
          </w:p>
        </w:tc>
      </w:tr>
      <w:tr w:rsidR="00D632A6" w14:paraId="2BDA19E0" w14:textId="77777777" w:rsidTr="00A34AA5">
        <w:trPr>
          <w:cantSplit/>
          <w:trHeight w:val="1134"/>
        </w:trPr>
        <w:tc>
          <w:tcPr>
            <w:tcW w:w="625" w:type="dxa"/>
            <w:vMerge/>
            <w:shd w:val="clear" w:color="auto" w:fill="C39D00" w:themeFill="accent6" w:themeFillShade="BF"/>
            <w:textDirection w:val="btLr"/>
            <w:vAlign w:val="center"/>
          </w:tcPr>
          <w:p w14:paraId="6345BDAD"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058A75E9" w14:textId="77777777" w:rsidR="00D632A6" w:rsidRDefault="00D632A6" w:rsidP="00A34AA5">
            <w:pPr>
              <w:spacing w:after="160"/>
              <w:jc w:val="both"/>
            </w:pPr>
            <w:r>
              <w:rPr>
                <w:b/>
              </w:rPr>
              <w:t xml:space="preserve">Air Sealing at Attic Hatches. </w:t>
            </w:r>
            <w:r w:rsidRPr="00171F0E">
              <w:t xml:space="preserve">HES vendors typically </w:t>
            </w:r>
            <w:r>
              <w:t xml:space="preserve">sealed true attic hatches with a plastic weather-stripping material, and in some cases sealed them with caulk, while doors to walk-up attics were generally sealed similarly to exterior doors (weather-stripping and door sweeps). </w:t>
            </w:r>
          </w:p>
        </w:tc>
      </w:tr>
      <w:tr w:rsidR="00D632A6" w14:paraId="5F46FCFE" w14:textId="77777777" w:rsidTr="00A34AA5">
        <w:trPr>
          <w:cantSplit/>
          <w:trHeight w:val="1134"/>
        </w:trPr>
        <w:tc>
          <w:tcPr>
            <w:tcW w:w="625" w:type="dxa"/>
            <w:vMerge/>
            <w:shd w:val="clear" w:color="auto" w:fill="C39D00" w:themeFill="accent6" w:themeFillShade="BF"/>
            <w:textDirection w:val="btLr"/>
            <w:vAlign w:val="center"/>
          </w:tcPr>
          <w:p w14:paraId="691F82FC"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78F0EADD" w14:textId="77777777" w:rsidR="00D632A6" w:rsidRDefault="00D632A6" w:rsidP="00A34AA5">
            <w:pPr>
              <w:spacing w:after="160"/>
              <w:jc w:val="both"/>
            </w:pPr>
            <w:r>
              <w:rPr>
                <w:b/>
              </w:rPr>
              <w:t xml:space="preserve">Weather-Stripping Doors. </w:t>
            </w:r>
            <w:r>
              <w:t>Unlike air sealing in basements or attics, weather-stripping of doors by HES vendors was essentially ubiquitous, indicating limited opportunity here (other than for instances of failed or removed weather-stripping). NMR auditors saw HES-installed weather-stripping or door sweeps in 96% of the homes they visited</w:t>
            </w:r>
            <w:r w:rsidR="009B3E2A">
              <w:t>—</w:t>
            </w:r>
            <w:r>
              <w:t>all but 3 of the 70.</w:t>
            </w:r>
            <w:r>
              <w:rPr>
                <w:rStyle w:val="FootnoteReference"/>
              </w:rPr>
              <w:footnoteReference w:id="45"/>
            </w:r>
          </w:p>
          <w:p w14:paraId="4D6F2103" w14:textId="77777777" w:rsidR="00D632A6" w:rsidRDefault="00D632A6" w:rsidP="00A34AA5">
            <w:pPr>
              <w:spacing w:after="160"/>
              <w:jc w:val="both"/>
            </w:pPr>
            <w:r>
              <w:t>The material used for door weather-stripping typically included rubber door sweeps (a common source of customer complaints due to noise or friction with the floor), and a plastic v-seal material, which appeared to have limited durability, as it had started to fail in some of the homes visited.</w:t>
            </w:r>
          </w:p>
          <w:p w14:paraId="3B524C54" w14:textId="77777777" w:rsidR="00D632A6" w:rsidRDefault="00D632A6" w:rsidP="00A34AA5">
            <w:pPr>
              <w:spacing w:after="160"/>
              <w:jc w:val="both"/>
            </w:pPr>
            <w:r>
              <w:t>Vendors who accompanied the NMR auditors on</w:t>
            </w:r>
            <w:r w:rsidR="009B3E2A">
              <w:t xml:space="preserve"> </w:t>
            </w:r>
            <w:r>
              <w:t xml:space="preserve">site commented on vendors having the freedom to use their preferred material for weather-stripping doors, and that some chose to use a more durable but more expensive product, </w:t>
            </w:r>
            <w:r w:rsidR="009B3E2A">
              <w:t>though</w:t>
            </w:r>
            <w:r>
              <w:t xml:space="preserve"> most used the less expensive stick-on material due to its relatively low cost.</w:t>
            </w:r>
          </w:p>
        </w:tc>
      </w:tr>
      <w:tr w:rsidR="00D632A6" w14:paraId="71618B58" w14:textId="77777777" w:rsidTr="00A34AA5">
        <w:trPr>
          <w:cantSplit/>
          <w:trHeight w:val="1134"/>
        </w:trPr>
        <w:tc>
          <w:tcPr>
            <w:tcW w:w="625" w:type="dxa"/>
            <w:vMerge/>
            <w:shd w:val="clear" w:color="auto" w:fill="C39D00" w:themeFill="accent6" w:themeFillShade="BF"/>
            <w:textDirection w:val="btLr"/>
            <w:vAlign w:val="center"/>
          </w:tcPr>
          <w:p w14:paraId="41648B3E"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493EA3BD" w14:textId="77777777" w:rsidR="00D632A6" w:rsidRDefault="00D632A6" w:rsidP="00A34AA5">
            <w:pPr>
              <w:jc w:val="both"/>
            </w:pPr>
            <w:r>
              <w:rPr>
                <w:b/>
              </w:rPr>
              <w:t xml:space="preserve">Interior Caulking. </w:t>
            </w:r>
            <w:r>
              <w:t xml:space="preserve">The caulking used inside homes was usually a clear material (making it hard to see </w:t>
            </w:r>
            <w:r w:rsidR="009B3E2A">
              <w:t>except for its</w:t>
            </w:r>
            <w:r>
              <w:t xml:space="preserve"> glossy sheen), applied along cracks at window and door frames, casings, and along baseboards and fireplaces. In one particularly egregious example of poor quality work, the vendor had used expanding liquid spray foam to seal a long seam between a wall and vaulted ceiling, leaving a large and unsightly bead of foam that the customer was left to cover themselves.</w:t>
            </w:r>
          </w:p>
          <w:p w14:paraId="031C57D0" w14:textId="77777777" w:rsidR="00D632A6" w:rsidRDefault="00D632A6" w:rsidP="00A34AA5">
            <w:pPr>
              <w:jc w:val="both"/>
            </w:pPr>
            <w:r w:rsidRPr="00171F0E">
              <w:t>NMR auditors could not always see signs of interior caulking, and in some cases relied on customer feedback regarding whether or not the HES team had performed this air sealing measure. Auditors confirmed some caulking had been done in 5</w:t>
            </w:r>
            <w:r>
              <w:t>4</w:t>
            </w:r>
            <w:r w:rsidRPr="00171F0E">
              <w:t>% of the visited homes, had not been done in 19%, and were unable to tell in 32%.</w:t>
            </w:r>
          </w:p>
        </w:tc>
      </w:tr>
      <w:tr w:rsidR="00D632A6" w14:paraId="41AE3F9E" w14:textId="77777777" w:rsidTr="00A34AA5">
        <w:trPr>
          <w:cantSplit/>
          <w:trHeight w:val="7001"/>
        </w:trPr>
        <w:tc>
          <w:tcPr>
            <w:tcW w:w="625" w:type="dxa"/>
            <w:vMerge w:val="restart"/>
            <w:shd w:val="clear" w:color="auto" w:fill="C39D00" w:themeFill="accent6" w:themeFillShade="BF"/>
            <w:textDirection w:val="btLr"/>
            <w:vAlign w:val="center"/>
          </w:tcPr>
          <w:p w14:paraId="462BA56F" w14:textId="77777777" w:rsidR="00D632A6" w:rsidRPr="00FB51E5" w:rsidRDefault="00D632A6" w:rsidP="00A34AA5">
            <w:pPr>
              <w:spacing w:after="0"/>
              <w:ind w:left="113" w:right="113"/>
              <w:rPr>
                <w:b/>
                <w:color w:val="FFFFFF" w:themeColor="background1"/>
              </w:rPr>
            </w:pPr>
          </w:p>
        </w:tc>
        <w:tc>
          <w:tcPr>
            <w:tcW w:w="9000" w:type="dxa"/>
            <w:vAlign w:val="center"/>
          </w:tcPr>
          <w:p w14:paraId="13766479" w14:textId="77777777" w:rsidR="00D44E07" w:rsidRDefault="00D632A6" w:rsidP="00A34AA5">
            <w:pPr>
              <w:jc w:val="both"/>
              <w:rPr>
                <w:b/>
              </w:rPr>
            </w:pPr>
            <w:r>
              <w:rPr>
                <w:b/>
              </w:rPr>
              <w:t>Duct</w:t>
            </w:r>
            <w:r w:rsidRPr="006E511A">
              <w:rPr>
                <w:b/>
              </w:rPr>
              <w:t xml:space="preserve"> </w:t>
            </w:r>
            <w:r>
              <w:rPr>
                <w:b/>
              </w:rPr>
              <w:t>Sealing</w:t>
            </w:r>
          </w:p>
          <w:p w14:paraId="3FF944EF" w14:textId="77777777" w:rsidR="00D632A6" w:rsidRPr="00A608FA" w:rsidRDefault="00D632A6" w:rsidP="00A34AA5">
            <w:pPr>
              <w:jc w:val="both"/>
            </w:pPr>
            <w:r w:rsidRPr="00F016D5">
              <w:rPr>
                <w:b/>
              </w:rPr>
              <w:t>Quality</w:t>
            </w:r>
            <w:r>
              <w:rPr>
                <w:b/>
              </w:rPr>
              <w:t xml:space="preserve">. </w:t>
            </w:r>
            <w:r w:rsidRPr="00A608FA">
              <w:t>More than with air sealing, the quality of duct sealing was a clear issue in the homes that NMR auditors inspected. NMR auditors saw mixed quality in the duct sealing work performed by HES vendors, and poor quality applications were seen across all of the common duct-sealing materials. A key concern with poor application of foil-faced tape is the persistence of the savings from duct sealing.</w:t>
            </w:r>
          </w:p>
          <w:p w14:paraId="58D64988" w14:textId="77777777" w:rsidR="00D632A6" w:rsidRPr="00A608FA" w:rsidRDefault="00D632A6" w:rsidP="00A34AA5">
            <w:pPr>
              <w:jc w:val="both"/>
            </w:pPr>
            <w:r w:rsidRPr="00A608FA">
              <w:t>Foil-faced tape was commonly used where mastic could have been applied, and the tape was frequently poorly applied. HES vendors simply did not appear to press the tape down hard enough to firmly adhere it; in many cases had already started to peel off. Mastic applications appeared to result in a more permanent duct-sealing solution, though gaps in mastic applications were still visible in some homes.</w:t>
            </w:r>
          </w:p>
          <w:p w14:paraId="2FCFD5E7" w14:textId="77777777" w:rsidR="00D632A6" w:rsidRPr="00A608FA" w:rsidRDefault="00D632A6" w:rsidP="00A34AA5">
            <w:pPr>
              <w:jc w:val="both"/>
            </w:pPr>
            <w:r w:rsidRPr="00A608FA">
              <w:t>NMR auditors saw HES vendors use a mix of mastic, foil-faced tape, and</w:t>
            </w:r>
            <w:r w:rsidR="00D44E07">
              <w:t>,</w:t>
            </w:r>
            <w:r w:rsidRPr="00A608FA">
              <w:t xml:space="preserve"> in rare instances, thick foil-faced mastic/rubber</w:t>
            </w:r>
            <w:r w:rsidR="00D44E07">
              <w:t xml:space="preserve"> </w:t>
            </w:r>
            <w:r w:rsidRPr="00A608FA">
              <w:t xml:space="preserve">tape or the same spray foam used for air sealing. </w:t>
            </w:r>
          </w:p>
          <w:p w14:paraId="534DBD2F" w14:textId="77777777" w:rsidR="00D632A6" w:rsidRPr="00A608FA" w:rsidRDefault="00D44E07" w:rsidP="00A34AA5">
            <w:pPr>
              <w:jc w:val="both"/>
            </w:pPr>
            <w:r>
              <w:t>Even t</w:t>
            </w:r>
            <w:r w:rsidR="00D632A6" w:rsidRPr="00A608FA">
              <w:t xml:space="preserve">he HES vendors that NMR spoke with </w:t>
            </w:r>
            <w:r w:rsidR="00D632A6">
              <w:t>on</w:t>
            </w:r>
            <w:r>
              <w:t xml:space="preserve"> </w:t>
            </w:r>
            <w:r w:rsidR="00D632A6">
              <w:t xml:space="preserve">site </w:t>
            </w:r>
            <w:r w:rsidR="00D632A6" w:rsidRPr="00A608FA">
              <w:t>expressed frustration that their own technicians were using foil-faced tape when they felt that they should have been using mastic or the thicker tape.</w:t>
            </w:r>
          </w:p>
          <w:p w14:paraId="685F8BBD" w14:textId="77777777" w:rsidR="00D632A6" w:rsidRDefault="00D632A6" w:rsidP="00A34AA5">
            <w:pPr>
              <w:jc w:val="both"/>
            </w:pPr>
            <w:r w:rsidRPr="00F016D5">
              <w:rPr>
                <w:b/>
              </w:rPr>
              <w:t>Completeness</w:t>
            </w:r>
            <w:r>
              <w:rPr>
                <w:b/>
              </w:rPr>
              <w:t xml:space="preserve">. </w:t>
            </w:r>
            <w:r>
              <w:t>The completeness of duct sealing was also an issue. Vendor practices vary and can include:</w:t>
            </w:r>
          </w:p>
          <w:p w14:paraId="3480BF6E" w14:textId="77777777" w:rsidR="00D632A6" w:rsidRDefault="00D632A6" w:rsidP="00A34AA5">
            <w:pPr>
              <w:pStyle w:val="ListParagraph"/>
              <w:numPr>
                <w:ilvl w:val="0"/>
                <w:numId w:val="84"/>
              </w:numPr>
              <w:jc w:val="both"/>
            </w:pPr>
            <w:r>
              <w:t>Sealing all visible seams</w:t>
            </w:r>
          </w:p>
          <w:p w14:paraId="4A3CBCC5" w14:textId="77777777" w:rsidR="00D632A6" w:rsidRDefault="00D632A6" w:rsidP="00A34AA5">
            <w:pPr>
              <w:pStyle w:val="ListParagraph"/>
              <w:numPr>
                <w:ilvl w:val="0"/>
                <w:numId w:val="84"/>
              </w:numPr>
              <w:jc w:val="both"/>
            </w:pPr>
            <w:r>
              <w:t>Sealing seams near the air handler</w:t>
            </w:r>
          </w:p>
          <w:p w14:paraId="1722BB4B" w14:textId="77777777" w:rsidR="00D632A6" w:rsidRDefault="00D632A6" w:rsidP="00A34AA5">
            <w:pPr>
              <w:pStyle w:val="ListParagraph"/>
              <w:numPr>
                <w:ilvl w:val="0"/>
                <w:numId w:val="84"/>
              </w:numPr>
              <w:jc w:val="both"/>
            </w:pPr>
            <w:r>
              <w:t>Sealing specific, large gaps</w:t>
            </w:r>
          </w:p>
          <w:p w14:paraId="2A77EB0A" w14:textId="77777777" w:rsidR="00D632A6" w:rsidRDefault="00D632A6" w:rsidP="00A34AA5">
            <w:pPr>
              <w:pStyle w:val="ListParagraph"/>
              <w:numPr>
                <w:ilvl w:val="0"/>
                <w:numId w:val="84"/>
              </w:numPr>
              <w:jc w:val="both"/>
            </w:pPr>
            <w:r>
              <w:t>Sealing insulated duct sleeves rather than the ducts themselves</w:t>
            </w:r>
          </w:p>
          <w:p w14:paraId="55809A5A" w14:textId="77777777" w:rsidR="00D632A6" w:rsidRDefault="00D632A6" w:rsidP="00A34AA5">
            <w:pPr>
              <w:spacing w:after="0"/>
              <w:jc w:val="both"/>
            </w:pPr>
            <w:r>
              <w:t>Sealing insulated ducts (other than accessible, visible seams) is uncommon</w:t>
            </w:r>
            <w:r w:rsidR="00D44E07">
              <w:t>—</w:t>
            </w:r>
            <w:r>
              <w:t>vendors reported that customers typically do not want them to remove insulation on ducts in order to seal them.</w:t>
            </w:r>
          </w:p>
        </w:tc>
      </w:tr>
      <w:tr w:rsidR="00D632A6" w14:paraId="178E9DF9" w14:textId="77777777" w:rsidTr="00A34AA5">
        <w:trPr>
          <w:cantSplit/>
          <w:trHeight w:val="1134"/>
        </w:trPr>
        <w:tc>
          <w:tcPr>
            <w:tcW w:w="625" w:type="dxa"/>
            <w:vMerge/>
            <w:shd w:val="clear" w:color="auto" w:fill="C39D00" w:themeFill="accent6" w:themeFillShade="BF"/>
            <w:textDirection w:val="btLr"/>
            <w:vAlign w:val="center"/>
          </w:tcPr>
          <w:p w14:paraId="54CB70D5"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1BB46C74" w14:textId="77777777" w:rsidR="00D632A6" w:rsidRDefault="00D632A6" w:rsidP="00A34AA5">
            <w:pPr>
              <w:spacing w:after="160"/>
              <w:jc w:val="both"/>
              <w:rPr>
                <w:b/>
              </w:rPr>
            </w:pPr>
            <w:r>
              <w:rPr>
                <w:b/>
              </w:rPr>
              <w:t>Rim Joist Insulation</w:t>
            </w:r>
          </w:p>
          <w:p w14:paraId="73B16625" w14:textId="77777777" w:rsidR="00D632A6" w:rsidRDefault="00D632A6" w:rsidP="00A34AA5">
            <w:pPr>
              <w:spacing w:after="160"/>
              <w:jc w:val="both"/>
            </w:pPr>
            <w:r w:rsidRPr="00F016D5">
              <w:rPr>
                <w:b/>
              </w:rPr>
              <w:t>Quality</w:t>
            </w:r>
            <w:r>
              <w:rPr>
                <w:b/>
              </w:rPr>
              <w:t xml:space="preserve">. </w:t>
            </w:r>
            <w:r>
              <w:t xml:space="preserve">The sole example </w:t>
            </w:r>
            <w:r w:rsidR="00D44E07">
              <w:t xml:space="preserve">of </w:t>
            </w:r>
            <w:r>
              <w:t>fiberglass batt insulation in the rim joists</w:t>
            </w:r>
            <w:r w:rsidR="00D44E07">
              <w:t>—</w:t>
            </w:r>
            <w:r>
              <w:t>installed with program rebates</w:t>
            </w:r>
            <w:r w:rsidR="00D44E07">
              <w:t>—</w:t>
            </w:r>
            <w:r>
              <w:t xml:space="preserve">was sloppily installed. The overall installation was judged to be poor quality (Grade 3), and there were areas that had uninsulated gaps and severely compressed areas that were worse than what a Grade 3 designation would allow, under RESNET standards. </w:t>
            </w:r>
          </w:p>
          <w:p w14:paraId="77A888A2" w14:textId="77777777" w:rsidR="00D632A6" w:rsidRDefault="00D632A6" w:rsidP="00A34AA5">
            <w:pPr>
              <w:spacing w:after="160"/>
              <w:jc w:val="both"/>
            </w:pPr>
            <w:r>
              <w:t>The six foam installs</w:t>
            </w:r>
            <w:r w:rsidR="00D44E07">
              <w:t>—</w:t>
            </w:r>
            <w:r>
              <w:t>installed as a core air sealing measure, not an incentivized insulation measure</w:t>
            </w:r>
            <w:r w:rsidR="00D44E07">
              <w:t>—</w:t>
            </w:r>
            <w:r>
              <w:t>were Grade 1 installs where the foam was applied. While foam does not compress like fiberglass batts, there were gaps in five out of six installs that would be larger than what a Grade 3 designation would allow.</w:t>
            </w:r>
            <w:r>
              <w:rPr>
                <w:rStyle w:val="FootnoteReference"/>
              </w:rPr>
              <w:footnoteReference w:id="46"/>
            </w:r>
          </w:p>
        </w:tc>
      </w:tr>
      <w:tr w:rsidR="00D632A6" w14:paraId="48ABAF3F" w14:textId="77777777" w:rsidTr="00A34AA5">
        <w:trPr>
          <w:cantSplit/>
          <w:trHeight w:val="2960"/>
        </w:trPr>
        <w:tc>
          <w:tcPr>
            <w:tcW w:w="625" w:type="dxa"/>
            <w:vMerge/>
            <w:shd w:val="clear" w:color="auto" w:fill="C39D00" w:themeFill="accent6" w:themeFillShade="BF"/>
            <w:textDirection w:val="btLr"/>
            <w:vAlign w:val="center"/>
          </w:tcPr>
          <w:p w14:paraId="554F1B51"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56D7E5AA" w14:textId="77777777" w:rsidR="00D632A6" w:rsidRDefault="00D632A6" w:rsidP="00A34AA5">
            <w:pPr>
              <w:jc w:val="both"/>
              <w:rPr>
                <w:b/>
              </w:rPr>
            </w:pPr>
            <w:r>
              <w:rPr>
                <w:b/>
              </w:rPr>
              <w:t xml:space="preserve">Frame Floor Insulation </w:t>
            </w:r>
          </w:p>
          <w:p w14:paraId="33929289" w14:textId="77777777" w:rsidR="00D632A6" w:rsidRPr="00171F0E" w:rsidRDefault="00D632A6" w:rsidP="00A34AA5">
            <w:pPr>
              <w:jc w:val="both"/>
              <w:rPr>
                <w:b/>
              </w:rPr>
            </w:pPr>
            <w:r w:rsidRPr="00F016D5">
              <w:rPr>
                <w:b/>
              </w:rPr>
              <w:t>Quality</w:t>
            </w:r>
            <w:r>
              <w:rPr>
                <w:b/>
              </w:rPr>
              <w:t>.</w:t>
            </w:r>
            <w:r>
              <w:t xml:space="preserve"> Fiberglass Batts. The installation quality of the fiberglass batts was</w:t>
            </w:r>
            <w:r w:rsidR="00D44E07">
              <w:t xml:space="preserve"> relatively poor,</w:t>
            </w:r>
            <w:r>
              <w:t xml:space="preserve"> as is common when using fiberglass batts to insulate basement ceilings. NMR could only inspect three of these four installations</w:t>
            </w:r>
            <w:r w:rsidR="00D44E07">
              <w:t>.</w:t>
            </w:r>
          </w:p>
          <w:p w14:paraId="190C5B34" w14:textId="77777777" w:rsidR="00D632A6" w:rsidRPr="003651E5" w:rsidRDefault="00D632A6" w:rsidP="00A34AA5">
            <w:pPr>
              <w:pStyle w:val="ListParagraph"/>
              <w:numPr>
                <w:ilvl w:val="0"/>
                <w:numId w:val="86"/>
              </w:numPr>
              <w:spacing w:after="100" w:afterAutospacing="1"/>
              <w:jc w:val="both"/>
              <w:rPr>
                <w:b/>
              </w:rPr>
            </w:pPr>
            <w:r>
              <w:t>All three earned Grade 3 installation overall.</w:t>
            </w:r>
          </w:p>
          <w:p w14:paraId="0A138DAB" w14:textId="77777777" w:rsidR="00D632A6" w:rsidRPr="003651E5" w:rsidRDefault="00D632A6" w:rsidP="00A34AA5">
            <w:pPr>
              <w:pStyle w:val="ListParagraph"/>
              <w:numPr>
                <w:ilvl w:val="0"/>
                <w:numId w:val="86"/>
              </w:numPr>
              <w:spacing w:after="100" w:afterAutospacing="1"/>
              <w:jc w:val="both"/>
              <w:rPr>
                <w:b/>
              </w:rPr>
            </w:pPr>
            <w:r>
              <w:t>All three had some severe compression that was also worse than the Grade 3 RESNET criteria.</w:t>
            </w:r>
          </w:p>
          <w:p w14:paraId="2B2EA04E" w14:textId="77777777" w:rsidR="00D632A6" w:rsidRPr="00F016D5" w:rsidRDefault="00D632A6" w:rsidP="00A34AA5">
            <w:pPr>
              <w:pStyle w:val="ListParagraph"/>
              <w:numPr>
                <w:ilvl w:val="0"/>
                <w:numId w:val="86"/>
              </w:numPr>
              <w:spacing w:after="100" w:afterAutospacing="1"/>
              <w:jc w:val="both"/>
              <w:rPr>
                <w:b/>
              </w:rPr>
            </w:pPr>
            <w:r>
              <w:t>Two had gaps that were worse than what a Grade 3 designation would allow.</w:t>
            </w:r>
          </w:p>
          <w:p w14:paraId="36C8993E" w14:textId="77777777" w:rsidR="00D632A6" w:rsidRDefault="00D632A6" w:rsidP="00A34AA5">
            <w:pPr>
              <w:pStyle w:val="ListParagraph"/>
              <w:spacing w:after="0"/>
              <w:jc w:val="both"/>
            </w:pPr>
            <w:r>
              <w:t>Only one had support hangers installed to keep the insulation from sagging</w:t>
            </w:r>
            <w:r w:rsidR="00D44E07">
              <w:t>;</w:t>
            </w:r>
            <w:r>
              <w:t xml:space="preserve"> it was sagging in the other two homes</w:t>
            </w:r>
          </w:p>
        </w:tc>
      </w:tr>
      <w:tr w:rsidR="00D632A6" w14:paraId="50C13731" w14:textId="77777777" w:rsidTr="00A34AA5">
        <w:trPr>
          <w:cantSplit/>
          <w:trHeight w:val="1340"/>
        </w:trPr>
        <w:tc>
          <w:tcPr>
            <w:tcW w:w="625" w:type="dxa"/>
            <w:vMerge/>
            <w:shd w:val="clear" w:color="auto" w:fill="C39D00" w:themeFill="accent6" w:themeFillShade="BF"/>
            <w:textDirection w:val="btLr"/>
            <w:vAlign w:val="center"/>
          </w:tcPr>
          <w:p w14:paraId="7D6EE7EA"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22C3E8A8" w14:textId="77777777" w:rsidR="00D632A6" w:rsidRDefault="00D632A6" w:rsidP="00A34AA5">
            <w:pPr>
              <w:spacing w:after="0"/>
              <w:jc w:val="both"/>
              <w:rPr>
                <w:b/>
              </w:rPr>
            </w:pPr>
            <w:r w:rsidRPr="00884AA4">
              <w:rPr>
                <w:b/>
              </w:rPr>
              <w:t>Quality</w:t>
            </w:r>
            <w:r>
              <w:rPr>
                <w:b/>
              </w:rPr>
              <w:t xml:space="preserve">. </w:t>
            </w:r>
            <w:r>
              <w:t>Foam and Cellulose. Two homes had spray-foam insulation installed, and one had dense-pack cellulose installed into an enclosed frame floor assembly. Compression and sag are generally less of an issue for foam and dense-pack insulation installs than fiberglass batts in frame floors. There were no noticeable gaps in the foam installs, though there were significant visible gaps in the cellulose install.</w:t>
            </w:r>
          </w:p>
        </w:tc>
      </w:tr>
      <w:tr w:rsidR="00D632A6" w14:paraId="5F06BB37" w14:textId="77777777" w:rsidTr="00A34AA5">
        <w:trPr>
          <w:cantSplit/>
          <w:trHeight w:val="1134"/>
        </w:trPr>
        <w:tc>
          <w:tcPr>
            <w:tcW w:w="625" w:type="dxa"/>
            <w:vMerge/>
            <w:shd w:val="clear" w:color="auto" w:fill="C39D00" w:themeFill="accent6" w:themeFillShade="BF"/>
            <w:textDirection w:val="btLr"/>
            <w:vAlign w:val="center"/>
          </w:tcPr>
          <w:p w14:paraId="1F6F3B8E"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094C6785" w14:textId="77777777" w:rsidR="00D632A6" w:rsidRDefault="00D632A6" w:rsidP="00A34AA5">
            <w:pPr>
              <w:jc w:val="both"/>
              <w:rPr>
                <w:rFonts w:cs="Arial"/>
                <w:b/>
              </w:rPr>
            </w:pPr>
            <w:r w:rsidRPr="00637468">
              <w:rPr>
                <w:rFonts w:cs="Arial"/>
                <w:b/>
              </w:rPr>
              <w:t>Wall Insulation</w:t>
            </w:r>
          </w:p>
          <w:p w14:paraId="532BFDE1" w14:textId="77777777" w:rsidR="00D632A6" w:rsidRDefault="00D632A6" w:rsidP="00A34AA5">
            <w:pPr>
              <w:jc w:val="both"/>
              <w:rPr>
                <w:rFonts w:cs="Arial"/>
              </w:rPr>
            </w:pPr>
            <w:r w:rsidRPr="00E52F43">
              <w:t>Quality</w:t>
            </w:r>
            <w:r>
              <w:t xml:space="preserve">. </w:t>
            </w:r>
            <w:r w:rsidRPr="00637468">
              <w:rPr>
                <w:rFonts w:cs="Arial"/>
              </w:rPr>
              <w:t>NMR auditors only saw two instances of HES-incentivized wall insulation (3% of visited homes), making overall judgments about work quality impossible. Insufficient temperature differentials between indoor and outdoor conditions limited the NMR auditors</w:t>
            </w:r>
            <w:r w:rsidR="00D44E07">
              <w:rPr>
                <w:rFonts w:cs="Arial"/>
              </w:rPr>
              <w:t>’</w:t>
            </w:r>
            <w:r w:rsidRPr="00637468">
              <w:rPr>
                <w:rFonts w:cs="Arial"/>
              </w:rPr>
              <w:t xml:space="preserve"> ability to make fully confident insulation grade designations in these cases (per RESNET standards). </w:t>
            </w:r>
          </w:p>
          <w:p w14:paraId="59B79327" w14:textId="77777777" w:rsidR="00D632A6" w:rsidRDefault="00D632A6" w:rsidP="00A34AA5">
            <w:pPr>
              <w:jc w:val="both"/>
              <w:rPr>
                <w:rFonts w:cs="Arial"/>
              </w:rPr>
            </w:pPr>
            <w:r w:rsidRPr="00637468">
              <w:rPr>
                <w:rFonts w:cs="Arial"/>
              </w:rPr>
              <w:t>In one of those two homes, NMR auditors saw what appeared to be a reasonably good quality installation of fiberglass batts</w:t>
            </w:r>
            <w:r w:rsidR="00D44E07">
              <w:rPr>
                <w:rFonts w:cs="Arial"/>
              </w:rPr>
              <w:t>,</w:t>
            </w:r>
            <w:r w:rsidRPr="00637468">
              <w:rPr>
                <w:rFonts w:cs="Arial"/>
              </w:rPr>
              <w:t xml:space="preserve"> but this judgment was based </w:t>
            </w:r>
            <w:r w:rsidR="00D44E07">
              <w:rPr>
                <w:rFonts w:cs="Arial"/>
              </w:rPr>
              <w:t xml:space="preserve">only </w:t>
            </w:r>
            <w:r w:rsidRPr="00637468">
              <w:rPr>
                <w:rFonts w:cs="Arial"/>
              </w:rPr>
              <w:t>on the homeowner</w:t>
            </w:r>
            <w:r w:rsidR="00D44E07">
              <w:rPr>
                <w:rFonts w:cs="Arial"/>
              </w:rPr>
              <w:t>’</w:t>
            </w:r>
            <w:r w:rsidRPr="00637468">
              <w:rPr>
                <w:rFonts w:cs="Arial"/>
              </w:rPr>
              <w:t>s mid-construction photos. In the second home, NMR auditors saw what appeared to be a good quality dense-pack cellulose installation, except for several gaps in bays above windows that had been left uninsulated. Auditors could not determine if there had been settling in the cellulose wall insulation. </w:t>
            </w:r>
          </w:p>
          <w:p w14:paraId="72952704" w14:textId="77777777" w:rsidR="00D632A6" w:rsidRDefault="00D632A6" w:rsidP="00A34AA5">
            <w:pPr>
              <w:jc w:val="both"/>
            </w:pPr>
            <w:r w:rsidRPr="00637468">
              <w:rPr>
                <w:rFonts w:cs="Arial"/>
              </w:rPr>
              <w:t>In one home, the HES vendor had incorrectly read the infrared camera results, telling the homeowner that the walls were insulated, when in fact they remained completely uninsulated.</w:t>
            </w:r>
          </w:p>
        </w:tc>
      </w:tr>
      <w:tr w:rsidR="00D632A6" w14:paraId="32BC6C19" w14:textId="77777777" w:rsidTr="00A34AA5">
        <w:trPr>
          <w:cantSplit/>
          <w:trHeight w:val="1134"/>
        </w:trPr>
        <w:tc>
          <w:tcPr>
            <w:tcW w:w="625" w:type="dxa"/>
            <w:vMerge/>
            <w:shd w:val="clear" w:color="auto" w:fill="C39D00" w:themeFill="accent6" w:themeFillShade="BF"/>
            <w:textDirection w:val="btLr"/>
            <w:vAlign w:val="center"/>
          </w:tcPr>
          <w:p w14:paraId="20490313"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2C07BE6E" w14:textId="77777777" w:rsidR="00D632A6" w:rsidRPr="00180130" w:rsidRDefault="00D632A6" w:rsidP="00A34AA5">
            <w:pPr>
              <w:jc w:val="both"/>
            </w:pPr>
            <w:r w:rsidRPr="00637468">
              <w:rPr>
                <w:b/>
              </w:rPr>
              <w:t>Attic Insulation</w:t>
            </w:r>
            <w:r w:rsidRPr="00637468">
              <w:rPr>
                <w:rStyle w:val="FootnoteReference"/>
                <w:b/>
              </w:rPr>
              <w:footnoteReference w:id="47"/>
            </w:r>
          </w:p>
          <w:p w14:paraId="40214339" w14:textId="77777777" w:rsidR="00D632A6" w:rsidRDefault="00D632A6" w:rsidP="00A34AA5">
            <w:pPr>
              <w:jc w:val="both"/>
            </w:pPr>
            <w:r w:rsidRPr="00E52F43">
              <w:t>Overall Quality</w:t>
            </w:r>
            <w:r>
              <w:t xml:space="preserve">. </w:t>
            </w:r>
            <w:r w:rsidRPr="00637468">
              <w:t>NMR auditors frequently saw what appeared to be high-quality installations of attic insulation overall, with limited compression and minimal gaps, though some gaps and imperfections were sometimes seen in hard-to-access areas. The best installations also appeared to be the blown-in or spray-applied materials.</w:t>
            </w:r>
            <w:r w:rsidRPr="00637468">
              <w:rPr>
                <w:rStyle w:val="FootnoteReference"/>
              </w:rPr>
              <w:footnoteReference w:id="48"/>
            </w:r>
            <w:r w:rsidRPr="00637468">
              <w:rPr>
                <w:vertAlign w:val="superscript"/>
              </w:rPr>
              <w:t>,</w:t>
            </w:r>
            <w:r w:rsidRPr="00EA7FBD">
              <w:rPr>
                <w:rStyle w:val="FootnoteReference"/>
              </w:rPr>
              <w:footnoteReference w:id="49"/>
            </w:r>
            <w:r w:rsidRPr="00EA7FBD">
              <w:t xml:space="preserve"> </w:t>
            </w:r>
          </w:p>
          <w:p w14:paraId="571CC390" w14:textId="77777777" w:rsidR="00D632A6" w:rsidRDefault="00D632A6" w:rsidP="00A34AA5">
            <w:pPr>
              <w:jc w:val="both"/>
            </w:pPr>
            <w:r w:rsidRPr="00637468">
              <w:t>Auditors estimate that 15 of 25</w:t>
            </w:r>
            <w:r w:rsidRPr="00637468">
              <w:rPr>
                <w:rStyle w:val="FootnoteReference"/>
              </w:rPr>
              <w:footnoteReference w:id="50"/>
            </w:r>
            <w:r w:rsidRPr="00637468">
              <w:t xml:space="preserve"> installs (60%) were Grade 1 installations (high quality, according to RESNET standards), indicating very minimal gaps or compression. Grade 2 installs</w:t>
            </w:r>
            <w:r w:rsidR="00D44E07">
              <w:t>—</w:t>
            </w:r>
            <w:r w:rsidRPr="00637468">
              <w:t>of good quality, with minor gaps or compression</w:t>
            </w:r>
            <w:r w:rsidR="00D44E07">
              <w:t>—</w:t>
            </w:r>
            <w:r w:rsidRPr="00637468">
              <w:t xml:space="preserve">were seen in </w:t>
            </w:r>
            <w:r w:rsidR="00D44E07">
              <w:t>nine</w:t>
            </w:r>
            <w:r w:rsidRPr="00637468">
              <w:t xml:space="preserve"> (36%) of those attics.  </w:t>
            </w:r>
          </w:p>
          <w:p w14:paraId="05874DB2" w14:textId="77777777" w:rsidR="00D632A6" w:rsidRPr="00637468" w:rsidRDefault="00D632A6" w:rsidP="00A34AA5">
            <w:pPr>
              <w:jc w:val="both"/>
              <w:rPr>
                <w:b/>
              </w:rPr>
            </w:pPr>
            <w:r w:rsidRPr="00637468">
              <w:t>Only one</w:t>
            </w:r>
            <w:r w:rsidR="00D44E07">
              <w:t>—</w:t>
            </w:r>
            <w:r w:rsidRPr="00637468">
              <w:t>a fiberglass batt installation</w:t>
            </w:r>
            <w:r w:rsidR="00D44E07">
              <w:t>—</w:t>
            </w:r>
            <w:r w:rsidRPr="00637468">
              <w:t xml:space="preserve">was judged poor enough to be counted as a Grade 3 installation (poor) overall. An HES vendor joined NMR during that particular site visit, and judged it a </w:t>
            </w:r>
            <w:r w:rsidRPr="00A34AA5">
              <w:rPr>
                <w:color w:val="76A240" w:themeColor="accent1"/>
              </w:rPr>
              <w:t xml:space="preserve">"C-minus," </w:t>
            </w:r>
            <w:r w:rsidRPr="00EA7FBD">
              <w:t>agreeing that the batts had been sloppily</w:t>
            </w:r>
            <w:r w:rsidRPr="00171F0E">
              <w:t xml:space="preserve"> installed, and pointing out that the insulators had failed to staple the baffles in place at the eaves and they were falling down</w:t>
            </w:r>
            <w:r w:rsidR="00D44E07">
              <w:t xml:space="preserve"> as a result</w:t>
            </w:r>
            <w:r w:rsidRPr="00171F0E">
              <w:t>.</w:t>
            </w:r>
          </w:p>
        </w:tc>
      </w:tr>
      <w:tr w:rsidR="00D632A6" w14:paraId="64965C9A" w14:textId="77777777" w:rsidTr="00A34AA5">
        <w:trPr>
          <w:cantSplit/>
          <w:trHeight w:val="1134"/>
        </w:trPr>
        <w:tc>
          <w:tcPr>
            <w:tcW w:w="625" w:type="dxa"/>
            <w:vMerge/>
            <w:shd w:val="clear" w:color="auto" w:fill="C39D00" w:themeFill="accent6" w:themeFillShade="BF"/>
            <w:textDirection w:val="btLr"/>
            <w:vAlign w:val="center"/>
          </w:tcPr>
          <w:p w14:paraId="018BCB09"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6AF8C47A" w14:textId="77777777" w:rsidR="00D632A6" w:rsidRPr="00637468" w:rsidRDefault="00D632A6" w:rsidP="00A34AA5">
            <w:pPr>
              <w:spacing w:after="0"/>
              <w:jc w:val="both"/>
              <w:rPr>
                <w:b/>
              </w:rPr>
            </w:pPr>
            <w:r w:rsidRPr="00637468">
              <w:t>As with air sealing, the insulation defects were most commonly seen in hard-to-access areas, such as near the perimeter of the house where the sloping roof rafters meet the attic floor. Attic storage was also an issue, as some homeowners did not want to give up all of their attic flooring, resulting in reduced savings in some homes.</w:t>
            </w:r>
          </w:p>
        </w:tc>
      </w:tr>
      <w:tr w:rsidR="00D632A6" w14:paraId="71BE5409" w14:textId="77777777" w:rsidTr="00A34AA5">
        <w:trPr>
          <w:cantSplit/>
          <w:trHeight w:val="1134"/>
        </w:trPr>
        <w:tc>
          <w:tcPr>
            <w:tcW w:w="625" w:type="dxa"/>
            <w:vMerge/>
            <w:shd w:val="clear" w:color="auto" w:fill="C39D00" w:themeFill="accent6" w:themeFillShade="BF"/>
            <w:textDirection w:val="btLr"/>
            <w:vAlign w:val="center"/>
          </w:tcPr>
          <w:p w14:paraId="776B750E"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7076969D" w14:textId="77777777" w:rsidR="00D632A6" w:rsidRPr="00171F0E" w:rsidRDefault="00D632A6" w:rsidP="00A34AA5">
            <w:pPr>
              <w:jc w:val="both"/>
              <w:rPr>
                <w:b/>
              </w:rPr>
            </w:pPr>
            <w:r w:rsidRPr="00F016D5">
              <w:rPr>
                <w:b/>
              </w:rPr>
              <w:t>Blown-In Insulation Evenness</w:t>
            </w:r>
          </w:p>
          <w:p w14:paraId="107D010B" w14:textId="77777777" w:rsidR="00D632A6" w:rsidRDefault="00D632A6" w:rsidP="00A34AA5">
            <w:pPr>
              <w:spacing w:after="0"/>
              <w:jc w:val="both"/>
            </w:pPr>
            <w:r>
              <w:t>NMR auditors recorded the general appearance of any blown-in or spray-applied attic insulation (n=26). In most cases, the evenness of the insulation was acceptable or quite good:</w:t>
            </w:r>
          </w:p>
          <w:p w14:paraId="269DCE27" w14:textId="77777777" w:rsidR="00D632A6" w:rsidRDefault="00D632A6" w:rsidP="00A34AA5">
            <w:pPr>
              <w:pStyle w:val="ListParagraph"/>
              <w:numPr>
                <w:ilvl w:val="0"/>
                <w:numId w:val="85"/>
              </w:numPr>
              <w:jc w:val="both"/>
            </w:pPr>
            <w:r>
              <w:t>39% of blown attic insulation installs (where we could determine the quality) showed evenly distributed insulation</w:t>
            </w:r>
            <w:r w:rsidR="00D44E07">
              <w:t>.</w:t>
            </w:r>
          </w:p>
          <w:p w14:paraId="0EFA68C4" w14:textId="77777777" w:rsidR="00D632A6" w:rsidRDefault="00D632A6" w:rsidP="00A34AA5">
            <w:pPr>
              <w:pStyle w:val="ListParagraph"/>
              <w:numPr>
                <w:ilvl w:val="0"/>
                <w:numId w:val="85"/>
              </w:numPr>
              <w:jc w:val="both"/>
            </w:pPr>
            <w:r>
              <w:t>35% were acceptable or somewhat even (insulation varying by a couple of inches at most)</w:t>
            </w:r>
            <w:r w:rsidR="00D44E07">
              <w:t>.</w:t>
            </w:r>
          </w:p>
          <w:p w14:paraId="3791DC54" w14:textId="77777777" w:rsidR="00D632A6" w:rsidRPr="00637468" w:rsidRDefault="00D632A6" w:rsidP="00A34AA5">
            <w:pPr>
              <w:pStyle w:val="ListParagraph"/>
              <w:numPr>
                <w:ilvl w:val="0"/>
                <w:numId w:val="85"/>
              </w:numPr>
              <w:jc w:val="both"/>
            </w:pPr>
            <w:r>
              <w:t>26% were very uneven, indicating a lower-than-expected effective R-value.</w:t>
            </w:r>
          </w:p>
        </w:tc>
      </w:tr>
      <w:tr w:rsidR="00D632A6" w14:paraId="34CF2B7B" w14:textId="77777777" w:rsidTr="00A34AA5">
        <w:trPr>
          <w:cantSplit/>
          <w:trHeight w:val="3581"/>
        </w:trPr>
        <w:tc>
          <w:tcPr>
            <w:tcW w:w="625" w:type="dxa"/>
            <w:shd w:val="clear" w:color="auto" w:fill="2E294E"/>
            <w:textDirection w:val="btLr"/>
            <w:vAlign w:val="center"/>
          </w:tcPr>
          <w:p w14:paraId="2DAACF16" w14:textId="77777777" w:rsidR="00D632A6" w:rsidRPr="00FB51E5" w:rsidRDefault="00D632A6" w:rsidP="00A34AA5">
            <w:pPr>
              <w:spacing w:after="0"/>
              <w:ind w:left="113" w:right="113"/>
              <w:jc w:val="center"/>
              <w:rPr>
                <w:b/>
                <w:color w:val="FFFFFF" w:themeColor="background1"/>
              </w:rPr>
            </w:pPr>
            <w:r w:rsidRPr="00FB51E5">
              <w:rPr>
                <w:b/>
                <w:color w:val="FFFFFF" w:themeColor="background1"/>
              </w:rPr>
              <w:t>Participants</w:t>
            </w:r>
          </w:p>
        </w:tc>
        <w:tc>
          <w:tcPr>
            <w:tcW w:w="9000" w:type="dxa"/>
            <w:vAlign w:val="center"/>
          </w:tcPr>
          <w:p w14:paraId="0CD7558A" w14:textId="77777777" w:rsidR="00D632A6" w:rsidRDefault="00D632A6" w:rsidP="00A34AA5">
            <w:pPr>
              <w:jc w:val="both"/>
            </w:pPr>
            <w:r>
              <w:t>Participants had high praise for the technicians who conducted the audit. They described them as polite, thorough, knowledgeable, and punctual. These qualitative assessments were accompanied by high quantitative ratings of program satisfaction. These were as follows, each using a one</w:t>
            </w:r>
            <w:r w:rsidR="00296B58">
              <w:t>-</w:t>
            </w:r>
            <w:r>
              <w:t>to</w:t>
            </w:r>
            <w:r w:rsidR="00296B58">
              <w:t>-</w:t>
            </w:r>
            <w:r>
              <w:t>ten scale of satisfaction, w</w:t>
            </w:r>
            <w:r w:rsidR="00296B58">
              <w:t>ith</w:t>
            </w:r>
            <w:r>
              <w:t xml:space="preserve"> higher numbers representing higher satisfaction.</w:t>
            </w:r>
          </w:p>
          <w:p w14:paraId="3BF93ABE" w14:textId="77777777" w:rsidR="00D632A6" w:rsidRPr="002A4989" w:rsidRDefault="00D632A6" w:rsidP="00A34AA5">
            <w:pPr>
              <w:jc w:val="both"/>
              <w:rPr>
                <w:i/>
              </w:rPr>
            </w:pPr>
            <w:r w:rsidRPr="002A4989">
              <w:rPr>
                <w:i/>
              </w:rPr>
              <w:t>Satisfaction with</w:t>
            </w:r>
          </w:p>
          <w:p w14:paraId="634F59EC" w14:textId="77777777" w:rsidR="00D632A6" w:rsidRDefault="00D632A6" w:rsidP="00A34AA5">
            <w:pPr>
              <w:pStyle w:val="ListParagraph"/>
              <w:numPr>
                <w:ilvl w:val="0"/>
                <w:numId w:val="23"/>
              </w:numPr>
              <w:spacing w:after="160"/>
              <w:jc w:val="both"/>
            </w:pPr>
            <w:r>
              <w:t>Benefits received: 8.7/10</w:t>
            </w:r>
          </w:p>
          <w:p w14:paraId="763996D6" w14:textId="77777777" w:rsidR="00D632A6" w:rsidRDefault="00D632A6" w:rsidP="00A34AA5">
            <w:pPr>
              <w:pStyle w:val="ListParagraph"/>
              <w:numPr>
                <w:ilvl w:val="0"/>
                <w:numId w:val="23"/>
              </w:numPr>
              <w:spacing w:after="160"/>
              <w:jc w:val="both"/>
            </w:pPr>
            <w:r>
              <w:t>Work completed: 8.8/10</w:t>
            </w:r>
          </w:p>
          <w:p w14:paraId="1A5C835C" w14:textId="77777777" w:rsidR="00D632A6" w:rsidRDefault="00D632A6" w:rsidP="00A34AA5">
            <w:pPr>
              <w:pStyle w:val="ListParagraph"/>
              <w:numPr>
                <w:ilvl w:val="0"/>
                <w:numId w:val="23"/>
              </w:numPr>
              <w:spacing w:after="160"/>
              <w:jc w:val="both"/>
            </w:pPr>
            <w:r>
              <w:t>Program literature: 8.8/10</w:t>
            </w:r>
          </w:p>
          <w:p w14:paraId="6A281E63" w14:textId="77777777" w:rsidR="00D632A6" w:rsidRDefault="00D632A6" w:rsidP="00A34AA5">
            <w:pPr>
              <w:pStyle w:val="ListParagraph"/>
              <w:numPr>
                <w:ilvl w:val="0"/>
                <w:numId w:val="23"/>
              </w:numPr>
              <w:spacing w:after="160"/>
              <w:jc w:val="both"/>
            </w:pPr>
            <w:r>
              <w:t>Experience overall: 8.9/10</w:t>
            </w:r>
          </w:p>
          <w:p w14:paraId="20229E20" w14:textId="77777777" w:rsidR="00D632A6" w:rsidRDefault="00D632A6" w:rsidP="00A34AA5">
            <w:pPr>
              <w:jc w:val="both"/>
              <w:rPr>
                <w:i/>
              </w:rPr>
            </w:pPr>
            <w:r>
              <w:rPr>
                <w:i/>
              </w:rPr>
              <w:t>Likelihood of recommending</w:t>
            </w:r>
          </w:p>
          <w:p w14:paraId="6B18E326" w14:textId="77777777" w:rsidR="00D632A6" w:rsidRDefault="00D632A6" w:rsidP="00A34AA5">
            <w:pPr>
              <w:pStyle w:val="ListParagraph"/>
              <w:numPr>
                <w:ilvl w:val="0"/>
                <w:numId w:val="24"/>
              </w:numPr>
              <w:spacing w:after="160"/>
              <w:jc w:val="both"/>
            </w:pPr>
            <w:r>
              <w:t>9.3/10 (most respondents indicated they already had recommended to friends, family</w:t>
            </w:r>
            <w:r w:rsidR="00296B58">
              <w:t>,</w:t>
            </w:r>
            <w:r>
              <w:t xml:space="preserve"> and co-workers)</w:t>
            </w:r>
          </w:p>
        </w:tc>
      </w:tr>
      <w:tr w:rsidR="00D632A6" w14:paraId="1298DE03" w14:textId="77777777" w:rsidTr="00A34AA5">
        <w:trPr>
          <w:cantSplit/>
          <w:trHeight w:val="1871"/>
        </w:trPr>
        <w:tc>
          <w:tcPr>
            <w:tcW w:w="625" w:type="dxa"/>
            <w:vMerge w:val="restart"/>
            <w:shd w:val="clear" w:color="auto" w:fill="C0E007" w:themeFill="accent2"/>
            <w:textDirection w:val="btLr"/>
            <w:vAlign w:val="center"/>
          </w:tcPr>
          <w:p w14:paraId="0AC3DF22" w14:textId="77777777" w:rsidR="00D632A6" w:rsidRPr="00FB51E5" w:rsidRDefault="00D632A6" w:rsidP="00A34AA5">
            <w:pPr>
              <w:spacing w:after="0"/>
              <w:ind w:left="113" w:right="113"/>
              <w:jc w:val="center"/>
              <w:rPr>
                <w:b/>
                <w:color w:val="FFFFFF" w:themeColor="background1"/>
              </w:rPr>
            </w:pPr>
            <w:r>
              <w:rPr>
                <w:b/>
                <w:color w:val="FFFFFF" w:themeColor="background1"/>
              </w:rPr>
              <w:t>Program Administrators</w:t>
            </w:r>
          </w:p>
        </w:tc>
        <w:tc>
          <w:tcPr>
            <w:tcW w:w="9000" w:type="dxa"/>
            <w:vAlign w:val="center"/>
          </w:tcPr>
          <w:p w14:paraId="1753DFD7" w14:textId="77777777" w:rsidR="00D632A6" w:rsidRDefault="00D632A6" w:rsidP="00A34AA5">
            <w:pPr>
              <w:spacing w:after="0"/>
              <w:jc w:val="both"/>
            </w:pPr>
            <w:r>
              <w:t>PAs from other programs cited a number of key program elements which the HES program already has in place:</w:t>
            </w:r>
          </w:p>
          <w:p w14:paraId="07BEEF56" w14:textId="77777777" w:rsidR="00D632A6" w:rsidRDefault="00296B58" w:rsidP="00A34AA5">
            <w:pPr>
              <w:pStyle w:val="ListParagraph"/>
              <w:numPr>
                <w:ilvl w:val="0"/>
                <w:numId w:val="24"/>
              </w:numPr>
              <w:spacing w:after="0"/>
              <w:jc w:val="both"/>
            </w:pPr>
            <w:r>
              <w:t>U</w:t>
            </w:r>
            <w:r w:rsidR="00D632A6">
              <w:t>sing BPI standards and certified technicians</w:t>
            </w:r>
          </w:p>
          <w:p w14:paraId="42F05A82" w14:textId="77777777" w:rsidR="00D632A6" w:rsidRDefault="00296B58" w:rsidP="00A34AA5">
            <w:pPr>
              <w:pStyle w:val="ListParagraph"/>
              <w:numPr>
                <w:ilvl w:val="0"/>
                <w:numId w:val="24"/>
              </w:numPr>
              <w:spacing w:after="0"/>
              <w:jc w:val="both"/>
            </w:pPr>
            <w:r>
              <w:t>I</w:t>
            </w:r>
            <w:r w:rsidR="00D632A6">
              <w:t>ncorporating a sales effort through the kitchen table wrap</w:t>
            </w:r>
            <w:r>
              <w:t>-</w:t>
            </w:r>
            <w:r w:rsidR="00D632A6">
              <w:t>up</w:t>
            </w:r>
          </w:p>
          <w:p w14:paraId="19CD03C5" w14:textId="77777777" w:rsidR="00D632A6" w:rsidRDefault="00296B58" w:rsidP="00A34AA5">
            <w:pPr>
              <w:pStyle w:val="ListParagraph"/>
              <w:numPr>
                <w:ilvl w:val="0"/>
                <w:numId w:val="24"/>
              </w:numPr>
              <w:spacing w:after="0"/>
              <w:jc w:val="both"/>
            </w:pPr>
            <w:r>
              <w:t>L</w:t>
            </w:r>
            <w:r w:rsidR="00D632A6">
              <w:t>eaving materials behind outlining potential energy savings</w:t>
            </w:r>
          </w:p>
          <w:p w14:paraId="69166E89" w14:textId="77777777" w:rsidR="00D632A6" w:rsidRDefault="00296B58" w:rsidP="00A34AA5">
            <w:pPr>
              <w:pStyle w:val="ListParagraph"/>
              <w:numPr>
                <w:ilvl w:val="0"/>
                <w:numId w:val="24"/>
              </w:numPr>
              <w:spacing w:after="0"/>
              <w:jc w:val="both"/>
            </w:pPr>
            <w:r>
              <w:t>O</w:t>
            </w:r>
            <w:r w:rsidR="00D632A6">
              <w:t>ffering air sealing as a core service</w:t>
            </w:r>
          </w:p>
          <w:p w14:paraId="1C9B7309" w14:textId="77777777" w:rsidR="00D632A6" w:rsidRDefault="00296B58" w:rsidP="00A34AA5">
            <w:pPr>
              <w:pStyle w:val="ListParagraph"/>
              <w:numPr>
                <w:ilvl w:val="0"/>
                <w:numId w:val="24"/>
              </w:numPr>
              <w:spacing w:after="0"/>
              <w:jc w:val="both"/>
            </w:pPr>
            <w:r>
              <w:t>P</w:t>
            </w:r>
            <w:r w:rsidR="00D632A6">
              <w:t>roviding rebates and good financing options to customers</w:t>
            </w:r>
          </w:p>
        </w:tc>
      </w:tr>
      <w:tr w:rsidR="00D632A6" w14:paraId="56DA821C" w14:textId="77777777" w:rsidTr="00A34AA5">
        <w:trPr>
          <w:cantSplit/>
          <w:trHeight w:val="1349"/>
        </w:trPr>
        <w:tc>
          <w:tcPr>
            <w:tcW w:w="625" w:type="dxa"/>
            <w:vMerge/>
            <w:shd w:val="clear" w:color="auto" w:fill="C0E007" w:themeFill="accent2"/>
            <w:textDirection w:val="btLr"/>
            <w:vAlign w:val="center"/>
          </w:tcPr>
          <w:p w14:paraId="0D89E658" w14:textId="77777777" w:rsidR="00D632A6" w:rsidRDefault="00D632A6" w:rsidP="00A34AA5">
            <w:pPr>
              <w:spacing w:after="0"/>
              <w:ind w:left="113" w:right="113"/>
              <w:jc w:val="center"/>
              <w:rPr>
                <w:b/>
                <w:color w:val="FFFFFF" w:themeColor="background1"/>
              </w:rPr>
            </w:pPr>
          </w:p>
        </w:tc>
        <w:tc>
          <w:tcPr>
            <w:tcW w:w="9000" w:type="dxa"/>
            <w:vAlign w:val="center"/>
          </w:tcPr>
          <w:p w14:paraId="7E567BDB" w14:textId="77777777" w:rsidR="00D632A6" w:rsidRDefault="00D632A6" w:rsidP="00A34AA5">
            <w:pPr>
              <w:spacing w:after="0"/>
              <w:jc w:val="both"/>
            </w:pPr>
            <w:r>
              <w:t>One distinguishing feature of</w:t>
            </w:r>
            <w:r>
              <w:rPr>
                <w:rFonts w:cs="Arial"/>
                <w:color w:val="000000"/>
              </w:rPr>
              <w:t xml:space="preserve"> other programs included in the best practices review is that the initial audit occurs before installing the three measures of interest. This approach helps with identifying health and safety issues prior to scheduling the work, but it also helps facilitate customer buy-in as they learn about the value of energy-saving measures offered through the program.</w:t>
            </w:r>
          </w:p>
        </w:tc>
      </w:tr>
      <w:tr w:rsidR="00D632A6" w14:paraId="6192C916" w14:textId="77777777" w:rsidTr="00A34AA5">
        <w:trPr>
          <w:cantSplit/>
          <w:trHeight w:val="1134"/>
        </w:trPr>
        <w:tc>
          <w:tcPr>
            <w:tcW w:w="625" w:type="dxa"/>
            <w:vMerge w:val="restart"/>
            <w:shd w:val="clear" w:color="auto" w:fill="495A84" w:themeFill="accent5"/>
            <w:textDirection w:val="btLr"/>
            <w:vAlign w:val="center"/>
          </w:tcPr>
          <w:p w14:paraId="17BE4843" w14:textId="77777777" w:rsidR="00D632A6" w:rsidRPr="00FB51E5" w:rsidRDefault="00D632A6" w:rsidP="00A34AA5">
            <w:pPr>
              <w:spacing w:after="0"/>
              <w:ind w:left="113" w:right="113"/>
              <w:jc w:val="center"/>
              <w:rPr>
                <w:b/>
                <w:color w:val="FFFFFF" w:themeColor="background1"/>
              </w:rPr>
            </w:pPr>
            <w:r>
              <w:rPr>
                <w:b/>
                <w:color w:val="FFFFFF" w:themeColor="background1"/>
              </w:rPr>
              <w:t>QA/QC Vendor</w:t>
            </w:r>
          </w:p>
          <w:p w14:paraId="79E6EEE1" w14:textId="77777777" w:rsidR="00D632A6" w:rsidRDefault="00D632A6" w:rsidP="00A34AA5">
            <w:pPr>
              <w:spacing w:after="0"/>
              <w:ind w:left="113" w:right="113"/>
              <w:jc w:val="center"/>
              <w:rPr>
                <w:b/>
                <w:color w:val="FFFFFF" w:themeColor="background1"/>
              </w:rPr>
            </w:pPr>
          </w:p>
        </w:tc>
        <w:tc>
          <w:tcPr>
            <w:tcW w:w="9000" w:type="dxa"/>
            <w:vAlign w:val="center"/>
          </w:tcPr>
          <w:p w14:paraId="2B6724F3" w14:textId="77777777" w:rsidR="00D632A6" w:rsidRDefault="00D632A6" w:rsidP="00A34AA5">
            <w:pPr>
              <w:jc w:val="both"/>
            </w:pPr>
            <w:r>
              <w:t>The QA/QC vendor reported that duct sealing is an inconsistent priority, and poorly functioning duct systems may limit the work vendors do.</w:t>
            </w:r>
            <w:r>
              <w:rPr>
                <w:rStyle w:val="FootnoteReference"/>
              </w:rPr>
              <w:footnoteReference w:id="51"/>
            </w:r>
          </w:p>
          <w:p w14:paraId="2F0157D1" w14:textId="77777777" w:rsidR="00D632A6" w:rsidRDefault="00D632A6" w:rsidP="00A34AA5">
            <w:pPr>
              <w:spacing w:after="0"/>
              <w:jc w:val="both"/>
            </w:pPr>
            <w:r w:rsidRPr="00A34AA5">
              <w:rPr>
                <w:color w:val="88AF51"/>
              </w:rPr>
              <w:t>“Very few duct systems get sealed. The majority of them don’t pass the flow test and/or are in conditioned space</w:t>
            </w:r>
            <w:r w:rsidR="00296B58">
              <w:rPr>
                <w:color w:val="88AF51"/>
              </w:rPr>
              <w:t>. . . .</w:t>
            </w:r>
            <w:r w:rsidRPr="00A34AA5">
              <w:rPr>
                <w:color w:val="88AF51"/>
              </w:rPr>
              <w:t xml:space="preserve"> Originally</w:t>
            </w:r>
            <w:r w:rsidR="00296B58">
              <w:rPr>
                <w:color w:val="88AF51"/>
              </w:rPr>
              <w:t>,</w:t>
            </w:r>
            <w:r w:rsidRPr="00A34AA5">
              <w:rPr>
                <w:color w:val="88AF51"/>
              </w:rPr>
              <w:t xml:space="preserve"> a lot [of vendors] just used tape; they’ve since moved to </w:t>
            </w:r>
            <w:r w:rsidR="00296B58">
              <w:rPr>
                <w:color w:val="88AF51"/>
              </w:rPr>
              <w:t>. . .</w:t>
            </w:r>
            <w:r w:rsidRPr="00A34AA5">
              <w:rPr>
                <w:color w:val="88AF51"/>
              </w:rPr>
              <w:t xml:space="preserve"> mastic. Some companies do a phenomenal job; some companies try not to do it [duct seal]. A lot of </w:t>
            </w:r>
            <w:r w:rsidR="00296B58">
              <w:rPr>
                <w:color w:val="88AF51"/>
              </w:rPr>
              <w:t>. . .</w:t>
            </w:r>
            <w:r w:rsidRPr="00A34AA5">
              <w:rPr>
                <w:color w:val="88AF51"/>
              </w:rPr>
              <w:t xml:space="preserve"> companies are trying to do two houses a day and not allocating enough time to properly do the work.”</w:t>
            </w:r>
            <w:r w:rsidRPr="00637468">
              <w:rPr>
                <w:i/>
                <w:color w:val="88AF51"/>
              </w:rPr>
              <w:t xml:space="preserve">  </w:t>
            </w:r>
          </w:p>
        </w:tc>
      </w:tr>
      <w:tr w:rsidR="00D632A6" w14:paraId="531DF3B7" w14:textId="77777777" w:rsidTr="00A34AA5">
        <w:trPr>
          <w:cantSplit/>
          <w:trHeight w:val="611"/>
        </w:trPr>
        <w:tc>
          <w:tcPr>
            <w:tcW w:w="625" w:type="dxa"/>
            <w:vMerge/>
            <w:shd w:val="clear" w:color="auto" w:fill="495A84" w:themeFill="accent5"/>
            <w:textDirection w:val="btLr"/>
            <w:vAlign w:val="center"/>
          </w:tcPr>
          <w:p w14:paraId="57393ADD" w14:textId="77777777" w:rsidR="00D632A6" w:rsidRDefault="00D632A6" w:rsidP="00A34AA5">
            <w:pPr>
              <w:spacing w:after="0"/>
              <w:ind w:left="113" w:right="113"/>
              <w:jc w:val="center"/>
              <w:rPr>
                <w:b/>
                <w:color w:val="FFFFFF" w:themeColor="background1"/>
              </w:rPr>
            </w:pPr>
          </w:p>
        </w:tc>
        <w:tc>
          <w:tcPr>
            <w:tcW w:w="9000" w:type="dxa"/>
            <w:vAlign w:val="center"/>
          </w:tcPr>
          <w:p w14:paraId="49942360" w14:textId="77777777" w:rsidR="00D632A6" w:rsidRDefault="00D632A6" w:rsidP="00A34AA5">
            <w:pPr>
              <w:spacing w:after="0"/>
              <w:jc w:val="both"/>
            </w:pPr>
            <w:r>
              <w:t xml:space="preserve">The QA/QC vendor reported that attic insulation through the program is </w:t>
            </w:r>
            <w:r w:rsidRPr="00A34AA5">
              <w:rPr>
                <w:color w:val="76A240" w:themeColor="accent1"/>
              </w:rPr>
              <w:t xml:space="preserve">“generally </w:t>
            </w:r>
            <w:r w:rsidR="00296B58">
              <w:rPr>
                <w:color w:val="76A240" w:themeColor="accent1"/>
              </w:rPr>
              <w:t>. . .</w:t>
            </w:r>
            <w:r w:rsidRPr="00A34AA5">
              <w:rPr>
                <w:color w:val="76A240" w:themeColor="accent1"/>
              </w:rPr>
              <w:t xml:space="preserve"> very good,”</w:t>
            </w:r>
            <w:r>
              <w:t xml:space="preserve"> which supports the findings of the on-site inspections.</w:t>
            </w:r>
          </w:p>
        </w:tc>
      </w:tr>
      <w:tr w:rsidR="00D632A6" w14:paraId="0336E81B" w14:textId="77777777" w:rsidTr="00A34AA5">
        <w:trPr>
          <w:cantSplit/>
          <w:trHeight w:val="3050"/>
        </w:trPr>
        <w:tc>
          <w:tcPr>
            <w:tcW w:w="625" w:type="dxa"/>
            <w:vMerge/>
            <w:shd w:val="clear" w:color="auto" w:fill="495A84" w:themeFill="accent5"/>
            <w:textDirection w:val="btLr"/>
            <w:vAlign w:val="center"/>
          </w:tcPr>
          <w:p w14:paraId="3F1B8527" w14:textId="77777777" w:rsidR="00D632A6" w:rsidRPr="00FB51E5" w:rsidRDefault="00D632A6" w:rsidP="00A34AA5">
            <w:pPr>
              <w:spacing w:after="0"/>
              <w:ind w:left="113" w:right="113"/>
              <w:jc w:val="center"/>
              <w:rPr>
                <w:b/>
                <w:color w:val="FFFFFF" w:themeColor="background1"/>
              </w:rPr>
            </w:pPr>
          </w:p>
        </w:tc>
        <w:tc>
          <w:tcPr>
            <w:tcW w:w="9000" w:type="dxa"/>
            <w:shd w:val="clear" w:color="auto" w:fill="auto"/>
            <w:vAlign w:val="center"/>
          </w:tcPr>
          <w:p w14:paraId="1DD0028F" w14:textId="77777777" w:rsidR="00D632A6" w:rsidRDefault="00D632A6" w:rsidP="00A34AA5">
            <w:pPr>
              <w:jc w:val="both"/>
            </w:pPr>
            <w:r>
              <w:t xml:space="preserve">The program does not strictly dictate the exact practices and effort that each vendor has to expend on a given home. To reach their MMbtu savings goals, some vendors may be willing to serve more homes and achieve fewer energy savings at each, while others might take the opposite approach. </w:t>
            </w:r>
          </w:p>
          <w:p w14:paraId="4FFEF62C" w14:textId="77777777" w:rsidR="00D632A6" w:rsidRPr="00FE4D54" w:rsidRDefault="00D632A6" w:rsidP="00A34AA5">
            <w:pPr>
              <w:spacing w:after="0"/>
              <w:jc w:val="both"/>
            </w:pPr>
            <w:r w:rsidRPr="00FE4D54">
              <w:rPr>
                <w:color w:val="88AF51"/>
              </w:rPr>
              <w:t>“</w:t>
            </w:r>
            <w:r w:rsidRPr="00A34AA5">
              <w:rPr>
                <w:color w:val="88AF51"/>
              </w:rPr>
              <w:t>Each vendor has their business practices that they decide how they’re going to do it or what they’re going to do. The most important area is the attic; but if a house has 16” of cellulose [insulation], most vendors aren’t going to move the insulation to get to the leaks because they’re concerned they’re going to wreck the insulation. Everyone’s business practice dictates what they’re going to do</w:t>
            </w:r>
            <w:r w:rsidR="00296B58">
              <w:rPr>
                <w:color w:val="88AF51"/>
              </w:rPr>
              <w:t>. . . .</w:t>
            </w:r>
            <w:r w:rsidRPr="00A34AA5">
              <w:rPr>
                <w:color w:val="88AF51"/>
              </w:rPr>
              <w:t xml:space="preserve"> Every company is different, and they all perform the work differently. I’ve been instructed by utilities: </w:t>
            </w:r>
            <w:r w:rsidR="00296B58">
              <w:rPr>
                <w:color w:val="88AF51"/>
              </w:rPr>
              <w:t>S</w:t>
            </w:r>
            <w:r w:rsidRPr="00A34AA5">
              <w:rPr>
                <w:color w:val="88AF51"/>
              </w:rPr>
              <w:t>ome companies do it one way, some do it another way.”</w:t>
            </w:r>
          </w:p>
        </w:tc>
      </w:tr>
      <w:tr w:rsidR="00D632A6" w14:paraId="4C00F977" w14:textId="77777777" w:rsidTr="00A34AA5">
        <w:trPr>
          <w:cantSplit/>
          <w:trHeight w:val="3590"/>
        </w:trPr>
        <w:tc>
          <w:tcPr>
            <w:tcW w:w="625" w:type="dxa"/>
            <w:vMerge/>
            <w:shd w:val="clear" w:color="auto" w:fill="495A84" w:themeFill="accent5"/>
            <w:textDirection w:val="btLr"/>
            <w:vAlign w:val="center"/>
          </w:tcPr>
          <w:p w14:paraId="6C72F96C" w14:textId="77777777" w:rsidR="00D632A6" w:rsidRPr="00FB51E5" w:rsidRDefault="00D632A6" w:rsidP="00A34AA5">
            <w:pPr>
              <w:spacing w:after="0"/>
              <w:ind w:left="113" w:right="113"/>
              <w:jc w:val="center"/>
              <w:rPr>
                <w:b/>
                <w:color w:val="FFFFFF" w:themeColor="background1"/>
              </w:rPr>
            </w:pPr>
          </w:p>
        </w:tc>
        <w:tc>
          <w:tcPr>
            <w:tcW w:w="9000" w:type="dxa"/>
            <w:vAlign w:val="center"/>
          </w:tcPr>
          <w:p w14:paraId="11D7851F" w14:textId="77777777" w:rsidR="00D632A6" w:rsidRPr="00637468" w:rsidRDefault="00D632A6" w:rsidP="00A34AA5">
            <w:pPr>
              <w:jc w:val="both"/>
            </w:pPr>
            <w:r w:rsidRPr="00637468">
              <w:t xml:space="preserve">The QA/QC vendor confirmed NMR auditors’ perspectives, which is that work quality varied from job to job. </w:t>
            </w:r>
          </w:p>
          <w:p w14:paraId="141ABB6C" w14:textId="77777777" w:rsidR="00D632A6" w:rsidRPr="00A34AA5" w:rsidRDefault="00D632A6" w:rsidP="00A34AA5">
            <w:pPr>
              <w:jc w:val="both"/>
              <w:rPr>
                <w:color w:val="88AF51"/>
              </w:rPr>
            </w:pPr>
            <w:r w:rsidRPr="00A34AA5">
              <w:rPr>
                <w:color w:val="88AF51"/>
              </w:rPr>
              <w:t>“Some [vendors] do a great job and some do a poor job. It’s also crew by crew. You might have one company that some of the crews do a really good job and some do a not-so-good job. The majority of them are pretty good</w:t>
            </w:r>
            <w:r w:rsidR="00296B58">
              <w:rPr>
                <w:color w:val="88AF51"/>
              </w:rPr>
              <w:t>. . . .</w:t>
            </w:r>
            <w:r w:rsidRPr="00A34AA5">
              <w:rPr>
                <w:color w:val="88AF51"/>
              </w:rPr>
              <w:t xml:space="preserve"> Some guys work hard and get everything. Some guys are just lazy and need to get weeded out of the program. I think a lot of it has to do with time constraints. That would be what I would think is the majority of what’s happening. You [NMR auditor] see what’s required [of vendors], so if they’re going for a four-hour visit, they have to test in, test out, run the blower door, and there’s not much time left for air sealing.</w:t>
            </w:r>
          </w:p>
          <w:p w14:paraId="6094EACF" w14:textId="77777777" w:rsidR="00D632A6" w:rsidRDefault="00D632A6" w:rsidP="00A34AA5">
            <w:pPr>
              <w:spacing w:after="0"/>
              <w:jc w:val="both"/>
            </w:pPr>
            <w:r w:rsidRPr="00A34AA5">
              <w:rPr>
                <w:color w:val="88AF51"/>
              </w:rPr>
              <w:t>“I think it’s company by company and crew by crew. Some companies’ main focus is in the attic, some spend a lot of time in the attic and do a great job in the attic. I see some where the crews don’t really care that much and do the minimal to get a paycheck.”</w:t>
            </w:r>
          </w:p>
        </w:tc>
      </w:tr>
      <w:tr w:rsidR="00D632A6" w14:paraId="0EA95028" w14:textId="77777777" w:rsidTr="00A34AA5">
        <w:trPr>
          <w:cantSplit/>
          <w:trHeight w:val="980"/>
        </w:trPr>
        <w:tc>
          <w:tcPr>
            <w:tcW w:w="625" w:type="dxa"/>
            <w:vMerge/>
            <w:shd w:val="clear" w:color="auto" w:fill="495A84" w:themeFill="accent5"/>
            <w:textDirection w:val="btLr"/>
            <w:vAlign w:val="center"/>
          </w:tcPr>
          <w:p w14:paraId="5C6F2425" w14:textId="77777777" w:rsidR="00D632A6" w:rsidRDefault="00D632A6" w:rsidP="00A34AA5">
            <w:pPr>
              <w:spacing w:after="0"/>
              <w:ind w:left="113" w:right="113"/>
              <w:jc w:val="center"/>
              <w:rPr>
                <w:b/>
                <w:color w:val="FFFFFF" w:themeColor="background1"/>
              </w:rPr>
            </w:pPr>
          </w:p>
        </w:tc>
        <w:tc>
          <w:tcPr>
            <w:tcW w:w="9000" w:type="dxa"/>
            <w:vAlign w:val="center"/>
          </w:tcPr>
          <w:p w14:paraId="2ECA7815" w14:textId="77777777" w:rsidR="00D632A6" w:rsidRPr="00637468" w:rsidRDefault="00D632A6" w:rsidP="00A34AA5">
            <w:pPr>
              <w:jc w:val="both"/>
            </w:pPr>
            <w:r w:rsidRPr="00637468">
              <w:t>According to the QA/QC vendor, some vendors may rush jobs to increase profitability.</w:t>
            </w:r>
          </w:p>
          <w:p w14:paraId="286D92E6" w14:textId="77777777" w:rsidR="00D632A6" w:rsidRPr="00FE4D54" w:rsidRDefault="00D632A6" w:rsidP="00A34AA5">
            <w:pPr>
              <w:spacing w:after="0"/>
              <w:jc w:val="both"/>
              <w:rPr>
                <w:b/>
              </w:rPr>
            </w:pPr>
            <w:r w:rsidRPr="00A34AA5">
              <w:rPr>
                <w:color w:val="88AF51"/>
              </w:rPr>
              <w:t xml:space="preserve">“A lot of </w:t>
            </w:r>
            <w:r w:rsidR="00296B58">
              <w:rPr>
                <w:color w:val="88AF51"/>
              </w:rPr>
              <w:t>. . .</w:t>
            </w:r>
            <w:r w:rsidRPr="00A34AA5">
              <w:rPr>
                <w:color w:val="88AF51"/>
              </w:rPr>
              <w:t xml:space="preserve"> companies are trying to do two houses a day and not allocating enough time to properly do the work.”</w:t>
            </w:r>
          </w:p>
        </w:tc>
      </w:tr>
    </w:tbl>
    <w:p w14:paraId="1074D6C4" w14:textId="77777777" w:rsidR="00D632A6" w:rsidRDefault="00D632A6" w:rsidP="00D632A6">
      <w:pPr>
        <w:jc w:val="both"/>
        <w:rPr>
          <w:rFonts w:eastAsia="Times New Roman"/>
          <w:color w:val="FF0000"/>
        </w:rPr>
        <w:sectPr w:rsidR="00D632A6" w:rsidSect="005866AE">
          <w:pgSz w:w="12240" w:h="15840"/>
          <w:pgMar w:top="1440" w:right="1872" w:bottom="1440" w:left="1440" w:header="0" w:footer="0" w:gutter="0"/>
          <w:cols w:space="720"/>
          <w:docGrid w:linePitch="272"/>
        </w:sectPr>
      </w:pPr>
    </w:p>
    <w:bookmarkStart w:id="130" w:name="_Quality_Assurance_and"/>
    <w:bookmarkStart w:id="131" w:name="_Ref438200551"/>
    <w:bookmarkStart w:id="132" w:name="_Toc438221537"/>
    <w:bookmarkStart w:id="133" w:name="_Ref438036486"/>
    <w:bookmarkStart w:id="134" w:name="_Ref438060022"/>
    <w:bookmarkEnd w:id="130"/>
    <w:p w14:paraId="6D5FD493" w14:textId="77777777" w:rsidR="00085591" w:rsidRDefault="00085591" w:rsidP="00161AEE">
      <w:pPr>
        <w:pStyle w:val="Heading1"/>
      </w:pPr>
      <w:r>
        <mc:AlternateContent>
          <mc:Choice Requires="wps">
            <w:drawing>
              <wp:anchor distT="0" distB="0" distL="114300" distR="114300" simplePos="0" relativeHeight="251658248" behindDoc="0" locked="0" layoutInCell="1" allowOverlap="1" wp14:anchorId="4D2399EA" wp14:editId="69D47ECC">
                <wp:simplePos x="0" y="0"/>
                <wp:positionH relativeFrom="column">
                  <wp:posOffset>38100</wp:posOffset>
                </wp:positionH>
                <wp:positionV relativeFrom="paragraph">
                  <wp:posOffset>35560</wp:posOffset>
                </wp:positionV>
                <wp:extent cx="1143000" cy="11430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AE07D2"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399EA" id="Text_x0020_Box_x0020_15" o:spid="_x0000_s1034" type="#_x0000_t202" style="position:absolute;left:0;text-align:left;margin-left:3pt;margin-top:2.8pt;width:90pt;height:9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J8/z9yXAgAAsgUAAA4AAAAAAAAAAAAAAAAALAIAAGRycy9lMm9Eb2MueG1sUEsB&#10;Ai0AFAAGAAgAAAAhAEoRrKXZAAAABwEAAA8AAAAAAAAAAAAAAAAA7wQAAGRycy9kb3ducmV2Lnht&#10;bFBLBQYAAAAABAAEAPMAAAD1BQAAAAA=&#10;" fillcolor="#0f673b" stroked="f">
                <v:path arrowok="t"/>
                <v:textbox>
                  <w:txbxContent>
                    <w:p w14:paraId="09AE07D2"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6</w:t>
                      </w:r>
                    </w:p>
                  </w:txbxContent>
                </v:textbox>
                <w10:wrap type="square"/>
              </v:shape>
            </w:pict>
          </mc:Fallback>
        </mc:AlternateContent>
      </w:r>
      <w:r>
        <w:t>Quality Assurance and Control</w:t>
      </w:r>
      <w:bookmarkEnd w:id="131"/>
      <w:bookmarkEnd w:id="132"/>
      <w:r>
        <w:t xml:space="preserve"> </w:t>
      </w:r>
      <w:bookmarkEnd w:id="133"/>
      <w:bookmarkEnd w:id="134"/>
    </w:p>
    <w:p w14:paraId="106AEE29" w14:textId="77777777" w:rsidR="00B75E2B" w:rsidRDefault="007A68AA" w:rsidP="00637468">
      <w:pPr>
        <w:jc w:val="both"/>
      </w:pPr>
      <w:r>
        <w:t xml:space="preserve">Quality </w:t>
      </w:r>
      <w:r w:rsidR="00395176">
        <w:t>assurance and quality control protocols (</w:t>
      </w:r>
      <w:r w:rsidR="00B928D6">
        <w:t>QA/QC</w:t>
      </w:r>
      <w:r w:rsidR="00395176">
        <w:t xml:space="preserve">) involve inspecting the work performed by a program </w:t>
      </w:r>
      <w:r w:rsidR="006D26A6">
        <w:t>vendor</w:t>
      </w:r>
      <w:r w:rsidR="00395176">
        <w:t xml:space="preserve"> to ensure that the work is of high quality</w:t>
      </w:r>
      <w:r w:rsidR="00E310D8">
        <w:t xml:space="preserve"> and </w:t>
      </w:r>
      <w:r w:rsidR="00F5334B">
        <w:t xml:space="preserve">is </w:t>
      </w:r>
      <w:r w:rsidR="00E310D8">
        <w:t>achieving the program’s goals</w:t>
      </w:r>
      <w:r w:rsidR="00395176">
        <w:t xml:space="preserve">. </w:t>
      </w:r>
      <w:r w:rsidR="00450071">
        <w:t xml:space="preserve">For the HES program, </w:t>
      </w:r>
      <w:r w:rsidR="00B928D6">
        <w:t>QA/QC</w:t>
      </w:r>
      <w:r w:rsidR="00232161">
        <w:t xml:space="preserve"> is critical for ensuring that savings are realized, that customers are satisfied with the work, and that work is performed safely. </w:t>
      </w:r>
      <w:r w:rsidR="00E310D8">
        <w:t>This</w:t>
      </w:r>
      <w:r w:rsidR="001F09FA">
        <w:t xml:space="preserve"> evaluation investigated the </w:t>
      </w:r>
      <w:r w:rsidR="00B928D6">
        <w:t>QA/QC</w:t>
      </w:r>
      <w:r w:rsidR="001F09FA">
        <w:t xml:space="preserve"> protocols used by the HES program and HES vendors themselves, the adequacy of these protocols, what protocols are used by other programs outside of HES, and potential opportunities for improving the</w:t>
      </w:r>
      <w:r w:rsidR="009B6101">
        <w:t xml:space="preserve"> HES program’s </w:t>
      </w:r>
      <w:r w:rsidR="00B928D6">
        <w:t>QA/QC</w:t>
      </w:r>
      <w:r w:rsidR="001F09FA">
        <w:t>.</w:t>
      </w:r>
      <w:r w:rsidR="00B75E2B">
        <w:t xml:space="preserve"> </w:t>
      </w:r>
    </w:p>
    <w:p w14:paraId="713F5DF4" w14:textId="77777777" w:rsidR="002667F1" w:rsidRDefault="00FC1E05" w:rsidP="00637468">
      <w:pPr>
        <w:jc w:val="both"/>
      </w:pPr>
      <w:r>
        <w:t>Overall, t</w:t>
      </w:r>
      <w:r w:rsidR="00395176">
        <w:t>he HES program has strong</w:t>
      </w:r>
      <w:r w:rsidR="003F3930">
        <w:t>, formalized</w:t>
      </w:r>
      <w:r w:rsidR="00395176">
        <w:t xml:space="preserve"> </w:t>
      </w:r>
      <w:r w:rsidR="00B928D6">
        <w:t>QA/QC</w:t>
      </w:r>
      <w:r w:rsidR="00395176">
        <w:t xml:space="preserve"> protocols in place</w:t>
      </w:r>
      <w:r>
        <w:t xml:space="preserve">, </w:t>
      </w:r>
      <w:r w:rsidR="00D14C2B">
        <w:t>though</w:t>
      </w:r>
      <w:r>
        <w:t xml:space="preserve"> HES vendors practice limited internal </w:t>
      </w:r>
      <w:r w:rsidR="00B928D6">
        <w:t>QA/QC</w:t>
      </w:r>
      <w:r w:rsidR="00232161">
        <w:t xml:space="preserve">. </w:t>
      </w:r>
      <w:r w:rsidR="002667F1">
        <w:t xml:space="preserve">Because homeowners are not experts, and because much of the </w:t>
      </w:r>
      <w:r w:rsidR="00263749">
        <w:t>core services may occur outside of the customer’s view</w:t>
      </w:r>
      <w:r w:rsidR="002667F1">
        <w:t xml:space="preserve">, customer satisfaction is not always related to the quality of the </w:t>
      </w:r>
      <w:r w:rsidR="00263749">
        <w:t xml:space="preserve">air sealing, duct sealing, and insulation </w:t>
      </w:r>
      <w:r w:rsidR="002667F1">
        <w:t xml:space="preserve">work, emphasizing the importance of the </w:t>
      </w:r>
      <w:r w:rsidR="00EF1A35">
        <w:t xml:space="preserve">program’s </w:t>
      </w:r>
      <w:r w:rsidR="00B928D6">
        <w:t>QA/QC</w:t>
      </w:r>
      <w:r w:rsidR="002667F1">
        <w:t xml:space="preserve"> inspections.</w:t>
      </w:r>
    </w:p>
    <w:p w14:paraId="27044949" w14:textId="77777777" w:rsidR="001B24A3" w:rsidRDefault="00B928D6" w:rsidP="00637468">
      <w:pPr>
        <w:jc w:val="both"/>
      </w:pPr>
      <w:r>
        <w:t>QA/QC</w:t>
      </w:r>
      <w:r w:rsidR="000B47EF">
        <w:t xml:space="preserve"> vendors perform both in-progress inspections (monitoring a</w:t>
      </w:r>
      <w:r w:rsidR="00F5334B">
        <w:t>n</w:t>
      </w:r>
      <w:r w:rsidR="000B47EF">
        <w:t xml:space="preserve"> HES team while they perform core services) and post-inspections (visiting the home after the services are complete). </w:t>
      </w:r>
      <w:r>
        <w:t>QA/QC</w:t>
      </w:r>
      <w:r w:rsidR="00952FC7">
        <w:t xml:space="preserve"> vendors inspect the work of HES </w:t>
      </w:r>
      <w:r w:rsidR="00383218">
        <w:t xml:space="preserve">vendors, </w:t>
      </w:r>
      <w:r w:rsidR="00952FC7">
        <w:t xml:space="preserve">and </w:t>
      </w:r>
      <w:r w:rsidR="00383218">
        <w:t xml:space="preserve">the HES </w:t>
      </w:r>
      <w:r w:rsidR="00232161">
        <w:t>vendors receive a “scorecard” from the program</w:t>
      </w:r>
      <w:r w:rsidR="00F5334B">
        <w:t xml:space="preserve"> that</w:t>
      </w:r>
      <w:r w:rsidR="00383218">
        <w:t xml:space="preserve"> rat</w:t>
      </w:r>
      <w:r w:rsidR="00F5334B">
        <w:t>es</w:t>
      </w:r>
      <w:r w:rsidR="00383218">
        <w:t xml:space="preserve"> their performance against program targets and the </w:t>
      </w:r>
      <w:r>
        <w:t>QA/QC</w:t>
      </w:r>
      <w:r w:rsidR="00232161">
        <w:t xml:space="preserve"> criteria laid out in the program’s </w:t>
      </w:r>
      <w:r w:rsidR="00865A03">
        <w:t>Quality Assurance Plan</w:t>
      </w:r>
      <w:r w:rsidR="00395176">
        <w:t>.</w:t>
      </w:r>
      <w:r w:rsidR="00CB3DA4">
        <w:t xml:space="preserve"> </w:t>
      </w:r>
    </w:p>
    <w:p w14:paraId="6A7C41DF" w14:textId="77777777" w:rsidR="00A05F1A" w:rsidRDefault="00B75E2B" w:rsidP="00637468">
      <w:pPr>
        <w:jc w:val="both"/>
      </w:pPr>
      <w:r>
        <w:t xml:space="preserve">Program staff reported </w:t>
      </w:r>
      <w:r w:rsidR="00507C97">
        <w:t xml:space="preserve">inspecting at least 5% of </w:t>
      </w:r>
      <w:r w:rsidR="00865A03">
        <w:t xml:space="preserve">HES </w:t>
      </w:r>
      <w:r w:rsidR="00507C97">
        <w:t xml:space="preserve">projects. The program attempts to inspect </w:t>
      </w:r>
      <w:r w:rsidR="00F5334B">
        <w:t xml:space="preserve">a number of </w:t>
      </w:r>
      <w:r w:rsidR="00507C97">
        <w:t xml:space="preserve">homes from </w:t>
      </w:r>
      <w:r w:rsidR="005D01FC">
        <w:t xml:space="preserve">all </w:t>
      </w:r>
      <w:r w:rsidR="00507C97">
        <w:t>vendor</w:t>
      </w:r>
      <w:r w:rsidR="005D01FC">
        <w:t>s</w:t>
      </w:r>
      <w:r w:rsidR="00507C97">
        <w:t xml:space="preserve"> </w:t>
      </w:r>
      <w:r w:rsidR="00F5334B">
        <w:t xml:space="preserve">that is </w:t>
      </w:r>
      <w:r w:rsidR="00952FC7">
        <w:t xml:space="preserve">roughly </w:t>
      </w:r>
      <w:r w:rsidR="00507C97">
        <w:t xml:space="preserve">proportionate to the number of homes </w:t>
      </w:r>
      <w:r w:rsidR="0049393D">
        <w:t>serviced by each vendor. The program reviews vendor scorecards on a monthly basis and supplement</w:t>
      </w:r>
      <w:r w:rsidR="00952FC7">
        <w:t>s</w:t>
      </w:r>
      <w:r w:rsidR="0049393D">
        <w:t xml:space="preserve"> these </w:t>
      </w:r>
      <w:r w:rsidR="00B928D6">
        <w:t>QA/QC</w:t>
      </w:r>
      <w:r w:rsidR="00952FC7">
        <w:t xml:space="preserve"> scorecards</w:t>
      </w:r>
      <w:r w:rsidR="0049393D">
        <w:t xml:space="preserve"> with </w:t>
      </w:r>
      <w:r w:rsidR="005D01FC">
        <w:t xml:space="preserve">findings from </w:t>
      </w:r>
      <w:r w:rsidR="0049393D">
        <w:t>customer surveys.</w:t>
      </w:r>
    </w:p>
    <w:p w14:paraId="3BF7E55F" w14:textId="77777777" w:rsidR="002667F1" w:rsidRDefault="001F09FA" w:rsidP="00637468">
      <w:pPr>
        <w:jc w:val="both"/>
      </w:pPr>
      <w:r>
        <w:t>Based on our observations on</w:t>
      </w:r>
      <w:r w:rsidR="00F5334B">
        <w:t xml:space="preserve"> </w:t>
      </w:r>
      <w:r>
        <w:t xml:space="preserve">site and discussions with HES vendors, vendors are not universally taking the time to </w:t>
      </w:r>
      <w:r w:rsidR="00434D89">
        <w:t>check</w:t>
      </w:r>
      <w:r>
        <w:t xml:space="preserve"> their own work while on</w:t>
      </w:r>
      <w:r w:rsidR="00F5334B">
        <w:t xml:space="preserve"> </w:t>
      </w:r>
      <w:r>
        <w:t>site</w:t>
      </w:r>
      <w:r w:rsidR="00434D89">
        <w:t>,</w:t>
      </w:r>
      <w:r w:rsidR="003B6795">
        <w:t xml:space="preserve"> n</w:t>
      </w:r>
      <w:r>
        <w:t xml:space="preserve">or do they </w:t>
      </w:r>
      <w:r w:rsidR="003B6795">
        <w:t xml:space="preserve">typically </w:t>
      </w:r>
      <w:r w:rsidR="00434D89">
        <w:t>perform their own post-inspections</w:t>
      </w:r>
      <w:r w:rsidR="003B6795">
        <w:t xml:space="preserve">, making the program’s </w:t>
      </w:r>
      <w:r w:rsidR="00B928D6">
        <w:t>QA/QC</w:t>
      </w:r>
      <w:r w:rsidR="003B6795">
        <w:t xml:space="preserve"> processes all the more important</w:t>
      </w:r>
      <w:r>
        <w:t xml:space="preserve">. </w:t>
      </w:r>
      <w:r w:rsidR="004A6337">
        <w:t>T</w:t>
      </w:r>
      <w:r w:rsidR="003B6795">
        <w:t xml:space="preserve">ime and cost </w:t>
      </w:r>
      <w:r w:rsidR="004A6337">
        <w:t>appear to be key</w:t>
      </w:r>
      <w:r w:rsidR="00495F66">
        <w:t xml:space="preserve"> </w:t>
      </w:r>
      <w:r w:rsidR="00CA5AF2">
        <w:t xml:space="preserve">reasons </w:t>
      </w:r>
      <w:r w:rsidR="00495F66">
        <w:t xml:space="preserve">they </w:t>
      </w:r>
      <w:r w:rsidR="004A6337">
        <w:t>do</w:t>
      </w:r>
      <w:r w:rsidR="00495F66">
        <w:t xml:space="preserve"> not perform thorough internal </w:t>
      </w:r>
      <w:r w:rsidR="00B928D6">
        <w:t>QA/QC</w:t>
      </w:r>
      <w:r w:rsidR="00495F66">
        <w:t>. T</w:t>
      </w:r>
      <w:r w:rsidR="00CA5AF2">
        <w:t xml:space="preserve">he program’s </w:t>
      </w:r>
      <w:r w:rsidR="00B928D6">
        <w:t>QA/QC</w:t>
      </w:r>
      <w:r w:rsidR="00CA5AF2">
        <w:t xml:space="preserve"> vendor </w:t>
      </w:r>
      <w:r w:rsidR="00495F66">
        <w:t xml:space="preserve">also noted that </w:t>
      </w:r>
      <w:r w:rsidR="002667F1">
        <w:t xml:space="preserve">getting homeowners to agree to </w:t>
      </w:r>
      <w:r w:rsidR="004A6337">
        <w:t>post-inspections can be challenging</w:t>
      </w:r>
      <w:r w:rsidR="006D26A6">
        <w:t xml:space="preserve"> </w:t>
      </w:r>
      <w:r w:rsidR="00F5334B">
        <w:t>because</w:t>
      </w:r>
      <w:r w:rsidR="006D26A6">
        <w:t xml:space="preserve"> the audit has already been conducted and they view their participation as complete</w:t>
      </w:r>
      <w:r w:rsidR="00CA5AF2">
        <w:t>.</w:t>
      </w:r>
      <w:r w:rsidR="00537550">
        <w:t xml:space="preserve"> </w:t>
      </w:r>
    </w:p>
    <w:p w14:paraId="302753CA" w14:textId="77777777" w:rsidR="002C77A1" w:rsidRDefault="00D54588" w:rsidP="00637468">
      <w:pPr>
        <w:jc w:val="both"/>
      </w:pPr>
      <w:r>
        <w:t xml:space="preserve">Vendors support </w:t>
      </w:r>
      <w:r w:rsidR="00DF404F">
        <w:t>the pro</w:t>
      </w:r>
      <w:r>
        <w:t xml:space="preserve">gram’s </w:t>
      </w:r>
      <w:r w:rsidR="00B928D6">
        <w:t>QA/QC</w:t>
      </w:r>
      <w:r>
        <w:t xml:space="preserve"> </w:t>
      </w:r>
      <w:r w:rsidR="00DF404F">
        <w:t>efforts</w:t>
      </w:r>
      <w:r w:rsidR="009B5108">
        <w:t xml:space="preserve"> (particularly when the inspectors provide real-time </w:t>
      </w:r>
      <w:r w:rsidR="00AE604F">
        <w:t xml:space="preserve">or on-site </w:t>
      </w:r>
      <w:r w:rsidR="009B5108">
        <w:t>feedback about best practices)</w:t>
      </w:r>
      <w:r>
        <w:t xml:space="preserve">, but </w:t>
      </w:r>
      <w:r w:rsidR="00834478">
        <w:t>many</w:t>
      </w:r>
      <w:r>
        <w:t xml:space="preserve"> complained </w:t>
      </w:r>
      <w:r w:rsidR="002C77A1">
        <w:t>about specific issues, including</w:t>
      </w:r>
      <w:r w:rsidR="00F5334B">
        <w:t xml:space="preserve"> the following</w:t>
      </w:r>
      <w:r w:rsidR="002C77A1">
        <w:t>:</w:t>
      </w:r>
    </w:p>
    <w:p w14:paraId="6FC643E5" w14:textId="77777777" w:rsidR="002C77A1" w:rsidRDefault="00F5334B" w:rsidP="00FE4D54">
      <w:pPr>
        <w:pStyle w:val="ListParagraph"/>
        <w:numPr>
          <w:ilvl w:val="0"/>
          <w:numId w:val="24"/>
        </w:numPr>
        <w:spacing w:after="0"/>
        <w:jc w:val="both"/>
      </w:pPr>
      <w:r>
        <w:t>O</w:t>
      </w:r>
      <w:r w:rsidR="002C77A1">
        <w:t xml:space="preserve">verly punitive </w:t>
      </w:r>
      <w:r w:rsidR="00DF404F">
        <w:t>inspectors</w:t>
      </w:r>
    </w:p>
    <w:p w14:paraId="2427AE64" w14:textId="77777777" w:rsidR="002C77A1" w:rsidRDefault="00F5334B" w:rsidP="00FE4D54">
      <w:pPr>
        <w:pStyle w:val="ListParagraph"/>
        <w:numPr>
          <w:ilvl w:val="0"/>
          <w:numId w:val="24"/>
        </w:numPr>
        <w:spacing w:after="0"/>
        <w:jc w:val="both"/>
      </w:pPr>
      <w:r>
        <w:t>I</w:t>
      </w:r>
      <w:r w:rsidR="00DF404F">
        <w:t>nspectors who</w:t>
      </w:r>
      <w:r w:rsidR="00834478">
        <w:t xml:space="preserve"> do not offer on-site feedback </w:t>
      </w:r>
    </w:p>
    <w:p w14:paraId="2159F218" w14:textId="77777777" w:rsidR="002C77A1" w:rsidRDefault="00F5334B" w:rsidP="00FE4D54">
      <w:pPr>
        <w:pStyle w:val="ListParagraph"/>
        <w:numPr>
          <w:ilvl w:val="0"/>
          <w:numId w:val="24"/>
        </w:numPr>
        <w:spacing w:after="0"/>
        <w:jc w:val="both"/>
      </w:pPr>
      <w:r>
        <w:t>L</w:t>
      </w:r>
      <w:r w:rsidR="002C77A1">
        <w:t>imited recourse to dispute negative findings</w:t>
      </w:r>
    </w:p>
    <w:p w14:paraId="12A94C4D" w14:textId="77777777" w:rsidR="002C77A1" w:rsidRDefault="00F5334B">
      <w:pPr>
        <w:pStyle w:val="ListParagraph"/>
        <w:numPr>
          <w:ilvl w:val="0"/>
          <w:numId w:val="24"/>
        </w:numPr>
        <w:spacing w:after="0"/>
        <w:jc w:val="both"/>
      </w:pPr>
      <w:r>
        <w:t>D</w:t>
      </w:r>
      <w:r w:rsidR="002C77A1">
        <w:t xml:space="preserve">isagreements with </w:t>
      </w:r>
      <w:r w:rsidR="00DF404F">
        <w:t>inspectors</w:t>
      </w:r>
      <w:r w:rsidR="002C77A1">
        <w:t xml:space="preserve"> about </w:t>
      </w:r>
      <w:r w:rsidR="00AE604F">
        <w:t xml:space="preserve">the </w:t>
      </w:r>
      <w:r w:rsidR="00E90EA0">
        <w:t xml:space="preserve">most cost-effective </w:t>
      </w:r>
      <w:r w:rsidR="00DF404F">
        <w:t xml:space="preserve">or appropriate </w:t>
      </w:r>
      <w:r w:rsidR="00E90EA0">
        <w:t>improvements</w:t>
      </w:r>
      <w:r w:rsidR="00DF404F">
        <w:t xml:space="preserve"> on</w:t>
      </w:r>
      <w:r w:rsidR="00270762">
        <w:t xml:space="preserve"> </w:t>
      </w:r>
      <w:r w:rsidR="00DF404F">
        <w:t>site</w:t>
      </w:r>
    </w:p>
    <w:p w14:paraId="03E0E7B0" w14:textId="77777777" w:rsidR="00E219E6" w:rsidRDefault="00E219E6" w:rsidP="00637468">
      <w:pPr>
        <w:pStyle w:val="ListParagraph"/>
        <w:spacing w:after="0"/>
        <w:jc w:val="both"/>
      </w:pPr>
    </w:p>
    <w:p w14:paraId="662509E0" w14:textId="77777777" w:rsidR="002938D6" w:rsidRDefault="009B5108" w:rsidP="00637468">
      <w:pPr>
        <w:jc w:val="both"/>
      </w:pPr>
      <w:r>
        <w:t xml:space="preserve">The </w:t>
      </w:r>
      <w:r w:rsidR="00B928D6">
        <w:t>QA/QC</w:t>
      </w:r>
      <w:r>
        <w:t xml:space="preserve"> vendor </w:t>
      </w:r>
      <w:r w:rsidR="00910D33">
        <w:t xml:space="preserve">confirmed that </w:t>
      </w:r>
      <w:r w:rsidR="00FF0694">
        <w:t>inspections</w:t>
      </w:r>
      <w:r w:rsidR="00910D33">
        <w:t xml:space="preserve"> are critical to </w:t>
      </w:r>
      <w:r w:rsidR="00810D94">
        <w:t xml:space="preserve">ensuring that program implementation follows program design, and they </w:t>
      </w:r>
      <w:r w:rsidR="00AE604F">
        <w:t xml:space="preserve">allow </w:t>
      </w:r>
      <w:r w:rsidR="00B928D6">
        <w:t>QA/QC</w:t>
      </w:r>
      <w:r w:rsidR="00AE604F">
        <w:t xml:space="preserve"> inspectors to </w:t>
      </w:r>
      <w:r w:rsidR="00810D94">
        <w:t>quickly identify</w:t>
      </w:r>
      <w:r w:rsidR="00910D33">
        <w:t xml:space="preserve"> </w:t>
      </w:r>
      <w:r w:rsidR="00CA3FF4">
        <w:t>good and bad vendor performance.</w:t>
      </w:r>
    </w:p>
    <w:p w14:paraId="35F8C665" w14:textId="77777777" w:rsidR="00F63E30" w:rsidRDefault="002938D6" w:rsidP="00637468">
      <w:pPr>
        <w:jc w:val="both"/>
      </w:pPr>
      <w:r>
        <w:t xml:space="preserve">The </w:t>
      </w:r>
      <w:r w:rsidR="00B928D6">
        <w:t>QA/QC</w:t>
      </w:r>
      <w:r>
        <w:t xml:space="preserve"> </w:t>
      </w:r>
      <w:r w:rsidR="00F64E01">
        <w:t xml:space="preserve">vendors inspect the HES vendors’ work based on criteria </w:t>
      </w:r>
      <w:r w:rsidR="003C1F5C">
        <w:t>laid out in</w:t>
      </w:r>
      <w:r>
        <w:t xml:space="preserve"> the HES Quality Assurance Plan</w:t>
      </w:r>
      <w:r w:rsidR="00F64E01">
        <w:t>.</w:t>
      </w:r>
      <w:r>
        <w:t xml:space="preserve"> </w:t>
      </w:r>
      <w:r w:rsidR="002C4F20">
        <w:t>M</w:t>
      </w:r>
      <w:r w:rsidR="00BB39C2">
        <w:t xml:space="preserve">any of these categories focus on safety practices and the overall customer experience, </w:t>
      </w:r>
      <w:r w:rsidR="002C4F20">
        <w:t>fewer</w:t>
      </w:r>
      <w:r w:rsidR="00BB39C2">
        <w:t xml:space="preserve"> (mostly in the “Blower Door / Flow Test / Duct Blaster” section) focus on the quality and extent of the actual air sealing and duct sealing work itself.</w:t>
      </w:r>
      <w:r w:rsidR="0048646D">
        <w:t xml:space="preserve"> There may be additional opportunity to separate the scoring of quality and completeness of work, such that these important metrics of performance can be more fully incorporated into the vendor scoring.</w:t>
      </w:r>
      <w:r w:rsidR="00F64E01">
        <w:t xml:space="preserve"> </w:t>
      </w:r>
      <w:r w:rsidR="00F63E30">
        <w:t xml:space="preserve">Additional analysis of the Quality Assurance Plan and its handling of quality and completeness of work are addressed in </w:t>
      </w:r>
      <w:r w:rsidR="00F63E30">
        <w:fldChar w:fldCharType="begin"/>
      </w:r>
      <w:r w:rsidR="00F63E30">
        <w:instrText xml:space="preserve"> REF _Ref437964300 \w \h </w:instrText>
      </w:r>
      <w:r w:rsidR="00637468">
        <w:instrText xml:space="preserve"> \* MERGEFORMAT </w:instrText>
      </w:r>
      <w:r w:rsidR="00F63E30">
        <w:fldChar w:fldCharType="separate"/>
      </w:r>
      <w:r w:rsidR="00C16BEA">
        <w:t>Appendix B</w:t>
      </w:r>
      <w:r w:rsidR="00F63E30">
        <w:fldChar w:fldCharType="end"/>
      </w:r>
      <w:r w:rsidR="00F63E30">
        <w:t>.</w:t>
      </w:r>
      <w:r w:rsidR="008137AD">
        <w:t xml:space="preserve"> It is also worth noting that</w:t>
      </w:r>
      <w:r w:rsidR="00270762">
        <w:t>,</w:t>
      </w:r>
      <w:r w:rsidR="008137AD">
        <w:t xml:space="preserve"> given expected programmatic changes in 2016 and onward which will involve increasing the number of HES vendors, program staff anticipate drastically ramping up QA/QC practices in order to ensure </w:t>
      </w:r>
      <w:r w:rsidR="00270762">
        <w:t xml:space="preserve">that </w:t>
      </w:r>
      <w:r w:rsidR="008137AD">
        <w:t>both new and pre-existing program partners are familiar with the program practices and are conducting quality work.</w:t>
      </w:r>
    </w:p>
    <w:p w14:paraId="23DFD960" w14:textId="77777777" w:rsidR="002938D6" w:rsidRDefault="00F64E01" w:rsidP="00637468">
      <w:pPr>
        <w:jc w:val="both"/>
      </w:pPr>
      <w:r>
        <w:t xml:space="preserve">The Quality Assurance Plan includes </w:t>
      </w:r>
      <w:r w:rsidR="00637468">
        <w:t>six</w:t>
      </w:r>
      <w:r>
        <w:t xml:space="preserve"> categories of inspection </w:t>
      </w:r>
      <w:r w:rsidR="00637468">
        <w:t>areas</w:t>
      </w:r>
      <w:r w:rsidR="00270762">
        <w:t>,</w:t>
      </w:r>
      <w:r w:rsidR="00637468">
        <w:t xml:space="preserve"> each with five or more sub</w:t>
      </w:r>
      <w:r w:rsidR="00270762">
        <w:t>-</w:t>
      </w:r>
      <w:r w:rsidR="00637468">
        <w:t xml:space="preserve">categories. The general categories are listed below. A complete list of categories can be found </w:t>
      </w:r>
      <w:r w:rsidR="00ED6D65">
        <w:t xml:space="preserve">in </w:t>
      </w:r>
      <w:r w:rsidR="00ED6D65">
        <w:fldChar w:fldCharType="begin"/>
      </w:r>
      <w:r w:rsidR="00ED6D65">
        <w:instrText xml:space="preserve"> REF _Ref438139437 \w \h </w:instrText>
      </w:r>
      <w:r w:rsidR="00ED6D65">
        <w:fldChar w:fldCharType="separate"/>
      </w:r>
      <w:r w:rsidR="00C16BEA">
        <w:t>Appendix B</w:t>
      </w:r>
      <w:r w:rsidR="00ED6D65">
        <w:fldChar w:fldCharType="end"/>
      </w:r>
      <w:r w:rsidR="00ED6D65">
        <w:t>, where they are discussed in more detail</w:t>
      </w:r>
      <w:r w:rsidR="00270762">
        <w:t>.</w:t>
      </w:r>
    </w:p>
    <w:p w14:paraId="5DA2F2B1"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General HES Safety, Site Arrival</w:t>
      </w:r>
      <w:r w:rsidR="00270762">
        <w:rPr>
          <w:rStyle w:val="Strong"/>
          <w:color w:val="03784B"/>
        </w:rPr>
        <w:t>,</w:t>
      </w:r>
      <w:r w:rsidRPr="00637468">
        <w:rPr>
          <w:rStyle w:val="Strong"/>
          <w:color w:val="03784B"/>
        </w:rPr>
        <w:t xml:space="preserve"> and Visual Inspection </w:t>
      </w:r>
    </w:p>
    <w:p w14:paraId="4F4560B1"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Safety Testing &amp; Environmental Assessment</w:t>
      </w:r>
      <w:r w:rsidRPr="005509F4">
        <w:rPr>
          <w:rStyle w:val="Strong"/>
          <w:rFonts w:ascii="MS Gothic" w:eastAsia="MS Gothic" w:hAnsi="MS Gothic" w:cs="MS Gothic"/>
          <w:color w:val="03784B"/>
        </w:rPr>
        <w:t> </w:t>
      </w:r>
    </w:p>
    <w:p w14:paraId="339B51D3"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Blower Door / Flow Test / Duct Blaster</w:t>
      </w:r>
      <w:r w:rsidRPr="005509F4">
        <w:rPr>
          <w:rStyle w:val="Strong"/>
          <w:rFonts w:ascii="MS Gothic" w:eastAsia="MS Gothic" w:hAnsi="MS Gothic" w:cs="MS Gothic"/>
          <w:color w:val="03784B"/>
        </w:rPr>
        <w:t> </w:t>
      </w:r>
    </w:p>
    <w:p w14:paraId="689ED83A"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Other Measures</w:t>
      </w:r>
      <w:r w:rsidRPr="005509F4">
        <w:rPr>
          <w:rStyle w:val="Strong"/>
          <w:rFonts w:ascii="MS Gothic" w:eastAsia="MS Gothic" w:hAnsi="MS Gothic" w:cs="MS Gothic"/>
          <w:color w:val="03784B"/>
        </w:rPr>
        <w:t> </w:t>
      </w:r>
    </w:p>
    <w:p w14:paraId="30DA1B56"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Kitchen Table</w:t>
      </w:r>
      <w:r w:rsidR="003E0B95">
        <w:rPr>
          <w:rStyle w:val="Strong"/>
          <w:rFonts w:hint="eastAsia"/>
          <w:color w:val="03784B"/>
        </w:rPr>
        <w:t xml:space="preserve"> </w:t>
      </w:r>
      <w:r w:rsidRPr="00637468">
        <w:rPr>
          <w:rStyle w:val="Strong"/>
          <w:color w:val="03784B"/>
        </w:rPr>
        <w:t>Sales and Closing</w:t>
      </w:r>
    </w:p>
    <w:p w14:paraId="3A578C28" w14:textId="77777777" w:rsidR="002938D6" w:rsidRPr="00637468" w:rsidRDefault="002938D6" w:rsidP="005509F4">
      <w:pPr>
        <w:pStyle w:val="ListParagraph"/>
        <w:numPr>
          <w:ilvl w:val="0"/>
          <w:numId w:val="82"/>
        </w:numPr>
        <w:spacing w:before="120" w:after="40"/>
        <w:jc w:val="both"/>
        <w:rPr>
          <w:rStyle w:val="Strong"/>
          <w:color w:val="03784B"/>
        </w:rPr>
      </w:pPr>
      <w:r w:rsidRPr="00637468">
        <w:rPr>
          <w:rStyle w:val="Strong"/>
          <w:color w:val="03784B"/>
        </w:rPr>
        <w:t>Customer Service</w:t>
      </w:r>
    </w:p>
    <w:p w14:paraId="4BA8B32C" w14:textId="77777777" w:rsidR="003A2E7B" w:rsidRPr="00845601" w:rsidRDefault="003A2E7B" w:rsidP="003A2E7B">
      <w:pPr>
        <w:pStyle w:val="Caption"/>
        <w:spacing w:before="0" w:after="0"/>
        <w:rPr>
          <w:b w:val="0"/>
          <w:sz w:val="28"/>
          <w:szCs w:val="28"/>
        </w:rPr>
      </w:pPr>
      <w:bookmarkStart w:id="135" w:name="_Toc438220914"/>
      <w:r>
        <w:t xml:space="preserve">Table </w:t>
      </w:r>
      <w:fldSimple w:instr=" SEQ Table \* ARABIC ">
        <w:r w:rsidR="00C16BEA">
          <w:rPr>
            <w:noProof/>
          </w:rPr>
          <w:t>8</w:t>
        </w:r>
      </w:fldSimple>
      <w:r>
        <w:t>: Perspectives on QA/QC</w:t>
      </w:r>
      <w:bookmarkEnd w:id="135"/>
    </w:p>
    <w:tbl>
      <w:tblPr>
        <w:tblStyle w:val="TableGrid"/>
        <w:tblW w:w="9031" w:type="dxa"/>
        <w:tblLook w:val="04A0" w:firstRow="1" w:lastRow="0" w:firstColumn="1" w:lastColumn="0" w:noHBand="0" w:noVBand="1"/>
      </w:tblPr>
      <w:tblGrid>
        <w:gridCol w:w="625"/>
        <w:gridCol w:w="8406"/>
      </w:tblGrid>
      <w:tr w:rsidR="003A2E7B" w14:paraId="06EAF637" w14:textId="77777777" w:rsidTr="00A34AA5">
        <w:trPr>
          <w:trHeight w:val="665"/>
        </w:trPr>
        <w:tc>
          <w:tcPr>
            <w:tcW w:w="625" w:type="dxa"/>
            <w:vMerge w:val="restart"/>
            <w:shd w:val="clear" w:color="auto" w:fill="76A240" w:themeFill="accent1"/>
            <w:textDirection w:val="btLr"/>
            <w:vAlign w:val="center"/>
          </w:tcPr>
          <w:p w14:paraId="21EE7441" w14:textId="77777777" w:rsidR="003A2E7B" w:rsidRPr="00FB51E5" w:rsidRDefault="003A2E7B" w:rsidP="003753FC">
            <w:pPr>
              <w:spacing w:after="0" w:line="240" w:lineRule="auto"/>
              <w:ind w:left="113" w:right="113"/>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8406" w:type="dxa"/>
            <w:vAlign w:val="center"/>
          </w:tcPr>
          <w:p w14:paraId="53EEB036" w14:textId="77777777" w:rsidR="003A2E7B" w:rsidRDefault="003A2E7B" w:rsidP="00A34AA5">
            <w:pPr>
              <w:spacing w:after="0"/>
              <w:jc w:val="both"/>
            </w:pPr>
            <w:r>
              <w:t xml:space="preserve">The Companies have implemented QA/QC procedures to ensure quality services and positive customer experiences. </w:t>
            </w:r>
            <w:r>
              <w:rPr>
                <w:rFonts w:eastAsia="Times New Roman"/>
              </w:rPr>
              <w:t>The QA/QC checks assess vendors’ performance in a number of areas, including health and safety testing, audit procedures and measure installation, kitchen table wrap</w:t>
            </w:r>
            <w:r w:rsidR="00270762">
              <w:rPr>
                <w:rFonts w:eastAsia="Times New Roman"/>
              </w:rPr>
              <w:t>-</w:t>
            </w:r>
            <w:r>
              <w:rPr>
                <w:rFonts w:eastAsia="Times New Roman"/>
              </w:rPr>
              <w:t>up, and overall customer service.</w:t>
            </w:r>
          </w:p>
        </w:tc>
      </w:tr>
      <w:tr w:rsidR="003A2E7B" w14:paraId="59E8D333" w14:textId="77777777" w:rsidTr="00A34AA5">
        <w:trPr>
          <w:trHeight w:val="575"/>
        </w:trPr>
        <w:tc>
          <w:tcPr>
            <w:tcW w:w="625" w:type="dxa"/>
            <w:vMerge/>
            <w:shd w:val="clear" w:color="auto" w:fill="76A240" w:themeFill="accent1"/>
            <w:textDirection w:val="btLr"/>
          </w:tcPr>
          <w:p w14:paraId="7EF45359" w14:textId="77777777" w:rsidR="003A2E7B" w:rsidRPr="00FB51E5" w:rsidRDefault="003A2E7B" w:rsidP="003753FC">
            <w:pPr>
              <w:spacing w:after="0" w:line="240" w:lineRule="auto"/>
              <w:ind w:left="113" w:right="113"/>
              <w:jc w:val="center"/>
              <w:rPr>
                <w:b/>
                <w:color w:val="FFFFFF" w:themeColor="background1"/>
              </w:rPr>
            </w:pPr>
          </w:p>
        </w:tc>
        <w:tc>
          <w:tcPr>
            <w:tcW w:w="8406" w:type="dxa"/>
            <w:vAlign w:val="center"/>
          </w:tcPr>
          <w:p w14:paraId="7E2E8673" w14:textId="77777777" w:rsidR="003A2E7B" w:rsidRDefault="003A2E7B" w:rsidP="00A34AA5">
            <w:pPr>
              <w:spacing w:after="0"/>
              <w:jc w:val="both"/>
            </w:pPr>
            <w:r w:rsidRPr="003A2E7B">
              <w:t>Program staff and vendors reported that their QA/QC contractors conduct in-progress inspections and post-inspections for at least 5% of projects.</w:t>
            </w:r>
          </w:p>
        </w:tc>
      </w:tr>
      <w:tr w:rsidR="003A2E7B" w14:paraId="300E11C1" w14:textId="77777777" w:rsidTr="00A34AA5">
        <w:trPr>
          <w:trHeight w:val="1134"/>
        </w:trPr>
        <w:tc>
          <w:tcPr>
            <w:tcW w:w="625" w:type="dxa"/>
            <w:vMerge/>
            <w:shd w:val="clear" w:color="auto" w:fill="76A240" w:themeFill="accent1"/>
            <w:textDirection w:val="btLr"/>
          </w:tcPr>
          <w:p w14:paraId="53FB3B3F" w14:textId="77777777" w:rsidR="003A2E7B" w:rsidRPr="00FB51E5" w:rsidRDefault="003A2E7B" w:rsidP="003753FC">
            <w:pPr>
              <w:spacing w:after="0" w:line="240" w:lineRule="auto"/>
              <w:ind w:left="113" w:right="113"/>
              <w:jc w:val="center"/>
              <w:rPr>
                <w:b/>
                <w:color w:val="FFFFFF" w:themeColor="background1"/>
              </w:rPr>
            </w:pPr>
          </w:p>
        </w:tc>
        <w:tc>
          <w:tcPr>
            <w:tcW w:w="8406" w:type="dxa"/>
            <w:vAlign w:val="center"/>
          </w:tcPr>
          <w:p w14:paraId="681CB30E" w14:textId="77777777" w:rsidR="003A2E7B" w:rsidRDefault="003A2E7B" w:rsidP="00A34AA5">
            <w:pPr>
              <w:spacing w:after="0"/>
              <w:jc w:val="both"/>
            </w:pPr>
            <w:r w:rsidRPr="003A2E7B">
              <w:t>Program staff stated that they review results from the vendor scorecards on a monthly basis and take corrective measures as needed. Staff also stated that they use customer satisfaction surveys as another source of information about vendors’ performance.</w:t>
            </w:r>
          </w:p>
        </w:tc>
      </w:tr>
      <w:tr w:rsidR="003A2E7B" w14:paraId="41919658" w14:textId="77777777" w:rsidTr="00A34AA5">
        <w:trPr>
          <w:cantSplit/>
          <w:trHeight w:val="449"/>
        </w:trPr>
        <w:tc>
          <w:tcPr>
            <w:tcW w:w="625" w:type="dxa"/>
            <w:shd w:val="clear" w:color="auto" w:fill="495859"/>
            <w:textDirection w:val="btLr"/>
            <w:vAlign w:val="center"/>
          </w:tcPr>
          <w:p w14:paraId="26CBE1A5" w14:textId="77777777" w:rsidR="003A2E7B" w:rsidRPr="00FB51E5" w:rsidRDefault="006D5399" w:rsidP="003E0B95">
            <w:pPr>
              <w:spacing w:after="0" w:line="240" w:lineRule="auto"/>
              <w:ind w:left="113" w:right="113"/>
              <w:jc w:val="center"/>
              <w:rPr>
                <w:b/>
                <w:color w:val="FFFFFF" w:themeColor="background1"/>
              </w:rPr>
            </w:pPr>
            <w:r>
              <w:rPr>
                <w:b/>
                <w:color w:val="FFFFFF" w:themeColor="background1"/>
              </w:rPr>
              <w:t>Data Tracking/Program Documents</w:t>
            </w:r>
          </w:p>
        </w:tc>
        <w:tc>
          <w:tcPr>
            <w:tcW w:w="8406" w:type="dxa"/>
            <w:vAlign w:val="center"/>
          </w:tcPr>
          <w:p w14:paraId="769C4A2F" w14:textId="77777777" w:rsidR="00BF0ECE" w:rsidRDefault="00083467" w:rsidP="00A34AA5">
            <w:pPr>
              <w:spacing w:after="0"/>
              <w:jc w:val="both"/>
            </w:pPr>
            <w:r>
              <w:t xml:space="preserve">QA/QC protocols for judging </w:t>
            </w:r>
            <w:r w:rsidR="004D4F60">
              <w:t>air sealing and duct sealing</w:t>
            </w:r>
            <w:r>
              <w:t xml:space="preserve"> quality and completeness are described in the program’s Quality Assurance Plan, particularly in the “Category C: Blower Door/Flow Test/Duct Blaster” section</w:t>
            </w:r>
            <w:r w:rsidR="003A7110">
              <w:t xml:space="preserve">, </w:t>
            </w:r>
            <w:r w:rsidR="007B63B8">
              <w:t>with relevant scoring categories including</w:t>
            </w:r>
            <w:r w:rsidR="00CD62A6">
              <w:t xml:space="preserve"> the following</w:t>
            </w:r>
            <w:r w:rsidR="00BF0ECE">
              <w:t>:</w:t>
            </w:r>
          </w:p>
          <w:p w14:paraId="64D6E5B5" w14:textId="77777777" w:rsidR="00BF0ECE" w:rsidRPr="00637468" w:rsidRDefault="00BF0ECE" w:rsidP="00A34AA5">
            <w:pPr>
              <w:pStyle w:val="ListParagraph"/>
              <w:numPr>
                <w:ilvl w:val="0"/>
                <w:numId w:val="41"/>
              </w:numPr>
              <w:spacing w:after="160"/>
              <w:jc w:val="both"/>
            </w:pPr>
            <w:r w:rsidRPr="00637468">
              <w:t>Blower door in good condition/calibrated</w:t>
            </w:r>
          </w:p>
          <w:p w14:paraId="23373BAE" w14:textId="77777777" w:rsidR="00BF0ECE" w:rsidRPr="00637468" w:rsidRDefault="00BF0ECE" w:rsidP="00A34AA5">
            <w:pPr>
              <w:pStyle w:val="ListParagraph"/>
              <w:numPr>
                <w:ilvl w:val="0"/>
                <w:numId w:val="41"/>
              </w:numPr>
              <w:spacing w:after="160"/>
              <w:jc w:val="both"/>
            </w:pPr>
            <w:r w:rsidRPr="00637468">
              <w:t>Blower door operated correctly</w:t>
            </w:r>
          </w:p>
          <w:p w14:paraId="18F93D68" w14:textId="77777777" w:rsidR="00BF0ECE" w:rsidRPr="00637468" w:rsidRDefault="00BF0ECE" w:rsidP="00A34AA5">
            <w:pPr>
              <w:pStyle w:val="ListParagraph"/>
              <w:numPr>
                <w:ilvl w:val="0"/>
                <w:numId w:val="41"/>
              </w:numPr>
              <w:spacing w:after="160"/>
              <w:jc w:val="both"/>
            </w:pPr>
            <w:r w:rsidRPr="00637468">
              <w:t>Air sealing prioritized correctly (attic, then basement)</w:t>
            </w:r>
          </w:p>
          <w:p w14:paraId="2CB5854A" w14:textId="77777777" w:rsidR="00BF0ECE" w:rsidRPr="00637468" w:rsidRDefault="00BF0ECE" w:rsidP="00A34AA5">
            <w:pPr>
              <w:pStyle w:val="ListParagraph"/>
              <w:numPr>
                <w:ilvl w:val="0"/>
                <w:numId w:val="41"/>
              </w:numPr>
              <w:spacing w:after="160"/>
              <w:jc w:val="both"/>
            </w:pPr>
            <w:r w:rsidRPr="00637468">
              <w:t>HVAC Minimum Flow Test performed correctly</w:t>
            </w:r>
          </w:p>
          <w:p w14:paraId="4AC73ECD" w14:textId="77777777" w:rsidR="00BF0ECE" w:rsidRPr="00637468" w:rsidRDefault="00BF0ECE" w:rsidP="00A34AA5">
            <w:pPr>
              <w:pStyle w:val="ListParagraph"/>
              <w:numPr>
                <w:ilvl w:val="0"/>
                <w:numId w:val="41"/>
              </w:numPr>
              <w:spacing w:after="160"/>
              <w:jc w:val="both"/>
            </w:pPr>
            <w:r w:rsidRPr="00637468">
              <w:t>Duct Blaster functional/calibrated</w:t>
            </w:r>
          </w:p>
          <w:p w14:paraId="58C10CEC" w14:textId="77777777" w:rsidR="00BF0ECE" w:rsidRPr="00637468" w:rsidRDefault="00BF0ECE" w:rsidP="00A34AA5">
            <w:pPr>
              <w:pStyle w:val="ListParagraph"/>
              <w:numPr>
                <w:ilvl w:val="0"/>
                <w:numId w:val="41"/>
              </w:numPr>
              <w:spacing w:after="160"/>
              <w:jc w:val="both"/>
            </w:pPr>
            <w:r w:rsidRPr="00637468">
              <w:t>Duct Blaster operated correctly</w:t>
            </w:r>
          </w:p>
          <w:p w14:paraId="01199A65" w14:textId="77777777" w:rsidR="00BF0ECE" w:rsidRPr="00637468" w:rsidRDefault="00BF0ECE" w:rsidP="00A34AA5">
            <w:pPr>
              <w:pStyle w:val="ListParagraph"/>
              <w:numPr>
                <w:ilvl w:val="0"/>
                <w:numId w:val="41"/>
              </w:numPr>
              <w:jc w:val="both"/>
            </w:pPr>
            <w:r w:rsidRPr="00637468">
              <w:t>Duct sealing prioritized correctly</w:t>
            </w:r>
          </w:p>
          <w:p w14:paraId="4E44D44E" w14:textId="77777777" w:rsidR="003A2E7B" w:rsidRPr="00637468" w:rsidRDefault="003A7110" w:rsidP="00A34AA5">
            <w:pPr>
              <w:spacing w:after="0"/>
              <w:jc w:val="both"/>
              <w:rPr>
                <w:rFonts w:ascii="Calibri" w:eastAsia="Times New Roman" w:hAnsi="Calibri" w:cs="Times New Roman"/>
                <w:lang w:bidi="ar-SA"/>
              </w:rPr>
            </w:pPr>
            <w:r w:rsidRPr="00637468">
              <w:t>The air sealing and duct sealing prioritization categories appear to consider the quality and completeness of work together as one metric for each of those core services rather than more fully separating the issue of quality and completeness.</w:t>
            </w:r>
          </w:p>
        </w:tc>
      </w:tr>
      <w:tr w:rsidR="003E0B95" w14:paraId="6FC299D9" w14:textId="77777777" w:rsidTr="00A34AA5">
        <w:trPr>
          <w:cantSplit/>
          <w:trHeight w:val="1007"/>
        </w:trPr>
        <w:tc>
          <w:tcPr>
            <w:tcW w:w="625" w:type="dxa"/>
            <w:vMerge w:val="restart"/>
            <w:shd w:val="clear" w:color="auto" w:fill="0C7489"/>
            <w:textDirection w:val="btLr"/>
            <w:vAlign w:val="center"/>
          </w:tcPr>
          <w:p w14:paraId="09418364" w14:textId="77777777" w:rsidR="003E0B95" w:rsidRPr="00FB51E5" w:rsidRDefault="003E0B95" w:rsidP="003753FC">
            <w:pPr>
              <w:spacing w:after="0" w:line="240" w:lineRule="auto"/>
              <w:ind w:left="113" w:right="113"/>
              <w:jc w:val="center"/>
              <w:rPr>
                <w:b/>
                <w:color w:val="FFFFFF" w:themeColor="background1"/>
              </w:rPr>
            </w:pPr>
            <w:r w:rsidRPr="00FB51E5">
              <w:rPr>
                <w:b/>
                <w:color w:val="FFFFFF" w:themeColor="background1"/>
              </w:rPr>
              <w:t>Vendors</w:t>
            </w:r>
          </w:p>
        </w:tc>
        <w:tc>
          <w:tcPr>
            <w:tcW w:w="8406" w:type="dxa"/>
            <w:vAlign w:val="center"/>
          </w:tcPr>
          <w:p w14:paraId="315A4981" w14:textId="77777777" w:rsidR="003E0B95" w:rsidRDefault="003E0B95" w:rsidP="00A34AA5">
            <w:pPr>
              <w:spacing w:after="0"/>
              <w:jc w:val="both"/>
            </w:pPr>
            <w:r w:rsidRPr="003A2E7B">
              <w:t>In general, vendors indicated that they support QA/QC activities. Using a scale of one to five</w:t>
            </w:r>
            <w:r w:rsidR="00CD62A6">
              <w:t>,</w:t>
            </w:r>
            <w:r w:rsidRPr="003A2E7B">
              <w:t xml:space="preserve"> where one equals “not at all effective” and five equals “very effective,” vendors’ average rating was 3.3.</w:t>
            </w:r>
          </w:p>
        </w:tc>
      </w:tr>
      <w:tr w:rsidR="003E0B95" w14:paraId="3CE62808" w14:textId="77777777" w:rsidTr="00A34AA5">
        <w:trPr>
          <w:cantSplit/>
          <w:trHeight w:val="1134"/>
        </w:trPr>
        <w:tc>
          <w:tcPr>
            <w:tcW w:w="625" w:type="dxa"/>
            <w:vMerge/>
            <w:shd w:val="clear" w:color="auto" w:fill="0C7489"/>
            <w:textDirection w:val="btLr"/>
            <w:vAlign w:val="center"/>
          </w:tcPr>
          <w:p w14:paraId="17951EAF"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4EC6D4FF" w14:textId="77777777" w:rsidR="003E0B95" w:rsidRDefault="003E0B95" w:rsidP="00A34AA5">
            <w:pPr>
              <w:spacing w:after="0"/>
              <w:jc w:val="both"/>
            </w:pPr>
            <w:r w:rsidRPr="003A2E7B">
              <w:t xml:space="preserve">Although vendors said that </w:t>
            </w:r>
            <w:r>
              <w:t xml:space="preserve">they </w:t>
            </w:r>
            <w:r w:rsidRPr="003A2E7B">
              <w:t>see the value in</w:t>
            </w:r>
            <w:r>
              <w:t xml:space="preserve"> the</w:t>
            </w:r>
            <w:r w:rsidRPr="003A2E7B">
              <w:t xml:space="preserve"> QA/</w:t>
            </w:r>
            <w:r>
              <w:t>QC activities</w:t>
            </w:r>
            <w:r w:rsidRPr="003A2E7B">
              <w:t>, the majority of vendors voiced conce</w:t>
            </w:r>
            <w:r>
              <w:t>rns about how it is implemented, including challenges with inconsistent ratings from inspectors, technicians feeling that inspectors were there to harshly critique them rather than help them do better, and lack of opportunity to dispute QA/QC ratings.</w:t>
            </w:r>
          </w:p>
        </w:tc>
      </w:tr>
      <w:tr w:rsidR="003E0B95" w14:paraId="68A3AF9B" w14:textId="77777777" w:rsidTr="00A34AA5">
        <w:trPr>
          <w:cantSplit/>
          <w:trHeight w:val="1134"/>
        </w:trPr>
        <w:tc>
          <w:tcPr>
            <w:tcW w:w="625" w:type="dxa"/>
            <w:vMerge/>
            <w:shd w:val="clear" w:color="auto" w:fill="0C7489"/>
            <w:textDirection w:val="btLr"/>
            <w:vAlign w:val="center"/>
          </w:tcPr>
          <w:p w14:paraId="649A9C3C"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1A68A821" w14:textId="77777777" w:rsidR="003E0B95" w:rsidRDefault="003E0B95" w:rsidP="00A34AA5">
            <w:pPr>
              <w:jc w:val="both"/>
            </w:pPr>
            <w:r>
              <w:t xml:space="preserve">During on-site visits with vendors, HES vendors described how they preferred QA/QC inspections to serve as training opportunities, rather than purely observational (or punitive, if the QA/QC vendor observes issues with the work). </w:t>
            </w:r>
          </w:p>
          <w:p w14:paraId="3C06B6E8" w14:textId="77777777" w:rsidR="003E0B95" w:rsidRDefault="003E0B95" w:rsidP="00A34AA5">
            <w:pPr>
              <w:spacing w:after="0"/>
              <w:jc w:val="both"/>
            </w:pPr>
            <w:r>
              <w:t xml:space="preserve">The QA feels </w:t>
            </w:r>
            <w:r w:rsidRPr="00A34AA5">
              <w:rPr>
                <w:color w:val="76A240" w:themeColor="accent1"/>
              </w:rPr>
              <w:t>“punitive rather than rewarding or praising of good work. [As a manager] I want to focus on the positives for my own staff, not just the problems. More money and praise from the program [for good work] would show that they</w:t>
            </w:r>
            <w:r w:rsidR="00CD62A6" w:rsidRPr="00A34AA5">
              <w:rPr>
                <w:color w:val="76A240" w:themeColor="accent1"/>
              </w:rPr>
              <w:t>’</w:t>
            </w:r>
            <w:r w:rsidRPr="00A34AA5">
              <w:rPr>
                <w:color w:val="76A240" w:themeColor="accent1"/>
              </w:rPr>
              <w:t>re not just paying attention to the negative. The score card feels punitive, not rewarding.”</w:t>
            </w:r>
          </w:p>
        </w:tc>
      </w:tr>
      <w:tr w:rsidR="003E0B95" w14:paraId="1724DE63" w14:textId="77777777" w:rsidTr="00A34AA5">
        <w:trPr>
          <w:cantSplit/>
          <w:trHeight w:val="1134"/>
        </w:trPr>
        <w:tc>
          <w:tcPr>
            <w:tcW w:w="625" w:type="dxa"/>
            <w:vMerge/>
            <w:shd w:val="clear" w:color="auto" w:fill="0C7489"/>
            <w:textDirection w:val="btLr"/>
            <w:vAlign w:val="center"/>
          </w:tcPr>
          <w:p w14:paraId="6A94B887"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66781079" w14:textId="77777777" w:rsidR="003E0B95" w:rsidRDefault="003E0B95" w:rsidP="00A34AA5">
            <w:pPr>
              <w:jc w:val="both"/>
            </w:pPr>
            <w:r>
              <w:t>During on-site visits with vendors, a vendor described how they might have different perspectives on what air</w:t>
            </w:r>
            <w:r w:rsidR="00CD62A6">
              <w:t>-</w:t>
            </w:r>
            <w:r>
              <w:t>sealing measures are worth pursuing than what the QA/QC vendor might prefer</w:t>
            </w:r>
            <w:r w:rsidR="00CD62A6">
              <w:t>—</w:t>
            </w:r>
            <w:r>
              <w:t>particularly in cases where the customer is uninterested in add-on measures</w:t>
            </w:r>
            <w:r w:rsidR="00CD62A6">
              <w:t>—</w:t>
            </w:r>
            <w:r>
              <w:t xml:space="preserve">which can result in being penalized on the vendor’s QA/QC scorecard. </w:t>
            </w:r>
          </w:p>
          <w:p w14:paraId="271CCE58" w14:textId="77777777" w:rsidR="003E0B95" w:rsidRDefault="003E0B95" w:rsidP="00A34AA5">
            <w:pPr>
              <w:spacing w:after="0"/>
              <w:jc w:val="both"/>
            </w:pPr>
            <w:r w:rsidRPr="00A34AA5">
              <w:rPr>
                <w:color w:val="76A240" w:themeColor="accent1"/>
              </w:rPr>
              <w:t>“In [uninsulated] balloon-framed houses, the utility [QA/QC vendor] pushes blocking balloon framing at the rim joist, but that doesn</w:t>
            </w:r>
            <w:r w:rsidR="00CD62A6" w:rsidRPr="00A34AA5">
              <w:rPr>
                <w:color w:val="76A240" w:themeColor="accent1"/>
              </w:rPr>
              <w:t>’</w:t>
            </w:r>
            <w:r w:rsidRPr="00A34AA5">
              <w:rPr>
                <w:color w:val="76A240" w:themeColor="accent1"/>
              </w:rPr>
              <w:t>t pay</w:t>
            </w:r>
            <w:r w:rsidR="00CD62A6" w:rsidRPr="00A34AA5">
              <w:rPr>
                <w:color w:val="76A240" w:themeColor="accent1"/>
              </w:rPr>
              <w:t>. . . .</w:t>
            </w:r>
            <w:r w:rsidRPr="00A34AA5">
              <w:rPr>
                <w:color w:val="76A240" w:themeColor="accent1"/>
              </w:rPr>
              <w:t xml:space="preserve"> They tell us to block balloon frame openings when my guys know what to seal and we waste time on</w:t>
            </w:r>
            <w:r w:rsidR="00CD62A6" w:rsidRPr="00A34AA5">
              <w:rPr>
                <w:color w:val="76A240" w:themeColor="accent1"/>
              </w:rPr>
              <w:t xml:space="preserve"> </w:t>
            </w:r>
            <w:r w:rsidRPr="00A34AA5">
              <w:rPr>
                <w:color w:val="76A240" w:themeColor="accent1"/>
              </w:rPr>
              <w:t>site listening to the QA guy, because blocking those won</w:t>
            </w:r>
            <w:r w:rsidR="00CD62A6" w:rsidRPr="00A34AA5">
              <w:rPr>
                <w:color w:val="76A240" w:themeColor="accent1"/>
              </w:rPr>
              <w:t>’</w:t>
            </w:r>
            <w:r w:rsidRPr="00A34AA5">
              <w:rPr>
                <w:color w:val="76A240" w:themeColor="accent1"/>
              </w:rPr>
              <w:t>t get savings without insulating the walls too.”</w:t>
            </w:r>
          </w:p>
        </w:tc>
      </w:tr>
      <w:tr w:rsidR="003E0B95" w14:paraId="26F1136D" w14:textId="77777777" w:rsidTr="00A34AA5">
        <w:trPr>
          <w:cantSplit/>
          <w:trHeight w:val="1134"/>
        </w:trPr>
        <w:tc>
          <w:tcPr>
            <w:tcW w:w="625" w:type="dxa"/>
            <w:vMerge/>
            <w:shd w:val="clear" w:color="auto" w:fill="0C7489"/>
            <w:textDirection w:val="btLr"/>
            <w:vAlign w:val="center"/>
          </w:tcPr>
          <w:p w14:paraId="7C743C53"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123B3D7B" w14:textId="77777777" w:rsidR="003E0B95" w:rsidRDefault="003E0B95" w:rsidP="00A34AA5">
            <w:pPr>
              <w:jc w:val="both"/>
            </w:pPr>
            <w:r>
              <w:t>When talking with vendors on</w:t>
            </w:r>
            <w:r w:rsidR="00CD62A6">
              <w:t xml:space="preserve"> </w:t>
            </w:r>
            <w:r>
              <w:t>site, m</w:t>
            </w:r>
            <w:r w:rsidR="00CD62A6">
              <w:t>any of them</w:t>
            </w:r>
            <w:r>
              <w:t xml:space="preserve"> expressed concerns about the importance of QA/QC inspections to verify the blower door and duct blaster results and ensure that technicians’ reported work is verified. </w:t>
            </w:r>
          </w:p>
          <w:p w14:paraId="05B25EF2" w14:textId="77777777" w:rsidR="003E0B95" w:rsidRDefault="003E0B95" w:rsidP="00A34AA5">
            <w:pPr>
              <w:spacing w:after="0"/>
              <w:jc w:val="both"/>
            </w:pPr>
            <w:r>
              <w:t xml:space="preserve">Some </w:t>
            </w:r>
            <w:r w:rsidRPr="00A34AA5">
              <w:rPr>
                <w:color w:val="76A240" w:themeColor="accent1"/>
              </w:rPr>
              <w:t>“</w:t>
            </w:r>
            <w:r w:rsidR="00CD62A6" w:rsidRPr="00A34AA5">
              <w:rPr>
                <w:color w:val="76A240" w:themeColor="accent1"/>
              </w:rPr>
              <w:t>t</w:t>
            </w:r>
            <w:r w:rsidRPr="00A34AA5">
              <w:rPr>
                <w:color w:val="76A240" w:themeColor="accent1"/>
              </w:rPr>
              <w:t>echnicians just aren</w:t>
            </w:r>
            <w:r w:rsidR="00CD62A6" w:rsidRPr="00A34AA5">
              <w:rPr>
                <w:color w:val="76A240" w:themeColor="accent1"/>
              </w:rPr>
              <w:t>’</w:t>
            </w:r>
            <w:r w:rsidRPr="00A34AA5">
              <w:rPr>
                <w:color w:val="76A240" w:themeColor="accent1"/>
              </w:rPr>
              <w:t>t honest, it</w:t>
            </w:r>
            <w:r w:rsidR="00CD62A6" w:rsidRPr="00A34AA5">
              <w:rPr>
                <w:color w:val="76A240" w:themeColor="accent1"/>
              </w:rPr>
              <w:t>’</w:t>
            </w:r>
            <w:r w:rsidRPr="00A34AA5">
              <w:rPr>
                <w:color w:val="76A240" w:themeColor="accent1"/>
              </w:rPr>
              <w:t xml:space="preserve">s easy to cheat on test-in and test-out </w:t>
            </w:r>
            <w:r w:rsidR="00CD62A6" w:rsidRPr="00A34AA5">
              <w:rPr>
                <w:color w:val="76A240" w:themeColor="accent1"/>
              </w:rPr>
              <w:t>. . .</w:t>
            </w:r>
            <w:r w:rsidRPr="00A34AA5">
              <w:rPr>
                <w:color w:val="76A240" w:themeColor="accent1"/>
              </w:rPr>
              <w:t xml:space="preserve"> and the QA inspector doesn</w:t>
            </w:r>
            <w:r w:rsidR="00CD62A6" w:rsidRPr="00A34AA5">
              <w:rPr>
                <w:color w:val="76A240" w:themeColor="accent1"/>
              </w:rPr>
              <w:t>’</w:t>
            </w:r>
            <w:r w:rsidRPr="00A34AA5">
              <w:rPr>
                <w:color w:val="76A240" w:themeColor="accent1"/>
              </w:rPr>
              <w:t>t show up on all the jobs. QC should show up mid-job, and could catch doing whatever they</w:t>
            </w:r>
            <w:r w:rsidR="00CD62A6" w:rsidRPr="00A34AA5">
              <w:rPr>
                <w:color w:val="76A240" w:themeColor="accent1"/>
              </w:rPr>
              <w:t>’</w:t>
            </w:r>
            <w:r w:rsidRPr="00A34AA5">
              <w:rPr>
                <w:color w:val="76A240" w:themeColor="accent1"/>
              </w:rPr>
              <w:t>re doing.”</w:t>
            </w:r>
          </w:p>
        </w:tc>
      </w:tr>
      <w:tr w:rsidR="003E0B95" w14:paraId="3AF0A544" w14:textId="77777777" w:rsidTr="00A34AA5">
        <w:trPr>
          <w:cantSplit/>
          <w:trHeight w:val="1134"/>
        </w:trPr>
        <w:tc>
          <w:tcPr>
            <w:tcW w:w="625" w:type="dxa"/>
            <w:vMerge/>
            <w:shd w:val="clear" w:color="auto" w:fill="0C7489"/>
            <w:textDirection w:val="btLr"/>
            <w:vAlign w:val="center"/>
          </w:tcPr>
          <w:p w14:paraId="09830834"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02DE70EF" w14:textId="77777777" w:rsidR="003E0B95" w:rsidRDefault="003E0B95" w:rsidP="00A34AA5">
            <w:pPr>
              <w:jc w:val="both"/>
            </w:pPr>
            <w:r>
              <w:t>Vendors appear to practice limited internal QA/QC of their own work. On</w:t>
            </w:r>
            <w:r w:rsidR="00CD62A6">
              <w:t xml:space="preserve"> </w:t>
            </w:r>
            <w:r>
              <w:t xml:space="preserve">site, lead technicians may feel that they are too busy to fully check the work of their assistant technician, and return visits for QA purposes appear to be uncommon. </w:t>
            </w:r>
          </w:p>
          <w:p w14:paraId="2A9F4396" w14:textId="77777777" w:rsidR="003E0B95" w:rsidRPr="003A2E7B" w:rsidRDefault="003E0B95" w:rsidP="00A34AA5">
            <w:pPr>
              <w:spacing w:after="0"/>
              <w:jc w:val="both"/>
            </w:pPr>
            <w:r>
              <w:t>On</w:t>
            </w:r>
            <w:r w:rsidR="00CD62A6">
              <w:t xml:space="preserve"> </w:t>
            </w:r>
            <w:r>
              <w:t>site, an HES vendor looking at their company’s work said</w:t>
            </w:r>
            <w:r w:rsidR="00CD62A6">
              <w:t>,</w:t>
            </w:r>
            <w:r w:rsidRPr="00FE4D54">
              <w:t xml:space="preserve"> </w:t>
            </w:r>
            <w:r w:rsidR="00CD62A6">
              <w:rPr>
                <w:color w:val="76A240" w:themeColor="accent1"/>
              </w:rPr>
              <w:t>“</w:t>
            </w:r>
            <w:r w:rsidRPr="00A34AA5">
              <w:rPr>
                <w:color w:val="76A240" w:themeColor="accent1"/>
              </w:rPr>
              <w:t>I think the [HES] company should do more quality inspections because of what I saw here today</w:t>
            </w:r>
            <w:r w:rsidR="00CD62A6">
              <w:rPr>
                <w:color w:val="76A240" w:themeColor="accent1"/>
              </w:rPr>
              <w:t>. . . .</w:t>
            </w:r>
            <w:r w:rsidRPr="00A34AA5">
              <w:rPr>
                <w:color w:val="76A240" w:themeColor="accent1"/>
              </w:rPr>
              <w:t xml:space="preserve"> I try to inspect my guys, but we</w:t>
            </w:r>
            <w:r w:rsidR="00CD62A6">
              <w:rPr>
                <w:color w:val="76A240" w:themeColor="accent1"/>
              </w:rPr>
              <w:t>’</w:t>
            </w:r>
            <w:r w:rsidRPr="00A34AA5">
              <w:rPr>
                <w:color w:val="76A240" w:themeColor="accent1"/>
              </w:rPr>
              <w:t>re short on time. If we didn</w:t>
            </w:r>
            <w:r w:rsidR="00CD62A6">
              <w:rPr>
                <w:color w:val="76A240" w:themeColor="accent1"/>
              </w:rPr>
              <w:t>’</w:t>
            </w:r>
            <w:r w:rsidRPr="00A34AA5">
              <w:rPr>
                <w:color w:val="76A240" w:themeColor="accent1"/>
              </w:rPr>
              <w:t>t have enough time [on this site], we should have come back a second day</w:t>
            </w:r>
            <w:r w:rsidR="00CD62A6">
              <w:rPr>
                <w:color w:val="76A240" w:themeColor="accent1"/>
              </w:rPr>
              <w:t>. . . .</w:t>
            </w:r>
            <w:r w:rsidRPr="00A34AA5">
              <w:rPr>
                <w:color w:val="76A240" w:themeColor="accent1"/>
              </w:rPr>
              <w:t xml:space="preserve"> Duct sealing is worth a second day</w:t>
            </w:r>
            <w:r w:rsidR="00CD62A6">
              <w:rPr>
                <w:color w:val="76A240" w:themeColor="accent1"/>
              </w:rPr>
              <w:t>,</w:t>
            </w:r>
            <w:r w:rsidRPr="00A34AA5">
              <w:rPr>
                <w:color w:val="76A240" w:themeColor="accent1"/>
              </w:rPr>
              <w:t xml:space="preserve"> and a full house with attic and basement and ducts is too much [for one day].</w:t>
            </w:r>
            <w:r w:rsidR="00CD62A6">
              <w:rPr>
                <w:color w:val="88AF51"/>
              </w:rPr>
              <w:t>”</w:t>
            </w:r>
            <w:r>
              <w:rPr>
                <w:i/>
                <w:color w:val="88AF51"/>
              </w:rPr>
              <w:t xml:space="preserve"> </w:t>
            </w:r>
          </w:p>
        </w:tc>
      </w:tr>
      <w:tr w:rsidR="003E0B95" w14:paraId="69159845" w14:textId="77777777" w:rsidTr="00A34AA5">
        <w:trPr>
          <w:cantSplit/>
          <w:trHeight w:val="1134"/>
        </w:trPr>
        <w:tc>
          <w:tcPr>
            <w:tcW w:w="625" w:type="dxa"/>
            <w:vMerge/>
            <w:shd w:val="clear" w:color="auto" w:fill="0C7489"/>
            <w:textDirection w:val="btLr"/>
            <w:vAlign w:val="center"/>
          </w:tcPr>
          <w:p w14:paraId="3D00EF08"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67DECAC3" w14:textId="77777777" w:rsidR="003E0B95" w:rsidRDefault="003E0B95" w:rsidP="00A34AA5">
            <w:pPr>
              <w:jc w:val="both"/>
            </w:pPr>
            <w:r>
              <w:t>HES vendors confirmed the presence of low-quality work during on-site visits, and in some instances took photos to bring back to their technicians to discuss how to perform core services properly. In one instance, a vendor looked at his team’s work and said</w:t>
            </w:r>
            <w:r w:rsidR="00CD62A6">
              <w:t>,</w:t>
            </w:r>
            <w:r w:rsidR="00CD62A6">
              <w:rPr>
                <w:color w:val="76A240" w:themeColor="accent1"/>
              </w:rPr>
              <w:t xml:space="preserve"> </w:t>
            </w:r>
            <w:r w:rsidR="00CD62A6" w:rsidRPr="00FE4D54">
              <w:rPr>
                <w:color w:val="76A240" w:themeColor="accent1"/>
              </w:rPr>
              <w:t>“</w:t>
            </w:r>
            <w:r w:rsidRPr="00A34AA5">
              <w:rPr>
                <w:color w:val="76A240" w:themeColor="accent1"/>
              </w:rPr>
              <w:t>They were just rushed and didn't do a good job</w:t>
            </w:r>
            <w:r w:rsidR="00CD62A6">
              <w:rPr>
                <w:color w:val="76A240" w:themeColor="accent1"/>
              </w:rPr>
              <w:t>. . . .</w:t>
            </w:r>
            <w:r w:rsidRPr="00A34AA5">
              <w:rPr>
                <w:color w:val="76A240" w:themeColor="accent1"/>
              </w:rPr>
              <w:t xml:space="preserve"> [To prevent this in the future] we could do more internal follow</w:t>
            </w:r>
            <w:r w:rsidR="00CD62A6">
              <w:rPr>
                <w:color w:val="76A240" w:themeColor="accent1"/>
              </w:rPr>
              <w:t>-</w:t>
            </w:r>
            <w:r w:rsidRPr="00A34AA5">
              <w:rPr>
                <w:color w:val="76A240" w:themeColor="accent1"/>
              </w:rPr>
              <w:t>up inspections, [maybe] random inspection of the jobs being done.</w:t>
            </w:r>
            <w:r w:rsidR="00CD62A6">
              <w:rPr>
                <w:color w:val="76A240" w:themeColor="accent1"/>
              </w:rPr>
              <w:t>”</w:t>
            </w:r>
            <w:r w:rsidRPr="00A34AA5">
              <w:rPr>
                <w:i/>
                <w:color w:val="76A240" w:themeColor="accent1"/>
              </w:rPr>
              <w:t xml:space="preserve"> </w:t>
            </w:r>
            <w:r w:rsidRPr="00E164DC">
              <w:t xml:space="preserve">If </w:t>
            </w:r>
            <w:r>
              <w:t xml:space="preserve">the </w:t>
            </w:r>
            <w:r w:rsidRPr="00E164DC">
              <w:t>utility company QC inspector had been on this site, they would point at these and say</w:t>
            </w:r>
            <w:r w:rsidR="00CD62A6">
              <w:t>,</w:t>
            </w:r>
            <w:r w:rsidRPr="00550EE5">
              <w:rPr>
                <w:i/>
              </w:rPr>
              <w:t xml:space="preserve"> </w:t>
            </w:r>
            <w:r w:rsidR="00CD62A6">
              <w:rPr>
                <w:color w:val="76A240" w:themeColor="accent1"/>
              </w:rPr>
              <w:t>“</w:t>
            </w:r>
            <w:r w:rsidRPr="00A34AA5">
              <w:rPr>
                <w:color w:val="76A240" w:themeColor="accent1"/>
              </w:rPr>
              <w:t>missed opportunity, missed opportunity, missed opportunity.</w:t>
            </w:r>
            <w:r w:rsidR="00CD62A6">
              <w:rPr>
                <w:color w:val="76A240" w:themeColor="accent1"/>
              </w:rPr>
              <w:t>”</w:t>
            </w:r>
          </w:p>
        </w:tc>
      </w:tr>
      <w:tr w:rsidR="003A2E7B" w14:paraId="18C34351" w14:textId="77777777" w:rsidTr="00A34AA5">
        <w:trPr>
          <w:cantSplit/>
          <w:trHeight w:val="1619"/>
        </w:trPr>
        <w:tc>
          <w:tcPr>
            <w:tcW w:w="625" w:type="dxa"/>
            <w:shd w:val="clear" w:color="auto" w:fill="C39D00" w:themeFill="accent6" w:themeFillShade="BF"/>
            <w:textDirection w:val="btLr"/>
            <w:vAlign w:val="center"/>
          </w:tcPr>
          <w:p w14:paraId="7C7F6B73" w14:textId="77777777" w:rsidR="003A2E7B" w:rsidRPr="00FB51E5" w:rsidRDefault="003A2E7B" w:rsidP="003753FC">
            <w:pPr>
              <w:spacing w:after="0" w:line="240" w:lineRule="auto"/>
              <w:ind w:left="113" w:right="113"/>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8406" w:type="dxa"/>
            <w:vAlign w:val="center"/>
          </w:tcPr>
          <w:p w14:paraId="3F4A198E" w14:textId="77777777" w:rsidR="007C07C7" w:rsidRDefault="00571FD7" w:rsidP="00A34AA5">
            <w:pPr>
              <w:spacing w:after="0"/>
              <w:jc w:val="both"/>
            </w:pPr>
            <w:r>
              <w:t xml:space="preserve">On-site visits with HES vendors confirmed the lack of internal QA/QC practices with some vendors. The managers and lead technicians were frequently surprised and disappointed with what they saw, and in some instances took photos </w:t>
            </w:r>
            <w:r w:rsidR="001964FC">
              <w:t xml:space="preserve">of the work NMR auditors pointed out </w:t>
            </w:r>
            <w:r>
              <w:t xml:space="preserve">to bring back to their teams to instruct them on improper </w:t>
            </w:r>
            <w:r w:rsidR="008F0635">
              <w:t>air/duct sealing and insulation practices.</w:t>
            </w:r>
          </w:p>
        </w:tc>
      </w:tr>
      <w:tr w:rsidR="003A2E7B" w14:paraId="039F569C" w14:textId="77777777" w:rsidTr="00A34AA5">
        <w:trPr>
          <w:cantSplit/>
          <w:trHeight w:val="1134"/>
        </w:trPr>
        <w:tc>
          <w:tcPr>
            <w:tcW w:w="625" w:type="dxa"/>
            <w:shd w:val="clear" w:color="auto" w:fill="2E294E"/>
            <w:textDirection w:val="btLr"/>
            <w:vAlign w:val="center"/>
          </w:tcPr>
          <w:p w14:paraId="15FA2F07" w14:textId="77777777" w:rsidR="003A2E7B" w:rsidRPr="00FB51E5" w:rsidRDefault="003A2E7B" w:rsidP="003753FC">
            <w:pPr>
              <w:spacing w:after="0" w:line="240" w:lineRule="auto"/>
              <w:ind w:left="113" w:right="113"/>
              <w:jc w:val="center"/>
              <w:rPr>
                <w:b/>
                <w:color w:val="FFFFFF" w:themeColor="background1"/>
              </w:rPr>
            </w:pPr>
            <w:r w:rsidRPr="00FB51E5">
              <w:rPr>
                <w:b/>
                <w:color w:val="FFFFFF" w:themeColor="background1"/>
              </w:rPr>
              <w:t>Participants</w:t>
            </w:r>
          </w:p>
        </w:tc>
        <w:tc>
          <w:tcPr>
            <w:tcW w:w="8406" w:type="dxa"/>
            <w:vAlign w:val="center"/>
          </w:tcPr>
          <w:p w14:paraId="39EAE6A7" w14:textId="77777777" w:rsidR="003A2E7B" w:rsidRDefault="005C6FF6" w:rsidP="00A34AA5">
            <w:pPr>
              <w:spacing w:after="0"/>
              <w:jc w:val="both"/>
            </w:pPr>
            <w:r>
              <w:t>Not being experts in the field of energy efficiency, the participants are not particularly well-placed to comment on the quality of the work conducted in their homes, or the QA/QC practices of the vendors</w:t>
            </w:r>
            <w:r w:rsidR="00CD62A6">
              <w:t>.</w:t>
            </w:r>
            <w:r w:rsidR="00965110">
              <w:t xml:space="preserve"> </w:t>
            </w:r>
            <w:r w:rsidR="00CD62A6">
              <w:t>H</w:t>
            </w:r>
            <w:r w:rsidR="00965110">
              <w:t xml:space="preserve">omeowners are not expert building scientists and much of the core services happen out of </w:t>
            </w:r>
            <w:r w:rsidR="00CD62A6">
              <w:t xml:space="preserve">their </w:t>
            </w:r>
            <w:r w:rsidR="00965110">
              <w:t>view</w:t>
            </w:r>
            <w:r>
              <w:t>. The evaluation did reveal that participants</w:t>
            </w:r>
            <w:r w:rsidR="00CD62A6">
              <w:t>’</w:t>
            </w:r>
            <w:r>
              <w:t xml:space="preserve"> high ratings of program satisfaction did not necessarily correlate with the quality of the actual installations</w:t>
            </w:r>
            <w:r w:rsidR="003F3B43">
              <w:t xml:space="preserve"> in homes which showed large variations.</w:t>
            </w:r>
          </w:p>
        </w:tc>
      </w:tr>
      <w:tr w:rsidR="00127AA1" w14:paraId="0E9D720C" w14:textId="77777777" w:rsidTr="00A34AA5">
        <w:trPr>
          <w:cantSplit/>
          <w:trHeight w:val="1134"/>
        </w:trPr>
        <w:tc>
          <w:tcPr>
            <w:tcW w:w="625" w:type="dxa"/>
            <w:shd w:val="clear" w:color="auto" w:fill="C0E007" w:themeFill="accent2"/>
            <w:textDirection w:val="btLr"/>
            <w:vAlign w:val="center"/>
          </w:tcPr>
          <w:p w14:paraId="12CA4C28" w14:textId="77777777" w:rsidR="00127AA1" w:rsidRPr="00FB51E5" w:rsidRDefault="00127AA1" w:rsidP="003753FC">
            <w:pPr>
              <w:spacing w:after="0" w:line="240" w:lineRule="auto"/>
              <w:ind w:left="113" w:right="113"/>
              <w:jc w:val="center"/>
              <w:rPr>
                <w:b/>
                <w:color w:val="FFFFFF" w:themeColor="background1"/>
              </w:rPr>
            </w:pPr>
            <w:r w:rsidRPr="00FB51E5">
              <w:rPr>
                <w:b/>
                <w:color w:val="FFFFFF" w:themeColor="background1"/>
              </w:rPr>
              <w:t xml:space="preserve">Program </w:t>
            </w:r>
            <w:r>
              <w:rPr>
                <w:b/>
                <w:color w:val="FFFFFF" w:themeColor="background1"/>
              </w:rPr>
              <w:t>A</w:t>
            </w:r>
            <w:r w:rsidRPr="00FB51E5">
              <w:rPr>
                <w:b/>
                <w:color w:val="FFFFFF" w:themeColor="background1"/>
              </w:rPr>
              <w:t>dministrators</w:t>
            </w:r>
          </w:p>
        </w:tc>
        <w:tc>
          <w:tcPr>
            <w:tcW w:w="8406" w:type="dxa"/>
            <w:vAlign w:val="center"/>
          </w:tcPr>
          <w:p w14:paraId="75D857D2" w14:textId="77777777" w:rsidR="00127AA1" w:rsidRDefault="00127AA1" w:rsidP="00A34AA5">
            <w:pPr>
              <w:spacing w:after="0"/>
              <w:jc w:val="both"/>
            </w:pPr>
            <w:r>
              <w:t xml:space="preserve">The PAs of other programs </w:t>
            </w:r>
            <w:r w:rsidR="009874C2">
              <w:t xml:space="preserve">outside of CT </w:t>
            </w:r>
            <w:r>
              <w:t>all conduct QA/QC activities to assess contractors’ performance. When asked about the strengths of their QA/QC process</w:t>
            </w:r>
            <w:r w:rsidR="00CD62A6">
              <w:t>,</w:t>
            </w:r>
            <w:r>
              <w:t xml:space="preserve"> the</w:t>
            </w:r>
            <w:r w:rsidR="00CD62A6">
              <w:t>y</w:t>
            </w:r>
            <w:r>
              <w:t xml:space="preserve"> mentioned the following</w:t>
            </w:r>
            <w:r w:rsidR="009874C2">
              <w:t>:</w:t>
            </w:r>
          </w:p>
          <w:p w14:paraId="07AE0376" w14:textId="77777777" w:rsidR="00127AA1" w:rsidRDefault="00127AA1" w:rsidP="00A34AA5">
            <w:pPr>
              <w:pStyle w:val="ListParagraph"/>
              <w:numPr>
                <w:ilvl w:val="0"/>
                <w:numId w:val="14"/>
              </w:numPr>
              <w:spacing w:after="0"/>
              <w:ind w:left="360"/>
              <w:jc w:val="both"/>
            </w:pPr>
            <w:r>
              <w:t>Using in-progress inspections to monitor vendors and make real-time corrections.</w:t>
            </w:r>
          </w:p>
          <w:p w14:paraId="39C77632" w14:textId="77777777" w:rsidR="00BD5F2C" w:rsidRDefault="00BD5F2C" w:rsidP="00A34AA5">
            <w:pPr>
              <w:pStyle w:val="ListParagraph"/>
              <w:numPr>
                <w:ilvl w:val="1"/>
                <w:numId w:val="14"/>
              </w:numPr>
              <w:spacing w:after="0"/>
              <w:jc w:val="both"/>
            </w:pPr>
            <w:r>
              <w:t>The HES program utilizes in-progress inspections, but vendors appear to withhold feedback until the end of visits.</w:t>
            </w:r>
          </w:p>
          <w:p w14:paraId="340E3C13" w14:textId="77777777" w:rsidR="00127AA1" w:rsidRDefault="00127AA1" w:rsidP="00A34AA5">
            <w:pPr>
              <w:pStyle w:val="ListParagraph"/>
              <w:numPr>
                <w:ilvl w:val="0"/>
                <w:numId w:val="14"/>
              </w:numPr>
              <w:spacing w:after="0"/>
              <w:ind w:left="360"/>
              <w:jc w:val="both"/>
            </w:pPr>
            <w:r>
              <w:t>Using a “carrot and stick” approach to provide both positive reinforcement and negative consequences. For example, a few different programs tie vendors’ customer leads to their performance in the program.</w:t>
            </w:r>
          </w:p>
          <w:p w14:paraId="21236B90" w14:textId="77777777" w:rsidR="00BD5F2C" w:rsidRDefault="00BD5F2C" w:rsidP="00A34AA5">
            <w:pPr>
              <w:pStyle w:val="ListParagraph"/>
              <w:numPr>
                <w:ilvl w:val="1"/>
                <w:numId w:val="14"/>
              </w:numPr>
              <w:spacing w:after="0"/>
              <w:jc w:val="both"/>
            </w:pPr>
            <w:r>
              <w:t xml:space="preserve">HES vendors seemed to feel that the </w:t>
            </w:r>
            <w:r w:rsidR="007B0D50">
              <w:t>inspections were often punitive rather than rewarding.</w:t>
            </w:r>
          </w:p>
          <w:p w14:paraId="66E231CD" w14:textId="77777777" w:rsidR="00127AA1" w:rsidRDefault="00127AA1" w:rsidP="00A34AA5">
            <w:pPr>
              <w:pStyle w:val="ListParagraph"/>
              <w:numPr>
                <w:ilvl w:val="1"/>
                <w:numId w:val="14"/>
              </w:numPr>
              <w:spacing w:after="0"/>
              <w:ind w:left="342"/>
              <w:jc w:val="both"/>
            </w:pPr>
            <w:r>
              <w:t xml:space="preserve">Having the inspector utilize QA/QC activities as training opportunities or “teachable moments.” The PAs stated </w:t>
            </w:r>
            <w:r w:rsidR="00CD62A6">
              <w:t xml:space="preserve">that </w:t>
            </w:r>
            <w:r>
              <w:t>this helps foster more of a mentorship relationship between the inspector and technician.</w:t>
            </w:r>
          </w:p>
        </w:tc>
      </w:tr>
      <w:tr w:rsidR="003E0B95" w14:paraId="6D75FDAB" w14:textId="77777777" w:rsidTr="00A34AA5">
        <w:trPr>
          <w:cantSplit/>
          <w:trHeight w:val="1134"/>
        </w:trPr>
        <w:tc>
          <w:tcPr>
            <w:tcW w:w="625" w:type="dxa"/>
            <w:vMerge w:val="restart"/>
            <w:shd w:val="clear" w:color="auto" w:fill="495A84" w:themeFill="accent5"/>
            <w:textDirection w:val="btLr"/>
            <w:vAlign w:val="center"/>
          </w:tcPr>
          <w:p w14:paraId="492CF167" w14:textId="77777777" w:rsidR="003E0B95" w:rsidRDefault="003E0B95" w:rsidP="003753FC">
            <w:pPr>
              <w:spacing w:after="0" w:line="240" w:lineRule="auto"/>
              <w:ind w:left="113" w:right="113"/>
              <w:jc w:val="center"/>
              <w:rPr>
                <w:b/>
                <w:color w:val="FFFFFF" w:themeColor="background1"/>
              </w:rPr>
            </w:pPr>
            <w:r>
              <w:rPr>
                <w:b/>
                <w:color w:val="FFFFFF" w:themeColor="background1"/>
              </w:rPr>
              <w:t>QA/QC Vendor</w:t>
            </w:r>
          </w:p>
        </w:tc>
        <w:tc>
          <w:tcPr>
            <w:tcW w:w="8406" w:type="dxa"/>
            <w:vAlign w:val="center"/>
          </w:tcPr>
          <w:p w14:paraId="5C35DB5A" w14:textId="77777777" w:rsidR="003E0B95" w:rsidRDefault="003E0B95" w:rsidP="00A34AA5">
            <w:pPr>
              <w:spacing w:after="0"/>
              <w:jc w:val="both"/>
            </w:pPr>
            <w:r>
              <w:t>In-progress (when a QA/QC vendor accompanies the HES vendor on</w:t>
            </w:r>
            <w:r w:rsidR="000D27B5">
              <w:t xml:space="preserve"> </w:t>
            </w:r>
            <w:r>
              <w:t>site) and post-inspections are valuable indicators of HES vendor quality. For in-progress inspections, QA/QC inspectors monitor the work, may ask questions about the team’s practices, may provide feedback at the end of the visit about problematic practices, and submit a report to the utility that gets conveyed to the vendor.</w:t>
            </w:r>
          </w:p>
          <w:p w14:paraId="192CEADB" w14:textId="77777777" w:rsidR="003E0B95" w:rsidRPr="00A34AA5" w:rsidRDefault="003E0B95" w:rsidP="00A34AA5">
            <w:pPr>
              <w:spacing w:before="120" w:after="0"/>
              <w:jc w:val="both"/>
              <w:rPr>
                <w:color w:val="76A240" w:themeColor="accent1"/>
              </w:rPr>
            </w:pPr>
            <w:r w:rsidRPr="00A34AA5">
              <w:rPr>
                <w:color w:val="76A240" w:themeColor="accent1"/>
              </w:rPr>
              <w:t>“We have in</w:t>
            </w:r>
            <w:r w:rsidR="000D27B5" w:rsidRPr="00A34AA5">
              <w:rPr>
                <w:color w:val="76A240" w:themeColor="accent1"/>
              </w:rPr>
              <w:t>-</w:t>
            </w:r>
            <w:r w:rsidRPr="00A34AA5">
              <w:rPr>
                <w:color w:val="76A240" w:themeColor="accent1"/>
              </w:rPr>
              <w:t>progress and post</w:t>
            </w:r>
            <w:r w:rsidR="000D27B5" w:rsidRPr="00A34AA5">
              <w:rPr>
                <w:color w:val="76A240" w:themeColor="accent1"/>
              </w:rPr>
              <w:t>-</w:t>
            </w:r>
            <w:r w:rsidRPr="00A34AA5">
              <w:rPr>
                <w:color w:val="76A240" w:themeColor="accent1"/>
              </w:rPr>
              <w:t>inspections</w:t>
            </w:r>
            <w:r w:rsidR="000D27B5" w:rsidRPr="00A34AA5">
              <w:rPr>
                <w:color w:val="76A240" w:themeColor="accent1"/>
              </w:rPr>
              <w:t>.</w:t>
            </w:r>
            <w:r w:rsidRPr="00A34AA5">
              <w:rPr>
                <w:color w:val="76A240" w:themeColor="accent1"/>
              </w:rPr>
              <w:t xml:space="preserve"> </w:t>
            </w:r>
            <w:r w:rsidR="000D27B5" w:rsidRPr="00A34AA5">
              <w:rPr>
                <w:color w:val="76A240" w:themeColor="accent1"/>
              </w:rPr>
              <w:t>F</w:t>
            </w:r>
            <w:r w:rsidRPr="00A34AA5">
              <w:rPr>
                <w:color w:val="76A240" w:themeColor="accent1"/>
              </w:rPr>
              <w:t>or in</w:t>
            </w:r>
            <w:r w:rsidR="000D27B5" w:rsidRPr="00A34AA5">
              <w:rPr>
                <w:color w:val="76A240" w:themeColor="accent1"/>
              </w:rPr>
              <w:t>-</w:t>
            </w:r>
            <w:r w:rsidRPr="00A34AA5">
              <w:rPr>
                <w:color w:val="76A240" w:themeColor="accent1"/>
              </w:rPr>
              <w:t>progress inspections</w:t>
            </w:r>
            <w:r w:rsidR="000D27B5" w:rsidRPr="00A34AA5">
              <w:rPr>
                <w:color w:val="76A240" w:themeColor="accent1"/>
              </w:rPr>
              <w:t>,</w:t>
            </w:r>
            <w:r w:rsidRPr="00A34AA5">
              <w:rPr>
                <w:color w:val="76A240" w:themeColor="accent1"/>
              </w:rPr>
              <w:t xml:space="preserve"> [HES vendors] typically do a good job. The in-progress inspections are great because you can see what the technicians do. If you have a guy who follows the rules all the time, he’s going to be smooth and polished and be able to do it. If you’ve got a guy who cheats and shortcuts, he’s not going to be, and you’re going to know.”</w:t>
            </w:r>
          </w:p>
          <w:p w14:paraId="6B3AA142" w14:textId="77777777" w:rsidR="003E0B95" w:rsidRPr="00A34AA5" w:rsidRDefault="003E0B95" w:rsidP="00A34AA5">
            <w:pPr>
              <w:spacing w:before="120" w:after="0"/>
              <w:jc w:val="both"/>
              <w:rPr>
                <w:color w:val="76A240" w:themeColor="accent1"/>
              </w:rPr>
            </w:pPr>
            <w:r w:rsidRPr="00A34AA5">
              <w:rPr>
                <w:color w:val="76A240" w:themeColor="accent1"/>
              </w:rPr>
              <w:t>“The value [of post</w:t>
            </w:r>
            <w:r w:rsidR="000D27B5" w:rsidRPr="00A34AA5">
              <w:rPr>
                <w:color w:val="76A240" w:themeColor="accent1"/>
              </w:rPr>
              <w:t>-</w:t>
            </w:r>
            <w:r w:rsidRPr="00A34AA5">
              <w:rPr>
                <w:color w:val="76A240" w:themeColor="accent1"/>
              </w:rPr>
              <w:t>inspections] is very good; we can really go in and see what they did and talk with the homeowner. The homeowner is more comfortable talking to us when the people who did bad work are not present. We can validate what the vendor said they did</w:t>
            </w:r>
            <w:r w:rsidR="000D27B5" w:rsidRPr="00A34AA5">
              <w:rPr>
                <w:color w:val="76A240" w:themeColor="accent1"/>
              </w:rPr>
              <w:t>—</w:t>
            </w:r>
            <w:r w:rsidRPr="00A34AA5">
              <w:rPr>
                <w:color w:val="76A240" w:themeColor="accent1"/>
              </w:rPr>
              <w:t>what did they miss, what else could they have done?</w:t>
            </w:r>
          </w:p>
          <w:p w14:paraId="434948AD" w14:textId="77777777" w:rsidR="003E0B95" w:rsidRDefault="000D27B5" w:rsidP="00A34AA5">
            <w:pPr>
              <w:spacing w:before="120" w:after="0"/>
              <w:jc w:val="both"/>
            </w:pPr>
            <w:r w:rsidRPr="00A34AA5">
              <w:rPr>
                <w:color w:val="76A240" w:themeColor="accent1"/>
              </w:rPr>
              <w:t>“</w:t>
            </w:r>
            <w:r w:rsidR="003E0B95" w:rsidRPr="00A34AA5">
              <w:rPr>
                <w:color w:val="76A240" w:themeColor="accent1"/>
              </w:rPr>
              <w:t>For in-progress inspections, we can see if they’re doing everything properly, but they’re on the</w:t>
            </w:r>
            <w:r w:rsidRPr="00A34AA5">
              <w:rPr>
                <w:color w:val="76A240" w:themeColor="accent1"/>
              </w:rPr>
              <w:t>ir</w:t>
            </w:r>
            <w:r w:rsidR="003E0B95" w:rsidRPr="00A34AA5">
              <w:rPr>
                <w:color w:val="76A240" w:themeColor="accent1"/>
              </w:rPr>
              <w:t xml:space="preserve"> best behavior. With random post-inspections, they’re going to do their job and not know we’re there until after we’ve done the inspection.”</w:t>
            </w:r>
          </w:p>
        </w:tc>
      </w:tr>
      <w:tr w:rsidR="003E0B95" w14:paraId="28DA11F8" w14:textId="77777777" w:rsidTr="00A34AA5">
        <w:trPr>
          <w:cantSplit/>
          <w:trHeight w:val="1134"/>
        </w:trPr>
        <w:tc>
          <w:tcPr>
            <w:tcW w:w="625" w:type="dxa"/>
            <w:vMerge/>
            <w:shd w:val="clear" w:color="auto" w:fill="495A84" w:themeFill="accent5"/>
            <w:textDirection w:val="btLr"/>
            <w:vAlign w:val="center"/>
          </w:tcPr>
          <w:p w14:paraId="62918DBE"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04F79F59" w14:textId="77777777" w:rsidR="003E0B95" w:rsidRDefault="003E0B95" w:rsidP="00A34AA5">
            <w:pPr>
              <w:spacing w:after="0"/>
              <w:jc w:val="both"/>
            </w:pPr>
            <w:r>
              <w:t>The QA/QC vendor reported that the QA/QC inspectors do not provide feedback about vendor practices during QA/QC in-progress inspections, and some may not provide feedback immediately after the visit.</w:t>
            </w:r>
          </w:p>
          <w:p w14:paraId="2AA8CD55" w14:textId="77777777" w:rsidR="003E0B95" w:rsidRDefault="003E0B95" w:rsidP="00A34AA5">
            <w:pPr>
              <w:spacing w:before="120" w:after="0"/>
              <w:jc w:val="both"/>
            </w:pPr>
            <w:r w:rsidRPr="00A34AA5">
              <w:rPr>
                <w:color w:val="76A240" w:themeColor="accent1"/>
              </w:rPr>
              <w:t>“One thing I hear a lot of the vendors complaining about is [not getting] feedback until the</w:t>
            </w:r>
            <w:r w:rsidR="000D27B5" w:rsidRPr="00A34AA5">
              <w:rPr>
                <w:color w:val="76A240" w:themeColor="accent1"/>
              </w:rPr>
              <w:t>y</w:t>
            </w:r>
            <w:r w:rsidRPr="00A34AA5">
              <w:rPr>
                <w:color w:val="76A240" w:themeColor="accent1"/>
              </w:rPr>
              <w:t xml:space="preserve"> get the report two weeks later. I think it’s very important that they get feedback right then. If they get something wrong, they can correct it on the next job. I think it’s very important that it be used as a teaching tool. If there’s somebody new, you can help them refine or learn how to do a better job.”</w:t>
            </w:r>
          </w:p>
        </w:tc>
      </w:tr>
      <w:tr w:rsidR="003E0B95" w14:paraId="108768FD" w14:textId="77777777" w:rsidTr="00A34AA5">
        <w:trPr>
          <w:cantSplit/>
          <w:trHeight w:val="1134"/>
        </w:trPr>
        <w:tc>
          <w:tcPr>
            <w:tcW w:w="625" w:type="dxa"/>
            <w:vMerge/>
            <w:shd w:val="clear" w:color="auto" w:fill="495A84" w:themeFill="accent5"/>
            <w:textDirection w:val="btLr"/>
            <w:vAlign w:val="center"/>
          </w:tcPr>
          <w:p w14:paraId="50F013A3"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252E2510" w14:textId="77777777" w:rsidR="003E0B95" w:rsidRDefault="003E0B95" w:rsidP="00A34AA5">
            <w:pPr>
              <w:jc w:val="both"/>
            </w:pPr>
            <w:r>
              <w:t>The QA/QC vendor sees their role as ensuring quality work, but also enforcing the rules of the HES program as stated.</w:t>
            </w:r>
          </w:p>
          <w:p w14:paraId="7650B046" w14:textId="77777777" w:rsidR="003E0B95" w:rsidRPr="00A34AA5" w:rsidRDefault="003E0B95" w:rsidP="00A34AA5">
            <w:pPr>
              <w:spacing w:after="0"/>
              <w:jc w:val="both"/>
            </w:pPr>
            <w:r w:rsidRPr="00A34AA5">
              <w:rPr>
                <w:color w:val="76A240" w:themeColor="accent1"/>
              </w:rPr>
              <w:t>“We have to do what it says based on the HES implementation manual.”</w:t>
            </w:r>
          </w:p>
        </w:tc>
      </w:tr>
      <w:tr w:rsidR="003E0B95" w14:paraId="39992548" w14:textId="77777777" w:rsidTr="00A34AA5">
        <w:trPr>
          <w:cantSplit/>
          <w:trHeight w:val="1134"/>
        </w:trPr>
        <w:tc>
          <w:tcPr>
            <w:tcW w:w="625" w:type="dxa"/>
            <w:vMerge/>
            <w:shd w:val="clear" w:color="auto" w:fill="495A84" w:themeFill="accent5"/>
            <w:textDirection w:val="btLr"/>
            <w:vAlign w:val="center"/>
          </w:tcPr>
          <w:p w14:paraId="35D3799E"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0CED75B9" w14:textId="77777777" w:rsidR="003E0B95" w:rsidRDefault="003E0B95" w:rsidP="00A34AA5">
            <w:pPr>
              <w:spacing w:after="0"/>
              <w:jc w:val="both"/>
            </w:pPr>
            <w:r>
              <w:t>QA/QC vendors appear to only inspect add-on measures via post-inspections, which may be too late to influence the quality of the practices, though they do look for qualities such as ventilation, insulated hatches, depth measurement markers, and evenness of blown-in insulation.</w:t>
            </w:r>
          </w:p>
          <w:p w14:paraId="0CC9ED16" w14:textId="77777777" w:rsidR="003E0B95" w:rsidRPr="00637468" w:rsidRDefault="003E0B95" w:rsidP="00A34AA5">
            <w:pPr>
              <w:spacing w:before="120" w:after="0"/>
              <w:jc w:val="both"/>
              <w:rPr>
                <w:i/>
              </w:rPr>
            </w:pPr>
            <w:r w:rsidRPr="00A34AA5">
              <w:rPr>
                <w:color w:val="76A240" w:themeColor="accent1"/>
              </w:rPr>
              <w:t>“The only time we see [insulation] is on a post-inspection. We wouldn’t see insulation [being installed] on an in-progress.”</w:t>
            </w:r>
          </w:p>
        </w:tc>
      </w:tr>
      <w:tr w:rsidR="003E0B95" w14:paraId="102A089F" w14:textId="77777777" w:rsidTr="00A34AA5">
        <w:trPr>
          <w:cantSplit/>
          <w:trHeight w:val="1134"/>
        </w:trPr>
        <w:tc>
          <w:tcPr>
            <w:tcW w:w="625" w:type="dxa"/>
            <w:vMerge/>
            <w:shd w:val="clear" w:color="auto" w:fill="495A84" w:themeFill="accent5"/>
            <w:textDirection w:val="btLr"/>
            <w:vAlign w:val="center"/>
          </w:tcPr>
          <w:p w14:paraId="43380F27"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58AA1665" w14:textId="77777777" w:rsidR="003E0B95" w:rsidRDefault="003E0B95" w:rsidP="00A34AA5">
            <w:pPr>
              <w:spacing w:after="0"/>
              <w:jc w:val="both"/>
            </w:pPr>
            <w:r>
              <w:t xml:space="preserve">In its current form, the QA protocols have a significant focus not just on energy savings, but </w:t>
            </w:r>
            <w:r w:rsidR="000D27B5">
              <w:t xml:space="preserve">also </w:t>
            </w:r>
            <w:r>
              <w:t xml:space="preserve">on the customer experience. The QA/QC vendor described </w:t>
            </w:r>
            <w:r w:rsidR="000D27B5">
              <w:t xml:space="preserve">how </w:t>
            </w:r>
            <w:r>
              <w:t xml:space="preserve">many of the criteria they use to evaluate the work of vendors are focused on customer satisfaction, noting that the program’s QA inspection criteria have an </w:t>
            </w:r>
            <w:r w:rsidRPr="00A34AA5">
              <w:rPr>
                <w:color w:val="76A240" w:themeColor="accent1"/>
              </w:rPr>
              <w:t>“almost equal”</w:t>
            </w:r>
            <w:r>
              <w:t xml:space="preserve"> focus on energy savings and customer satisfaction, with </w:t>
            </w:r>
            <w:r w:rsidRPr="00A34AA5">
              <w:rPr>
                <w:color w:val="76A240" w:themeColor="accent1"/>
              </w:rPr>
              <w:t>“savings a little bit more weighted.”</w:t>
            </w:r>
          </w:p>
        </w:tc>
      </w:tr>
      <w:tr w:rsidR="003E0B95" w14:paraId="6984B919" w14:textId="77777777" w:rsidTr="00A34AA5">
        <w:trPr>
          <w:cantSplit/>
          <w:trHeight w:val="1134"/>
        </w:trPr>
        <w:tc>
          <w:tcPr>
            <w:tcW w:w="625" w:type="dxa"/>
            <w:vMerge/>
            <w:shd w:val="clear" w:color="auto" w:fill="495A84" w:themeFill="accent5"/>
            <w:textDirection w:val="btLr"/>
            <w:vAlign w:val="center"/>
          </w:tcPr>
          <w:p w14:paraId="37996CC4"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13EE6D1A" w14:textId="77777777" w:rsidR="003E0B95" w:rsidRDefault="003E0B95" w:rsidP="00A34AA5">
            <w:pPr>
              <w:spacing w:after="0"/>
              <w:jc w:val="both"/>
            </w:pPr>
            <w:r>
              <w:t xml:space="preserve">Training and quality QA/QC processes build vendor skill, but remaining profitable and retaining skilled technicians can be a challenge for vendors. </w:t>
            </w:r>
          </w:p>
          <w:p w14:paraId="3CDC4661" w14:textId="77777777" w:rsidR="003E0B95" w:rsidRPr="00637468" w:rsidRDefault="003E0B95" w:rsidP="00A34AA5">
            <w:pPr>
              <w:spacing w:before="120" w:after="0"/>
              <w:jc w:val="both"/>
              <w:rPr>
                <w:i/>
              </w:rPr>
            </w:pPr>
            <w:r w:rsidRPr="00A34AA5">
              <w:rPr>
                <w:color w:val="76A240" w:themeColor="accent1"/>
              </w:rPr>
              <w:t xml:space="preserve">“Some of the newer, smaller companies may not know as much as they possibly should [about program protocols or weatherizing]. You’ve got to expect a guy who’s just started not to know what a guy who’s been doing it five years would know. The ability </w:t>
            </w:r>
            <w:r w:rsidR="000D27B5">
              <w:rPr>
                <w:color w:val="76A240" w:themeColor="accent1"/>
              </w:rPr>
              <w:t xml:space="preserve">to </w:t>
            </w:r>
            <w:r w:rsidRPr="00A34AA5">
              <w:rPr>
                <w:color w:val="76A240" w:themeColor="accent1"/>
              </w:rPr>
              <w:t>retain some of the seasoned professionals is an important thing.”</w:t>
            </w:r>
          </w:p>
        </w:tc>
      </w:tr>
      <w:tr w:rsidR="003E0B95" w14:paraId="7954D5F2" w14:textId="77777777" w:rsidTr="00A34AA5">
        <w:trPr>
          <w:cantSplit/>
          <w:trHeight w:val="1134"/>
        </w:trPr>
        <w:tc>
          <w:tcPr>
            <w:tcW w:w="625" w:type="dxa"/>
            <w:vMerge/>
            <w:shd w:val="clear" w:color="auto" w:fill="495A84" w:themeFill="accent5"/>
            <w:textDirection w:val="btLr"/>
            <w:vAlign w:val="center"/>
          </w:tcPr>
          <w:p w14:paraId="23BDE753" w14:textId="77777777" w:rsidR="003E0B95" w:rsidRDefault="003E0B95" w:rsidP="003753FC">
            <w:pPr>
              <w:spacing w:after="0" w:line="240" w:lineRule="auto"/>
              <w:ind w:left="113" w:right="113"/>
              <w:jc w:val="center"/>
              <w:rPr>
                <w:b/>
                <w:color w:val="FFFFFF" w:themeColor="background1"/>
              </w:rPr>
            </w:pPr>
          </w:p>
        </w:tc>
        <w:tc>
          <w:tcPr>
            <w:tcW w:w="8406" w:type="dxa"/>
            <w:vAlign w:val="center"/>
          </w:tcPr>
          <w:p w14:paraId="47601C91" w14:textId="77777777" w:rsidR="003E0B95" w:rsidRDefault="003E0B95" w:rsidP="00A34AA5">
            <w:pPr>
              <w:jc w:val="both"/>
            </w:pPr>
            <w:r>
              <w:t>The QA/QC vendor confirmed that the quality and completeness of air and duct sealing work is combined into one metric for each of these core services, and that there was room to separate out the assessment of these services into more factors that could be counted in the HES vendor’s QA/QC scorecard.</w:t>
            </w:r>
          </w:p>
          <w:p w14:paraId="4D34B01B" w14:textId="77777777" w:rsidR="003E0B95" w:rsidRPr="00A34AA5" w:rsidRDefault="003E0B95" w:rsidP="00A34AA5">
            <w:pPr>
              <w:spacing w:after="0"/>
              <w:jc w:val="both"/>
            </w:pPr>
            <w:r w:rsidRPr="00A34AA5">
              <w:rPr>
                <w:color w:val="76A240" w:themeColor="accent1"/>
              </w:rPr>
              <w:t>"Maybe there should be more scoring components for air sealing; maybe some kind of completeness issue</w:t>
            </w:r>
            <w:r w:rsidR="000D27B5">
              <w:rPr>
                <w:color w:val="76A240" w:themeColor="accent1"/>
              </w:rPr>
              <w:t xml:space="preserve">. . . . </w:t>
            </w:r>
            <w:r w:rsidRPr="00A34AA5">
              <w:rPr>
                <w:color w:val="76A240" w:themeColor="accent1"/>
              </w:rPr>
              <w:t>Did they miss things? Right now</w:t>
            </w:r>
            <w:r w:rsidR="000D27B5">
              <w:rPr>
                <w:color w:val="76A240" w:themeColor="accent1"/>
              </w:rPr>
              <w:t>,</w:t>
            </w:r>
            <w:r w:rsidRPr="00A34AA5">
              <w:rPr>
                <w:color w:val="76A240" w:themeColor="accent1"/>
              </w:rPr>
              <w:t xml:space="preserve"> it’s all lumped into one category: priority air sealing with attic</w:t>
            </w:r>
            <w:r w:rsidR="000D27B5">
              <w:rPr>
                <w:color w:val="76A240" w:themeColor="accent1"/>
              </w:rPr>
              <w:t>,</w:t>
            </w:r>
            <w:r w:rsidRPr="00A34AA5">
              <w:rPr>
                <w:color w:val="76A240" w:themeColor="accent1"/>
              </w:rPr>
              <w:t xml:space="preserve"> then basement</w:t>
            </w:r>
            <w:r w:rsidR="000D27B5">
              <w:rPr>
                <w:color w:val="76A240" w:themeColor="accent1"/>
              </w:rPr>
              <w:t>,</w:t>
            </w:r>
            <w:r w:rsidRPr="00A34AA5">
              <w:rPr>
                <w:color w:val="76A240" w:themeColor="accent1"/>
              </w:rPr>
              <w:t xml:space="preserve"> then conditioned space. You know, it’s kind of lumped in one. I guess it works the way it is, but maybe it would be better if there were two items</w:t>
            </w:r>
            <w:r w:rsidR="000D27B5">
              <w:rPr>
                <w:color w:val="76A240" w:themeColor="accent1"/>
              </w:rPr>
              <w:t>:</w:t>
            </w:r>
            <w:r w:rsidRPr="00A34AA5">
              <w:rPr>
                <w:color w:val="76A240" w:themeColor="accent1"/>
              </w:rPr>
              <w:t xml:space="preserve"> </w:t>
            </w:r>
            <w:r w:rsidR="000D27B5">
              <w:rPr>
                <w:color w:val="76A240" w:themeColor="accent1"/>
              </w:rPr>
              <w:t>1)</w:t>
            </w:r>
            <w:r w:rsidRPr="00A34AA5">
              <w:rPr>
                <w:color w:val="76A240" w:themeColor="accent1"/>
              </w:rPr>
              <w:t xml:space="preserve"> if they hit all the areas, </w:t>
            </w:r>
            <w:r w:rsidR="000D27B5">
              <w:rPr>
                <w:color w:val="76A240" w:themeColor="accent1"/>
              </w:rPr>
              <w:t>2)</w:t>
            </w:r>
            <w:r w:rsidRPr="00A34AA5">
              <w:rPr>
                <w:color w:val="76A240" w:themeColor="accent1"/>
              </w:rPr>
              <w:t xml:space="preserve"> completeness.”</w:t>
            </w:r>
          </w:p>
        </w:tc>
      </w:tr>
      <w:tr w:rsidR="003E0B95" w14:paraId="68C81864" w14:textId="77777777" w:rsidTr="00A34AA5">
        <w:trPr>
          <w:cantSplit/>
          <w:trHeight w:val="1134"/>
        </w:trPr>
        <w:tc>
          <w:tcPr>
            <w:tcW w:w="625" w:type="dxa"/>
            <w:vMerge/>
            <w:shd w:val="clear" w:color="auto" w:fill="495A84" w:themeFill="accent5"/>
            <w:textDirection w:val="btLr"/>
            <w:vAlign w:val="center"/>
          </w:tcPr>
          <w:p w14:paraId="46A09276" w14:textId="77777777" w:rsidR="003E0B95" w:rsidRPr="00FB51E5" w:rsidRDefault="003E0B95" w:rsidP="003753FC">
            <w:pPr>
              <w:spacing w:after="0" w:line="240" w:lineRule="auto"/>
              <w:ind w:left="113" w:right="113"/>
              <w:jc w:val="center"/>
              <w:rPr>
                <w:b/>
                <w:color w:val="FFFFFF" w:themeColor="background1"/>
              </w:rPr>
            </w:pPr>
          </w:p>
        </w:tc>
        <w:tc>
          <w:tcPr>
            <w:tcW w:w="8406" w:type="dxa"/>
            <w:vAlign w:val="center"/>
          </w:tcPr>
          <w:p w14:paraId="191F81ED" w14:textId="77777777" w:rsidR="003E0B95" w:rsidRDefault="003E0B95" w:rsidP="00A34AA5">
            <w:pPr>
              <w:jc w:val="both"/>
            </w:pPr>
            <w:r>
              <w:t xml:space="preserve">Judging the quality and completeness of work is </w:t>
            </w:r>
            <w:r w:rsidRPr="00A34AA5">
              <w:rPr>
                <w:color w:val="76A240" w:themeColor="accent1"/>
              </w:rPr>
              <w:t>“subjective,”</w:t>
            </w:r>
            <w:r>
              <w:t xml:space="preserve"> but the QC vendor inspects the home to look for </w:t>
            </w:r>
            <w:r w:rsidRPr="00A34AA5">
              <w:rPr>
                <w:color w:val="76A240" w:themeColor="accent1"/>
              </w:rPr>
              <w:t xml:space="preserve">“areas they didn’t seal that are readily accessible, and try and see did they miss anything? Is there areas that they just didn’t do? And why didn’t they do them? So then you interview the homeowner </w:t>
            </w:r>
            <w:r w:rsidR="000D27B5">
              <w:rPr>
                <w:color w:val="76A240" w:themeColor="accent1"/>
              </w:rPr>
              <w:t>. . .</w:t>
            </w:r>
            <w:r w:rsidRPr="00A34AA5">
              <w:rPr>
                <w:color w:val="76A240" w:themeColor="accent1"/>
              </w:rPr>
              <w:t xml:space="preserve"> did you tell them you didn’t want them to work in some areas</w:t>
            </w:r>
            <w:r w:rsidR="000D27B5">
              <w:rPr>
                <w:color w:val="76A240" w:themeColor="accent1"/>
              </w:rPr>
              <w:t>,</w:t>
            </w:r>
            <w:r w:rsidRPr="00A34AA5">
              <w:rPr>
                <w:color w:val="76A240" w:themeColor="accent1"/>
              </w:rPr>
              <w:t xml:space="preserve"> [etc.]</w:t>
            </w:r>
            <w:r w:rsidR="000D27B5">
              <w:rPr>
                <w:color w:val="76A240" w:themeColor="accent1"/>
              </w:rPr>
              <w:t>?</w:t>
            </w:r>
            <w:r w:rsidRPr="00A34AA5">
              <w:rPr>
                <w:color w:val="76A240" w:themeColor="accent1"/>
              </w:rPr>
              <w:t xml:space="preserve">” </w:t>
            </w:r>
          </w:p>
        </w:tc>
      </w:tr>
    </w:tbl>
    <w:p w14:paraId="5F5CB67A" w14:textId="77777777" w:rsidR="00BA6BF4" w:rsidRDefault="00BA6BF4" w:rsidP="00A05F1A">
      <w:pPr>
        <w:spacing w:after="0"/>
      </w:pPr>
    </w:p>
    <w:p w14:paraId="02D153B8" w14:textId="77777777" w:rsidR="00BA6BF4" w:rsidRDefault="00BA6BF4" w:rsidP="00A05F1A">
      <w:pPr>
        <w:spacing w:after="0"/>
      </w:pPr>
    </w:p>
    <w:p w14:paraId="338574D0" w14:textId="77777777" w:rsidR="00BA6BF4" w:rsidRDefault="00BA6BF4" w:rsidP="00A05F1A">
      <w:pPr>
        <w:spacing w:after="0"/>
        <w:sectPr w:rsidR="00BA6BF4" w:rsidSect="005866AE">
          <w:pgSz w:w="12240" w:h="15840"/>
          <w:pgMar w:top="1440" w:right="1872" w:bottom="1440" w:left="1440" w:header="0" w:footer="0" w:gutter="0"/>
          <w:cols w:space="720"/>
          <w:docGrid w:linePitch="272"/>
        </w:sectPr>
      </w:pPr>
    </w:p>
    <w:bookmarkStart w:id="136" w:name="_Drivers,_Motivations,_Obstacles"/>
    <w:bookmarkStart w:id="137" w:name="_Ref438060026"/>
    <w:bookmarkStart w:id="138" w:name="_Toc438221538"/>
    <w:bookmarkEnd w:id="136"/>
    <w:p w14:paraId="21DF2788" w14:textId="77777777" w:rsidR="00085591" w:rsidRDefault="00085591" w:rsidP="00161AEE">
      <w:pPr>
        <w:pStyle w:val="Heading1"/>
      </w:pPr>
      <w:r>
        <mc:AlternateContent>
          <mc:Choice Requires="wps">
            <w:drawing>
              <wp:anchor distT="0" distB="0" distL="114300" distR="114300" simplePos="0" relativeHeight="251658251" behindDoc="0" locked="0" layoutInCell="1" allowOverlap="1" wp14:anchorId="18113B51" wp14:editId="681D58C8">
                <wp:simplePos x="0" y="0"/>
                <wp:positionH relativeFrom="column">
                  <wp:posOffset>38100</wp:posOffset>
                </wp:positionH>
                <wp:positionV relativeFrom="paragraph">
                  <wp:posOffset>35560</wp:posOffset>
                </wp:positionV>
                <wp:extent cx="1143000" cy="11430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5E214D3"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13B51" id="Text_x0020_Box_x0020_19" o:spid="_x0000_s1035" type="#_x0000_t202" style="position:absolute;left:0;text-align:left;margin-left:3pt;margin-top:2.8pt;width:90pt;height:90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" fillcolor="#0f673b" stroked="f">
                <v:path arrowok="t"/>
                <v:textbox>
                  <w:txbxContent>
                    <w:p w14:paraId="55E214D3" w14:textId="77777777" w:rsidR="00456DB2" w:rsidRPr="00691F20" w:rsidRDefault="00456DB2" w:rsidP="00085591">
                      <w:pPr>
                        <w:spacing w:after="0"/>
                        <w:jc w:val="center"/>
                        <w:rPr>
                          <w:b/>
                          <w:color w:val="FFFFFF" w:themeColor="background1"/>
                          <w:sz w:val="134"/>
                          <w:szCs w:val="134"/>
                        </w:rPr>
                      </w:pPr>
                      <w:r>
                        <w:rPr>
                          <w:b/>
                          <w:color w:val="FFFFFF" w:themeColor="background1"/>
                          <w:sz w:val="134"/>
                          <w:szCs w:val="134"/>
                        </w:rPr>
                        <w:t>7</w:t>
                      </w:r>
                    </w:p>
                  </w:txbxContent>
                </v:textbox>
                <w10:wrap type="square"/>
              </v:shape>
            </w:pict>
          </mc:Fallback>
        </mc:AlternateContent>
      </w:r>
      <w:r>
        <w:t>Drivers, Motivations, Obstacles and Barriers</w:t>
      </w:r>
      <w:bookmarkEnd w:id="137"/>
      <w:bookmarkEnd w:id="138"/>
    </w:p>
    <w:p w14:paraId="08FC6054" w14:textId="77777777" w:rsidR="001D5CDD" w:rsidRDefault="3D98297F" w:rsidP="00FE4D54">
      <w:pPr>
        <w:jc w:val="both"/>
        <w:rPr>
          <w:rFonts w:eastAsia="Arial"/>
        </w:rPr>
      </w:pPr>
      <w:r w:rsidRPr="00637468">
        <w:rPr>
          <w:rFonts w:eastAsia="Arial" w:cs="Arial"/>
        </w:rPr>
        <w:t xml:space="preserve">A focus of the evaluation was assessing what motivates customers to participate in the program, as well as the obstacles or barriers they face in that decision. When asking customers themselves to cite their greatest motivations to participate, saving money (48%), fixing their homes or identifying areas for savings (41%), and saving energy (35%) were the most common responses. These same reasons were echoed by program staff both from the HES program and </w:t>
      </w:r>
      <w:r w:rsidR="001D5CDD">
        <w:rPr>
          <w:rFonts w:eastAsia="Arial" w:cs="Arial"/>
        </w:rPr>
        <w:t xml:space="preserve">from </w:t>
      </w:r>
      <w:r w:rsidRPr="00637468">
        <w:rPr>
          <w:rFonts w:eastAsia="Arial" w:cs="Arial"/>
        </w:rPr>
        <w:t>those working in similar program capacities from the best practices interviews who correctly identified that customers tend to be motivated by wanting to save money on their energy costs or by conserving energy in general. While mentioned by fewer customers (16%)</w:t>
      </w:r>
      <w:r w:rsidR="001D5CDD">
        <w:rPr>
          <w:rFonts w:eastAsia="Arial" w:cs="Arial"/>
        </w:rPr>
        <w:t>,</w:t>
      </w:r>
      <w:r w:rsidRPr="00637468">
        <w:rPr>
          <w:rFonts w:eastAsia="Arial" w:cs="Arial"/>
        </w:rPr>
        <w:t xml:space="preserve"> another interesting theme across interviews was the motivation to participate in the program simply as a prerequisite for solar panel installation. Vendors corroborated that while the audit requirement for panel installation can be a driver for core measures, it may actually act as a barrier to add-on energy upgrades. The audit allows solar customers to benefit from the HES visit, but these customers tend to have little motivation to pursue deeper savings </w:t>
      </w:r>
      <w:r w:rsidR="001D5CDD">
        <w:rPr>
          <w:rFonts w:eastAsia="Arial" w:cs="Arial"/>
        </w:rPr>
        <w:t>because</w:t>
      </w:r>
      <w:r w:rsidRPr="00637468">
        <w:rPr>
          <w:rFonts w:eastAsia="Arial" w:cs="Arial"/>
        </w:rPr>
        <w:t xml:space="preserve"> their interest in the audit only extended to qualifying for solar panel loans.</w:t>
      </w:r>
    </w:p>
    <w:p w14:paraId="55083AC6" w14:textId="77777777" w:rsidR="00085591" w:rsidRDefault="3D98297F" w:rsidP="00FE4D54">
      <w:pPr>
        <w:jc w:val="both"/>
      </w:pPr>
      <w:r w:rsidRPr="00637468">
        <w:rPr>
          <w:rFonts w:eastAsia="Arial"/>
        </w:rPr>
        <w:t xml:space="preserve">Interestingly, customers themselves cited very few obstacles or barriers to participating in the HES program. The majority of respondents (85%) said they did not face any obstacles to participation. Those </w:t>
      </w:r>
      <w:r w:rsidR="00382865">
        <w:rPr>
          <w:rFonts w:eastAsia="Arial"/>
        </w:rPr>
        <w:t>who</w:t>
      </w:r>
      <w:r w:rsidRPr="00637468">
        <w:rPr>
          <w:rFonts w:eastAsia="Arial"/>
        </w:rPr>
        <w:t xml:space="preserve"> did mention obstacles discussed difficulties they had with figuring out and completing the rebate application, issues with scheduling the visit, or procrastination on their own part. </w:t>
      </w:r>
    </w:p>
    <w:p w14:paraId="37C3A9FA" w14:textId="77777777" w:rsidR="00085591" w:rsidRDefault="3D98297F" w:rsidP="00FE5471">
      <w:pPr>
        <w:jc w:val="both"/>
      </w:pPr>
      <w:r w:rsidRPr="00637468">
        <w:rPr>
          <w:rFonts w:eastAsia="Arial" w:cs="Arial"/>
        </w:rPr>
        <w:t>The main obstacle cited by vendors (and confirmed by program staff) were the health and safety issues they often face when conducting the audit. The discovery of mold, asbestos, knob and tube wiring, vermiculite insulation, gas leaks, etc.</w:t>
      </w:r>
      <w:r w:rsidR="00382865">
        <w:rPr>
          <w:rFonts w:eastAsia="Arial" w:cs="Arial"/>
        </w:rPr>
        <w:t>,</w:t>
      </w:r>
      <w:r w:rsidRPr="00637468">
        <w:rPr>
          <w:rFonts w:eastAsia="Arial" w:cs="Arial"/>
        </w:rPr>
        <w:t xml:space="preserve"> frequently force technicians to halt the audit </w:t>
      </w:r>
      <w:r w:rsidR="00382865">
        <w:rPr>
          <w:rFonts w:eastAsia="Arial" w:cs="Arial"/>
        </w:rPr>
        <w:t>because</w:t>
      </w:r>
      <w:r w:rsidRPr="00637468">
        <w:rPr>
          <w:rFonts w:eastAsia="Arial" w:cs="Arial"/>
        </w:rPr>
        <w:t xml:space="preserve"> some core measures cannot be installed until the issues are remediated. Vendors estimated that health and safety issues occur in roughly one-quarter of all jobs (with estimates ranging between 5% and 40%). Allowing the program administrators to provide incentives to help address health and safety issues would allow vendors to access greater savings in these homes. </w:t>
      </w:r>
    </w:p>
    <w:p w14:paraId="685CB2CF" w14:textId="77777777" w:rsidR="00085591" w:rsidRDefault="3D98297F" w:rsidP="00FE5471">
      <w:pPr>
        <w:jc w:val="both"/>
      </w:pPr>
      <w:r w:rsidRPr="00637468">
        <w:rPr>
          <w:rFonts w:eastAsia="Arial" w:cs="Arial"/>
        </w:rPr>
        <w:t>Ultimately</w:t>
      </w:r>
      <w:r w:rsidR="00382865">
        <w:rPr>
          <w:rFonts w:eastAsia="Arial" w:cs="Arial"/>
        </w:rPr>
        <w:t>,</w:t>
      </w:r>
      <w:r w:rsidRPr="00637468">
        <w:rPr>
          <w:rFonts w:eastAsia="Arial" w:cs="Arial"/>
        </w:rPr>
        <w:t xml:space="preserve"> the approach of sending a pre-inspector to observe homes before committing full vendor resources would likely be a benefit, particularly for addressing health and safety issues. The program as it is currently designed can accommodate this technique, but few vendors take the approach or believe that it is not a sanctioned strategy. Program administrators could consider revising training and making it a recommendation</w:t>
      </w:r>
      <w:r w:rsidR="00382865">
        <w:rPr>
          <w:rFonts w:eastAsia="Arial" w:cs="Arial"/>
        </w:rPr>
        <w:t>,</w:t>
      </w:r>
      <w:r w:rsidRPr="00637468">
        <w:rPr>
          <w:rFonts w:eastAsia="Arial" w:cs="Arial"/>
        </w:rPr>
        <w:t xml:space="preserve"> perhaps by providing part of the incentive for the pre-inspection or allowing some vendors to </w:t>
      </w:r>
      <w:r w:rsidRPr="00637468">
        <w:rPr>
          <w:rFonts w:eastAsia="Arial" w:cs="Arial"/>
          <w:i/>
          <w:iCs/>
        </w:rPr>
        <w:t>only</w:t>
      </w:r>
      <w:r w:rsidRPr="00637468">
        <w:rPr>
          <w:rFonts w:eastAsia="Arial" w:cs="Arial"/>
        </w:rPr>
        <w:t xml:space="preserve"> do pre-inspections and then pass homes to other vendors.</w:t>
      </w:r>
    </w:p>
    <w:p w14:paraId="4744AAFB" w14:textId="77777777" w:rsidR="00A22D65" w:rsidRDefault="00A22D65" w:rsidP="00A05F1A">
      <w:pPr>
        <w:spacing w:after="0"/>
      </w:pPr>
      <w:r>
        <w:br w:type="page"/>
      </w:r>
    </w:p>
    <w:p w14:paraId="30603BB9" w14:textId="77777777" w:rsidR="00A05F1A" w:rsidRPr="00845601" w:rsidRDefault="00A05F1A" w:rsidP="00A05F1A">
      <w:pPr>
        <w:pStyle w:val="Caption"/>
        <w:spacing w:before="0" w:after="0"/>
        <w:rPr>
          <w:b w:val="0"/>
          <w:sz w:val="28"/>
          <w:szCs w:val="28"/>
        </w:rPr>
      </w:pPr>
      <w:bookmarkStart w:id="139" w:name="_Toc438220915"/>
      <w:r>
        <w:t xml:space="preserve">Table </w:t>
      </w:r>
      <w:fldSimple w:instr=" SEQ Table \* ARABIC ">
        <w:r w:rsidR="00C16BEA">
          <w:rPr>
            <w:noProof/>
          </w:rPr>
          <w:t>9</w:t>
        </w:r>
      </w:fldSimple>
      <w:r>
        <w:t xml:space="preserve">: </w:t>
      </w:r>
      <w:r w:rsidR="00A72005">
        <w:t>Perspectives on Drivers, Motivations, Obstacles, and Barriers</w:t>
      </w:r>
      <w:bookmarkEnd w:id="139"/>
    </w:p>
    <w:tbl>
      <w:tblPr>
        <w:tblStyle w:val="TableGrid"/>
        <w:tblW w:w="9031" w:type="dxa"/>
        <w:tblLook w:val="04A0" w:firstRow="1" w:lastRow="0" w:firstColumn="1" w:lastColumn="0" w:noHBand="0" w:noVBand="1"/>
      </w:tblPr>
      <w:tblGrid>
        <w:gridCol w:w="475"/>
        <w:gridCol w:w="8556"/>
      </w:tblGrid>
      <w:tr w:rsidR="00A05F1A" w14:paraId="33485018" w14:textId="77777777" w:rsidTr="003E0B95">
        <w:trPr>
          <w:trHeight w:val="665"/>
        </w:trPr>
        <w:tc>
          <w:tcPr>
            <w:tcW w:w="475" w:type="dxa"/>
            <w:vMerge w:val="restart"/>
            <w:shd w:val="clear" w:color="auto" w:fill="76A240" w:themeFill="accent1"/>
            <w:textDirection w:val="btLr"/>
            <w:vAlign w:val="center"/>
          </w:tcPr>
          <w:p w14:paraId="76DFE831" w14:textId="77777777" w:rsidR="00A05F1A" w:rsidRPr="00FB51E5" w:rsidRDefault="00A05F1A" w:rsidP="005651F8">
            <w:pPr>
              <w:spacing w:after="0" w:line="240" w:lineRule="auto"/>
              <w:ind w:left="113" w:right="113"/>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8556" w:type="dxa"/>
            <w:vAlign w:val="center"/>
          </w:tcPr>
          <w:p w14:paraId="06DBA4A7" w14:textId="77777777" w:rsidR="00A05F1A" w:rsidRDefault="00A72005" w:rsidP="00A34AA5">
            <w:pPr>
              <w:spacing w:after="0"/>
              <w:jc w:val="both"/>
            </w:pPr>
            <w:r>
              <w:t>Program staff</w:t>
            </w:r>
            <w:r w:rsidRPr="00A72005">
              <w:t xml:space="preserve"> said </w:t>
            </w:r>
            <w:r w:rsidR="00382865">
              <w:t xml:space="preserve">that </w:t>
            </w:r>
            <w:r w:rsidRPr="00A72005">
              <w:t xml:space="preserve">customers’ decisions primarily stemmed from a desire to save money on energy costs or conserve energy. </w:t>
            </w:r>
          </w:p>
        </w:tc>
      </w:tr>
      <w:tr w:rsidR="00A05F1A" w14:paraId="4DE2CFAB" w14:textId="77777777" w:rsidTr="003E0B95">
        <w:trPr>
          <w:trHeight w:val="1134"/>
        </w:trPr>
        <w:tc>
          <w:tcPr>
            <w:tcW w:w="475" w:type="dxa"/>
            <w:vMerge/>
            <w:shd w:val="clear" w:color="auto" w:fill="76A240" w:themeFill="accent1"/>
            <w:textDirection w:val="btLr"/>
          </w:tcPr>
          <w:p w14:paraId="78356FBF" w14:textId="77777777" w:rsidR="00A05F1A" w:rsidRPr="00FB51E5" w:rsidRDefault="00A05F1A" w:rsidP="005651F8">
            <w:pPr>
              <w:spacing w:after="0" w:line="240" w:lineRule="auto"/>
              <w:ind w:left="113" w:right="113"/>
              <w:jc w:val="center"/>
              <w:rPr>
                <w:b/>
                <w:color w:val="FFFFFF" w:themeColor="background1"/>
              </w:rPr>
            </w:pPr>
          </w:p>
        </w:tc>
        <w:tc>
          <w:tcPr>
            <w:tcW w:w="8556" w:type="dxa"/>
            <w:vAlign w:val="center"/>
          </w:tcPr>
          <w:p w14:paraId="350CFA15" w14:textId="77777777" w:rsidR="00A05F1A" w:rsidRDefault="00A72005" w:rsidP="00A34AA5">
            <w:pPr>
              <w:spacing w:after="0"/>
              <w:jc w:val="both"/>
            </w:pPr>
            <w:r>
              <w:t>Program staff and vendors consistently reported that health and safety issues are a significant barrier to program participation. Vendors estimated that the presence of health and safety issues prevents them from performing core services.</w:t>
            </w:r>
          </w:p>
        </w:tc>
      </w:tr>
      <w:tr w:rsidR="00A05F1A" w14:paraId="06018E15" w14:textId="77777777" w:rsidTr="00A34AA5">
        <w:trPr>
          <w:trHeight w:val="683"/>
        </w:trPr>
        <w:tc>
          <w:tcPr>
            <w:tcW w:w="475" w:type="dxa"/>
            <w:vMerge/>
            <w:shd w:val="clear" w:color="auto" w:fill="76A240" w:themeFill="accent1"/>
            <w:textDirection w:val="btLr"/>
          </w:tcPr>
          <w:p w14:paraId="1145BD5F" w14:textId="77777777" w:rsidR="00A05F1A" w:rsidRPr="00FB51E5" w:rsidRDefault="00A05F1A" w:rsidP="005651F8">
            <w:pPr>
              <w:spacing w:after="0" w:line="240" w:lineRule="auto"/>
              <w:ind w:left="113" w:right="113"/>
              <w:jc w:val="center"/>
              <w:rPr>
                <w:b/>
                <w:color w:val="FFFFFF" w:themeColor="background1"/>
              </w:rPr>
            </w:pPr>
          </w:p>
        </w:tc>
        <w:tc>
          <w:tcPr>
            <w:tcW w:w="8556" w:type="dxa"/>
            <w:vAlign w:val="center"/>
          </w:tcPr>
          <w:p w14:paraId="3B7EAEB8" w14:textId="77777777" w:rsidR="00A05F1A" w:rsidRDefault="00D916E3" w:rsidP="00A34AA5">
            <w:pPr>
              <w:spacing w:after="0"/>
              <w:jc w:val="both"/>
            </w:pPr>
            <w:r>
              <w:t xml:space="preserve">Besides health and safety issues, the upfront </w:t>
            </w:r>
            <w:r w:rsidRPr="00D916E3">
              <w:t xml:space="preserve">cost of the energy upgrades </w:t>
            </w:r>
            <w:r w:rsidR="00471C59">
              <w:t xml:space="preserve">was </w:t>
            </w:r>
            <w:r w:rsidRPr="00D916E3">
              <w:t>frequently cited as a considerable barrier for customers.</w:t>
            </w:r>
          </w:p>
        </w:tc>
      </w:tr>
      <w:tr w:rsidR="003E0B95" w14:paraId="7A90F941" w14:textId="77777777" w:rsidTr="003E0B95">
        <w:trPr>
          <w:cantSplit/>
          <w:trHeight w:val="1134"/>
        </w:trPr>
        <w:tc>
          <w:tcPr>
            <w:tcW w:w="475" w:type="dxa"/>
            <w:vMerge w:val="restart"/>
            <w:shd w:val="clear" w:color="auto" w:fill="0C7489"/>
            <w:textDirection w:val="btLr"/>
            <w:vAlign w:val="center"/>
          </w:tcPr>
          <w:p w14:paraId="04B468D1" w14:textId="77777777" w:rsidR="003E0B95" w:rsidRPr="00FB51E5" w:rsidRDefault="003E0B95" w:rsidP="0045756B">
            <w:pPr>
              <w:spacing w:after="0" w:line="240" w:lineRule="auto"/>
              <w:ind w:left="113" w:right="113"/>
              <w:jc w:val="center"/>
              <w:rPr>
                <w:b/>
                <w:color w:val="FFFFFF" w:themeColor="background1"/>
              </w:rPr>
            </w:pPr>
            <w:r w:rsidRPr="00FB51E5">
              <w:rPr>
                <w:b/>
                <w:color w:val="FFFFFF" w:themeColor="background1"/>
              </w:rPr>
              <w:t>Vendors</w:t>
            </w:r>
          </w:p>
        </w:tc>
        <w:tc>
          <w:tcPr>
            <w:tcW w:w="8556" w:type="dxa"/>
            <w:vAlign w:val="center"/>
          </w:tcPr>
          <w:p w14:paraId="1825BB59" w14:textId="77777777" w:rsidR="003E0B95" w:rsidRDefault="003E0B95" w:rsidP="00A34AA5">
            <w:pPr>
              <w:spacing w:after="0"/>
              <w:jc w:val="both"/>
            </w:pPr>
            <w:r w:rsidRPr="00D916E3">
              <w:t>Vendors felt that the decisions to pursue deeper savings through add-on measures were driven by customers’ energy cost concerns</w:t>
            </w:r>
            <w:r>
              <w:t xml:space="preserve">; </w:t>
            </w:r>
            <w:r w:rsidR="00382865">
              <w:t>22</w:t>
            </w:r>
            <w:r>
              <w:t xml:space="preserve"> vendors cited this a primary driver</w:t>
            </w:r>
            <w:r w:rsidRPr="00D916E3">
              <w:t>.</w:t>
            </w:r>
            <w:r>
              <w:t xml:space="preserve"> Other reasons for participating in HES, according to vendors, include improved comfort (14), program rebates and incentives (9), energy savings (5), and environmental concerns (3).</w:t>
            </w:r>
          </w:p>
        </w:tc>
      </w:tr>
      <w:tr w:rsidR="003E0B95" w14:paraId="57CAB0DC" w14:textId="77777777" w:rsidTr="003E0B95">
        <w:trPr>
          <w:cantSplit/>
          <w:trHeight w:val="1134"/>
        </w:trPr>
        <w:tc>
          <w:tcPr>
            <w:tcW w:w="475" w:type="dxa"/>
            <w:vMerge/>
            <w:shd w:val="clear" w:color="auto" w:fill="0C7489"/>
            <w:textDirection w:val="btLr"/>
            <w:vAlign w:val="center"/>
          </w:tcPr>
          <w:p w14:paraId="26B72E19"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5C7035BE" w14:textId="77777777" w:rsidR="003E0B95" w:rsidRDefault="003E0B95" w:rsidP="00A34AA5">
            <w:pPr>
              <w:spacing w:after="0"/>
              <w:jc w:val="both"/>
            </w:pPr>
            <w:r w:rsidRPr="0045756B">
              <w:t>Participating in HES as a prerequisite for solar panels was mentioned as a driver for core measures but a barrier to add-on energy upgrades. Some vendors stated that the visit allowed those seeking solar panel loans to benefit from the HES visit, while others stated that some customers who participated for this reason did not pursue deeper savings (insulation) because they were only interested in the HES visit to qualify for their solar panel loans.</w:t>
            </w:r>
          </w:p>
        </w:tc>
      </w:tr>
      <w:tr w:rsidR="003E0B95" w14:paraId="082B0564" w14:textId="77777777" w:rsidTr="00A34AA5">
        <w:trPr>
          <w:cantSplit/>
          <w:trHeight w:val="2258"/>
        </w:trPr>
        <w:tc>
          <w:tcPr>
            <w:tcW w:w="475" w:type="dxa"/>
            <w:vMerge/>
            <w:shd w:val="clear" w:color="auto" w:fill="0C7489"/>
            <w:textDirection w:val="btLr"/>
            <w:vAlign w:val="center"/>
          </w:tcPr>
          <w:p w14:paraId="15EFC4E9"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2A61E215" w14:textId="77777777" w:rsidR="003E0B95" w:rsidRDefault="003E0B95" w:rsidP="00A34AA5">
            <w:pPr>
              <w:spacing w:before="120" w:after="0"/>
              <w:jc w:val="both"/>
            </w:pPr>
            <w:r>
              <w:t xml:space="preserve">Like program staff, vendors stated that health and safety issues present significant barriers to program participation. </w:t>
            </w:r>
            <w:r w:rsidRPr="00D916E3">
              <w:t xml:space="preserve">The most common issues cited by vendors include asbestos, mold, carbon monoxide leaks, and gas leaks. On average, vendors stated that health and safety issues represented </w:t>
            </w:r>
            <w:r>
              <w:t>roughly</w:t>
            </w:r>
            <w:r w:rsidRPr="00D916E3">
              <w:t xml:space="preserve"> </w:t>
            </w:r>
            <w:r>
              <w:t>25%</w:t>
            </w:r>
            <w:r w:rsidRPr="00D916E3">
              <w:t xml:space="preserve"> of all jobs (their estimates ranged between 5% </w:t>
            </w:r>
            <w:r w:rsidR="00382865">
              <w:t>and</w:t>
            </w:r>
            <w:r w:rsidRPr="00D916E3">
              <w:t xml:space="preserve"> 40%).</w:t>
            </w:r>
            <w:r w:rsidR="00382865">
              <w:t xml:space="preserve"> </w:t>
            </w:r>
            <w:r>
              <w:t>This was confirmed during on-site interviews with HES vendors, a couple of whom estimated that about 20% of their jobs have health and safety issues.</w:t>
            </w:r>
          </w:p>
        </w:tc>
      </w:tr>
      <w:tr w:rsidR="003E0B95" w14:paraId="54EE84AD" w14:textId="77777777" w:rsidTr="00A34AA5">
        <w:trPr>
          <w:cantSplit/>
          <w:trHeight w:val="980"/>
        </w:trPr>
        <w:tc>
          <w:tcPr>
            <w:tcW w:w="475" w:type="dxa"/>
            <w:vMerge/>
            <w:shd w:val="clear" w:color="auto" w:fill="0C7489"/>
            <w:textDirection w:val="btLr"/>
            <w:vAlign w:val="center"/>
          </w:tcPr>
          <w:p w14:paraId="757A84EC"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784A4964" w14:textId="77777777" w:rsidR="003E0B95" w:rsidRDefault="003E0B95" w:rsidP="00A34AA5">
            <w:pPr>
              <w:spacing w:after="0"/>
              <w:jc w:val="both"/>
            </w:pPr>
            <w:r w:rsidRPr="00D916E3">
              <w:t>Vendors reported that gas leaks are most likely to be remediated because of the immediate danger</w:t>
            </w:r>
            <w:r w:rsidR="00382865">
              <w:t xml:space="preserve"> involved</w:t>
            </w:r>
            <w:r w:rsidRPr="00D916E3">
              <w:t>; asbestos is least likely because of the cost to the homeowner.</w:t>
            </w:r>
          </w:p>
        </w:tc>
      </w:tr>
      <w:tr w:rsidR="003E0B95" w14:paraId="6FEB95A9" w14:textId="77777777" w:rsidTr="00A34AA5">
        <w:trPr>
          <w:cantSplit/>
          <w:trHeight w:val="1250"/>
        </w:trPr>
        <w:tc>
          <w:tcPr>
            <w:tcW w:w="475" w:type="dxa"/>
            <w:vMerge/>
            <w:shd w:val="clear" w:color="auto" w:fill="0C7489"/>
            <w:textDirection w:val="btLr"/>
            <w:vAlign w:val="center"/>
          </w:tcPr>
          <w:p w14:paraId="5D64CAB8"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7EC1E7EE" w14:textId="77777777" w:rsidR="003E0B95" w:rsidRPr="00D916E3" w:rsidRDefault="003E0B95" w:rsidP="00A34AA5">
            <w:pPr>
              <w:spacing w:after="0"/>
              <w:jc w:val="both"/>
            </w:pPr>
            <w:r>
              <w:t>O</w:t>
            </w:r>
            <w:r w:rsidRPr="00D916E3">
              <w:t xml:space="preserve">ther common barriers identified by vendors </w:t>
            </w:r>
            <w:r>
              <w:t xml:space="preserve">that might not completely prevent work but can limit the amount of work they can do </w:t>
            </w:r>
            <w:r w:rsidRPr="00D916E3">
              <w:t>include lack of access to equipment or areas of the customer</w:t>
            </w:r>
            <w:r w:rsidR="00382865">
              <w:t>’</w:t>
            </w:r>
            <w:r w:rsidRPr="00D916E3">
              <w:t>s house</w:t>
            </w:r>
            <w:r>
              <w:t>,</w:t>
            </w:r>
            <w:r w:rsidRPr="00D916E3">
              <w:t xml:space="preserve"> as well as customers’ refus</w:t>
            </w:r>
            <w:r w:rsidR="00382865">
              <w:t>al</w:t>
            </w:r>
            <w:r w:rsidRPr="00D916E3">
              <w:t xml:space="preserve"> to install measures because of aesthetics</w:t>
            </w:r>
            <w:r>
              <w:t xml:space="preserve"> or fear of potential damage to the home</w:t>
            </w:r>
            <w:r w:rsidRPr="00D916E3">
              <w:t>.</w:t>
            </w:r>
          </w:p>
        </w:tc>
      </w:tr>
      <w:tr w:rsidR="003E0B95" w14:paraId="34B39E95" w14:textId="77777777" w:rsidTr="003E0B95">
        <w:trPr>
          <w:cantSplit/>
          <w:trHeight w:val="1134"/>
        </w:trPr>
        <w:tc>
          <w:tcPr>
            <w:tcW w:w="475" w:type="dxa"/>
            <w:vMerge/>
            <w:shd w:val="clear" w:color="auto" w:fill="0C7489"/>
            <w:textDirection w:val="btLr"/>
            <w:vAlign w:val="center"/>
          </w:tcPr>
          <w:p w14:paraId="3BD96C81"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1F24714C" w14:textId="77777777" w:rsidR="003E0B95" w:rsidRDefault="003E0B95" w:rsidP="00A34AA5">
            <w:pPr>
              <w:spacing w:after="0"/>
              <w:jc w:val="both"/>
            </w:pPr>
            <w:r>
              <w:t>On</w:t>
            </w:r>
            <w:r w:rsidR="00382865">
              <w:t xml:space="preserve"> </w:t>
            </w:r>
            <w:r>
              <w:t>site, a vendor reported that it is easier for some types of vendors to meet the Companies’ MMbtu goals than it is for other</w:t>
            </w:r>
            <w:r w:rsidR="00382865">
              <w:t>s</w:t>
            </w:r>
            <w:r>
              <w:t xml:space="preserve">. </w:t>
            </w:r>
          </w:p>
          <w:p w14:paraId="541B41AE" w14:textId="77777777" w:rsidR="003E0B95" w:rsidRPr="00637468" w:rsidRDefault="003E0B95" w:rsidP="00A34AA5">
            <w:pPr>
              <w:spacing w:before="120" w:after="0"/>
              <w:jc w:val="both"/>
              <w:rPr>
                <w:rFonts w:cs="Arial"/>
                <w:b/>
                <w:i/>
                <w:color w:val="88AF51"/>
              </w:rPr>
            </w:pPr>
            <w:r w:rsidRPr="00A34AA5">
              <w:rPr>
                <w:color w:val="76A240" w:themeColor="accent1"/>
              </w:rPr>
              <w:t>“We are graded by program on MMbtu savings per house, but we can</w:t>
            </w:r>
            <w:r w:rsidR="00382865">
              <w:rPr>
                <w:color w:val="76A240" w:themeColor="accent1"/>
              </w:rPr>
              <w:t>’</w:t>
            </w:r>
            <w:r w:rsidRPr="00A34AA5">
              <w:rPr>
                <w:color w:val="76A240" w:themeColor="accent1"/>
              </w:rPr>
              <w:t>t meet that goal without up-sell measures</w:t>
            </w:r>
            <w:r w:rsidR="00382865">
              <w:rPr>
                <w:color w:val="76A240" w:themeColor="accent1"/>
              </w:rPr>
              <w:t>. . . .</w:t>
            </w:r>
            <w:r w:rsidRPr="00A34AA5">
              <w:rPr>
                <w:color w:val="76A240" w:themeColor="accent1"/>
              </w:rPr>
              <w:t xml:space="preserve"> We have to service people fast</w:t>
            </w:r>
            <w:r w:rsidR="00382865">
              <w:rPr>
                <w:color w:val="76A240" w:themeColor="accent1"/>
              </w:rPr>
              <w:t>,</w:t>
            </w:r>
            <w:r w:rsidRPr="00A34AA5">
              <w:rPr>
                <w:color w:val="76A240" w:themeColor="accent1"/>
              </w:rPr>
              <w:t xml:space="preserve"> and because we are an insulation company, there is risk that all our customers don</w:t>
            </w:r>
            <w:r w:rsidR="00382865">
              <w:rPr>
                <w:color w:val="76A240" w:themeColor="accent1"/>
              </w:rPr>
              <w:t>’</w:t>
            </w:r>
            <w:r w:rsidRPr="00A34AA5">
              <w:rPr>
                <w:color w:val="76A240" w:themeColor="accent1"/>
              </w:rPr>
              <w:t>t want services beyond the HES core services, whereas HVAC [HES] people are selling [up-sell measures] to every customer. We are taking a risk by not being guaranteed a sale.”</w:t>
            </w:r>
          </w:p>
        </w:tc>
      </w:tr>
      <w:tr w:rsidR="003E0B95" w14:paraId="65BB8920" w14:textId="77777777" w:rsidTr="003E0B95">
        <w:trPr>
          <w:cantSplit/>
          <w:trHeight w:val="1134"/>
        </w:trPr>
        <w:tc>
          <w:tcPr>
            <w:tcW w:w="475" w:type="dxa"/>
            <w:vMerge w:val="restart"/>
            <w:shd w:val="clear" w:color="auto" w:fill="C39D00" w:themeFill="accent6" w:themeFillShade="BF"/>
            <w:textDirection w:val="btLr"/>
            <w:vAlign w:val="center"/>
          </w:tcPr>
          <w:p w14:paraId="69D782F5" w14:textId="77777777" w:rsidR="003E0B95" w:rsidRPr="00FB51E5" w:rsidRDefault="003E0B95" w:rsidP="0045756B">
            <w:pPr>
              <w:spacing w:after="0" w:line="240" w:lineRule="auto"/>
              <w:ind w:left="113" w:right="113"/>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8556" w:type="dxa"/>
            <w:vAlign w:val="center"/>
          </w:tcPr>
          <w:p w14:paraId="0BC7E020" w14:textId="77777777" w:rsidR="003E0B95" w:rsidRDefault="003E0B95" w:rsidP="00A34AA5">
            <w:pPr>
              <w:spacing w:after="0"/>
              <w:jc w:val="both"/>
              <w:rPr>
                <w:rFonts w:cs="Arial"/>
                <w:b/>
              </w:rPr>
            </w:pPr>
            <w:r w:rsidRPr="00637468">
              <w:rPr>
                <w:rFonts w:eastAsia="Arial" w:cs="Arial"/>
                <w:b/>
              </w:rPr>
              <w:t>Barriers to Air Sealing</w:t>
            </w:r>
          </w:p>
          <w:p w14:paraId="0DEDED6A" w14:textId="77777777" w:rsidR="003E0B95" w:rsidRDefault="003E0B95" w:rsidP="00A34AA5">
            <w:pPr>
              <w:spacing w:before="120" w:after="0"/>
              <w:jc w:val="both"/>
            </w:pPr>
            <w:r w:rsidRPr="00637468">
              <w:t>During on-site visits, HES vendors describe</w:t>
            </w:r>
            <w:r w:rsidR="00CD277E">
              <w:t>d—</w:t>
            </w:r>
            <w:r w:rsidRPr="00637468">
              <w:t>and this was confirmed via inspections</w:t>
            </w:r>
            <w:r w:rsidR="00CD277E">
              <w:t>—</w:t>
            </w:r>
            <w:r w:rsidRPr="00637468">
              <w:t xml:space="preserve">that their work could be limited by time, access issues (hard-to-reach, </w:t>
            </w:r>
            <w:r>
              <w:t xml:space="preserve">hidden behind insulation, </w:t>
            </w:r>
            <w:r w:rsidRPr="00637468">
              <w:t>storage in attics and basements, etc.) and technician effort. While access issues can be a problem, in most of the homes that NMR visited, access issues typically would have made the work more difficult, but rarely impossible.</w:t>
            </w:r>
          </w:p>
          <w:p w14:paraId="7BB9C16A" w14:textId="77777777" w:rsidR="003E0B95" w:rsidRDefault="003E0B95" w:rsidP="00A34AA5">
            <w:pPr>
              <w:spacing w:before="120" w:after="0"/>
              <w:jc w:val="both"/>
            </w:pPr>
            <w:r>
              <w:t>Attic air sealing</w:t>
            </w:r>
            <w:r w:rsidR="00CD277E">
              <w:t>,</w:t>
            </w:r>
            <w:r>
              <w:t xml:space="preserve"> a program priority, can be limited by: </w:t>
            </w:r>
          </w:p>
          <w:p w14:paraId="203DEB68" w14:textId="77777777" w:rsidR="003E0B95" w:rsidRDefault="003E0B95" w:rsidP="00A34AA5">
            <w:pPr>
              <w:numPr>
                <w:ilvl w:val="0"/>
                <w:numId w:val="29"/>
              </w:numPr>
              <w:spacing w:after="40"/>
              <w:jc w:val="both"/>
            </w:pPr>
            <w:r>
              <w:t>Storage and clutter</w:t>
            </w:r>
          </w:p>
          <w:p w14:paraId="027CBDD7" w14:textId="77777777" w:rsidR="003E0B95" w:rsidRDefault="003E0B95" w:rsidP="00A34AA5">
            <w:pPr>
              <w:numPr>
                <w:ilvl w:val="0"/>
                <w:numId w:val="29"/>
              </w:numPr>
              <w:spacing w:after="40"/>
              <w:jc w:val="both"/>
            </w:pPr>
            <w:r>
              <w:t>Flooring</w:t>
            </w:r>
          </w:p>
          <w:p w14:paraId="068B9868" w14:textId="77777777" w:rsidR="003E0B95" w:rsidRDefault="003E0B95" w:rsidP="00A34AA5">
            <w:pPr>
              <w:numPr>
                <w:ilvl w:val="0"/>
                <w:numId w:val="29"/>
              </w:numPr>
              <w:spacing w:after="40"/>
              <w:jc w:val="both"/>
            </w:pPr>
            <w:r>
              <w:t>Low roof lines</w:t>
            </w:r>
          </w:p>
          <w:p w14:paraId="34628335" w14:textId="77777777" w:rsidR="003E0B95" w:rsidRDefault="003E0B95" w:rsidP="00A34AA5">
            <w:pPr>
              <w:numPr>
                <w:ilvl w:val="0"/>
                <w:numId w:val="29"/>
              </w:numPr>
              <w:spacing w:after="40"/>
              <w:jc w:val="both"/>
            </w:pPr>
            <w:r>
              <w:t>Small attic hatches</w:t>
            </w:r>
          </w:p>
          <w:p w14:paraId="42506648" w14:textId="77777777" w:rsidR="003E0B95" w:rsidRDefault="003E0B95" w:rsidP="00A34AA5">
            <w:pPr>
              <w:numPr>
                <w:ilvl w:val="0"/>
                <w:numId w:val="29"/>
              </w:numPr>
              <w:spacing w:after="40"/>
              <w:jc w:val="both"/>
            </w:pPr>
            <w:r w:rsidRPr="000E6464">
              <w:t xml:space="preserve">Dirty working conditions </w:t>
            </w:r>
          </w:p>
          <w:p w14:paraId="2170A12D" w14:textId="77777777" w:rsidR="003E0B95" w:rsidRPr="000E6464" w:rsidRDefault="003E0B95" w:rsidP="00A34AA5">
            <w:pPr>
              <w:numPr>
                <w:ilvl w:val="0"/>
                <w:numId w:val="29"/>
              </w:numPr>
              <w:spacing w:after="40"/>
              <w:jc w:val="both"/>
            </w:pPr>
            <w:r w:rsidRPr="000E6464">
              <w:t>Old insulation that may be damaged by disturbing it</w:t>
            </w:r>
          </w:p>
          <w:p w14:paraId="78E40260" w14:textId="77777777" w:rsidR="003E0B95" w:rsidRDefault="003E0B95" w:rsidP="00A34AA5">
            <w:pPr>
              <w:numPr>
                <w:ilvl w:val="0"/>
                <w:numId w:val="29"/>
              </w:numPr>
              <w:spacing w:after="40"/>
              <w:jc w:val="both"/>
            </w:pPr>
            <w:r w:rsidRPr="000E6464">
              <w:t xml:space="preserve">Homeowners who do not want vendors to disturb blown-in insulation </w:t>
            </w:r>
          </w:p>
          <w:p w14:paraId="5E3C2492" w14:textId="77777777" w:rsidR="003E0B95" w:rsidRDefault="003E0B95" w:rsidP="00A34AA5">
            <w:pPr>
              <w:numPr>
                <w:ilvl w:val="0"/>
                <w:numId w:val="29"/>
              </w:numPr>
              <w:spacing w:after="40"/>
              <w:jc w:val="both"/>
            </w:pPr>
            <w:r>
              <w:t>Safety concerns</w:t>
            </w:r>
          </w:p>
          <w:p w14:paraId="4453CD14" w14:textId="77777777" w:rsidR="003E0B95" w:rsidRDefault="003E0B95" w:rsidP="00A34AA5">
            <w:pPr>
              <w:numPr>
                <w:ilvl w:val="1"/>
                <w:numId w:val="29"/>
              </w:numPr>
              <w:spacing w:after="40"/>
              <w:jc w:val="both"/>
            </w:pPr>
            <w:r>
              <w:t>Unsure footing</w:t>
            </w:r>
          </w:p>
          <w:p w14:paraId="5DEF6283" w14:textId="77777777" w:rsidR="003E0B95" w:rsidRDefault="003E0B95" w:rsidP="00A34AA5">
            <w:pPr>
              <w:numPr>
                <w:ilvl w:val="1"/>
                <w:numId w:val="29"/>
              </w:numPr>
              <w:spacing w:after="40"/>
              <w:jc w:val="both"/>
            </w:pPr>
            <w:r>
              <w:t>Hot working conditions in summer</w:t>
            </w:r>
          </w:p>
          <w:p w14:paraId="43A32B28" w14:textId="77777777" w:rsidR="003E0B95" w:rsidRPr="00EA4A5D" w:rsidRDefault="003E0B95" w:rsidP="00A34AA5">
            <w:pPr>
              <w:numPr>
                <w:ilvl w:val="1"/>
                <w:numId w:val="29"/>
              </w:numPr>
              <w:spacing w:after="40"/>
              <w:jc w:val="both"/>
              <w:rPr>
                <w:rFonts w:cs="Arial"/>
                <w:b/>
              </w:rPr>
            </w:pPr>
            <w:r>
              <w:t>Hazardous materials (ALM, vermiculite, or mold, for example)</w:t>
            </w:r>
          </w:p>
        </w:tc>
      </w:tr>
      <w:tr w:rsidR="003E0B95" w14:paraId="41AF5EB5" w14:textId="77777777" w:rsidTr="003E0B95">
        <w:trPr>
          <w:cantSplit/>
          <w:trHeight w:val="1134"/>
        </w:trPr>
        <w:tc>
          <w:tcPr>
            <w:tcW w:w="475" w:type="dxa"/>
            <w:vMerge/>
            <w:shd w:val="clear" w:color="auto" w:fill="C39D00" w:themeFill="accent6" w:themeFillShade="BF"/>
            <w:textDirection w:val="btLr"/>
            <w:vAlign w:val="center"/>
          </w:tcPr>
          <w:p w14:paraId="66888A88" w14:textId="77777777" w:rsidR="003E0B95" w:rsidRDefault="003E0B95" w:rsidP="0045756B">
            <w:pPr>
              <w:spacing w:after="0" w:line="240" w:lineRule="auto"/>
              <w:ind w:left="113" w:right="113"/>
              <w:jc w:val="center"/>
              <w:rPr>
                <w:b/>
                <w:color w:val="FFFFFF" w:themeColor="background1"/>
              </w:rPr>
            </w:pPr>
          </w:p>
        </w:tc>
        <w:tc>
          <w:tcPr>
            <w:tcW w:w="8556" w:type="dxa"/>
            <w:vAlign w:val="center"/>
          </w:tcPr>
          <w:p w14:paraId="1F37718E" w14:textId="77777777" w:rsidR="003E0B95" w:rsidRDefault="003E0B95" w:rsidP="00A34AA5">
            <w:pPr>
              <w:spacing w:after="0"/>
              <w:jc w:val="both"/>
              <w:rPr>
                <w:rFonts w:cs="Arial"/>
                <w:b/>
              </w:rPr>
            </w:pPr>
            <w:r w:rsidRPr="00637468">
              <w:rPr>
                <w:rFonts w:eastAsia="Arial" w:cs="Arial"/>
                <w:b/>
              </w:rPr>
              <w:t>Barriers to Duct Sealing</w:t>
            </w:r>
          </w:p>
          <w:p w14:paraId="2D0C0883" w14:textId="77777777" w:rsidR="003E0B95" w:rsidRDefault="003E0B95" w:rsidP="00A34AA5">
            <w:pPr>
              <w:spacing w:before="120" w:after="0"/>
              <w:jc w:val="both"/>
              <w:rPr>
                <w:rFonts w:cs="Arial"/>
                <w:b/>
              </w:rPr>
            </w:pPr>
            <w:r>
              <w:t>Most</w:t>
            </w:r>
            <w:r w:rsidRPr="00637468">
              <w:t xml:space="preserve"> of the barriers to performing complete air sealing apply to duct sealing as well</w:t>
            </w:r>
            <w:r>
              <w:t>, such as time limits, access issues, and limits to technician effort</w:t>
            </w:r>
            <w:r w:rsidRPr="00637468">
              <w:t>.</w:t>
            </w:r>
            <w:r>
              <w:t xml:space="preserve"> In addition, duct sealing can be a challenge because when ducts are insulated, HES vendors are hesitant or unwilling to remove insulation in order to find and seal potential leaks, and customers usually </w:t>
            </w:r>
            <w:r w:rsidR="00CD277E">
              <w:t xml:space="preserve">seem to be </w:t>
            </w:r>
            <w:r>
              <w:t>unwilling to have vendors remove this insulation, according to HES vendors.</w:t>
            </w:r>
          </w:p>
        </w:tc>
      </w:tr>
      <w:tr w:rsidR="003E0B95" w14:paraId="7C105FE9" w14:textId="77777777" w:rsidTr="003E0B95">
        <w:trPr>
          <w:cantSplit/>
          <w:trHeight w:val="1134"/>
        </w:trPr>
        <w:tc>
          <w:tcPr>
            <w:tcW w:w="475" w:type="dxa"/>
            <w:vMerge/>
            <w:shd w:val="clear" w:color="auto" w:fill="C39D00" w:themeFill="accent6" w:themeFillShade="BF"/>
            <w:textDirection w:val="btLr"/>
            <w:vAlign w:val="center"/>
          </w:tcPr>
          <w:p w14:paraId="7FD12CC7"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16AFC522" w14:textId="77777777" w:rsidR="003E0B95" w:rsidRPr="00637468" w:rsidRDefault="003E0B95" w:rsidP="00A34AA5">
            <w:pPr>
              <w:spacing w:after="0"/>
              <w:jc w:val="both"/>
              <w:rPr>
                <w:rFonts w:cs="Arial"/>
                <w:b/>
              </w:rPr>
            </w:pPr>
            <w:r w:rsidRPr="00637468">
              <w:rPr>
                <w:rFonts w:eastAsia="Arial" w:cs="Arial"/>
                <w:b/>
              </w:rPr>
              <w:t>Barriers to Installing Insulation</w:t>
            </w:r>
          </w:p>
          <w:p w14:paraId="702A601F" w14:textId="77777777" w:rsidR="003E0B95" w:rsidRPr="00EA4A5D" w:rsidRDefault="003E0B95" w:rsidP="00A34AA5">
            <w:pPr>
              <w:spacing w:before="120" w:after="0"/>
              <w:jc w:val="both"/>
              <w:rPr>
                <w:rFonts w:cs="Arial"/>
              </w:rPr>
            </w:pPr>
            <w:r w:rsidRPr="00637468">
              <w:rPr>
                <w:rFonts w:eastAsia="Arial" w:cs="Arial"/>
              </w:rPr>
              <w:t>The HES vendors that accompanied NMR on site visits described some of the challenges that insulators face in retrofitting insulation into homes</w:t>
            </w:r>
            <w:r w:rsidR="00CD277E">
              <w:rPr>
                <w:rFonts w:eastAsia="Arial" w:cs="Arial"/>
              </w:rPr>
              <w:t>.</w:t>
            </w:r>
          </w:p>
          <w:p w14:paraId="24B67D00" w14:textId="77777777" w:rsidR="003E0B95" w:rsidRPr="00AC5ADE" w:rsidRDefault="003E0B95" w:rsidP="00A34AA5">
            <w:pPr>
              <w:pStyle w:val="ListParagraph"/>
              <w:numPr>
                <w:ilvl w:val="1"/>
                <w:numId w:val="29"/>
              </w:numPr>
              <w:spacing w:after="160"/>
              <w:ind w:left="360"/>
              <w:jc w:val="both"/>
              <w:rPr>
                <w:rFonts w:eastAsia="Arial" w:cs="Arial"/>
              </w:rPr>
            </w:pPr>
            <w:r w:rsidRPr="00637468">
              <w:rPr>
                <w:rFonts w:eastAsia="Arial" w:cs="Arial"/>
              </w:rPr>
              <w:t>Hassle</w:t>
            </w:r>
          </w:p>
          <w:p w14:paraId="07E626AB"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Preference of some vendors to avoid complicated/multi-day wall insulation jobs in favor of core measures</w:t>
            </w:r>
          </w:p>
          <w:p w14:paraId="23663468" w14:textId="77777777" w:rsidR="003E0B95" w:rsidRPr="00A34AA5" w:rsidRDefault="00CD277E" w:rsidP="00A34AA5">
            <w:pPr>
              <w:pStyle w:val="ListParagraph"/>
              <w:numPr>
                <w:ilvl w:val="3"/>
                <w:numId w:val="29"/>
              </w:numPr>
              <w:spacing w:after="160"/>
              <w:ind w:left="1800"/>
              <w:jc w:val="both"/>
              <w:rPr>
                <w:rFonts w:eastAsia="Arial" w:cs="Arial"/>
                <w:color w:val="76A240" w:themeColor="accent1"/>
              </w:rPr>
            </w:pPr>
            <w:r>
              <w:rPr>
                <w:rFonts w:eastAsia="Arial" w:cs="Arial"/>
                <w:color w:val="76A240" w:themeColor="accent1"/>
              </w:rPr>
              <w:t>“</w:t>
            </w:r>
            <w:r w:rsidR="003E0B95" w:rsidRPr="00A34AA5">
              <w:rPr>
                <w:rFonts w:eastAsia="Arial" w:cs="Arial"/>
                <w:color w:val="76A240" w:themeColor="accent1"/>
              </w:rPr>
              <w:t>We don't do much [wall insulating]. I use wall affiliates, and we get money back from them for sending them the work</w:t>
            </w:r>
            <w:r>
              <w:rPr>
                <w:rFonts w:eastAsia="Arial" w:cs="Arial"/>
                <w:color w:val="76A240" w:themeColor="accent1"/>
              </w:rPr>
              <w:t>.</w:t>
            </w:r>
            <w:r w:rsidR="003E0B95" w:rsidRPr="00A34AA5">
              <w:rPr>
                <w:rFonts w:eastAsia="Arial" w:cs="Arial"/>
                <w:color w:val="76A240" w:themeColor="accent1"/>
              </w:rPr>
              <w:t xml:space="preserve"> </w:t>
            </w:r>
            <w:r>
              <w:rPr>
                <w:rFonts w:eastAsia="Arial" w:cs="Arial"/>
                <w:color w:val="76A240" w:themeColor="accent1"/>
              </w:rPr>
              <w:t>. . .</w:t>
            </w:r>
            <w:r w:rsidR="003E0B95" w:rsidRPr="00A34AA5">
              <w:rPr>
                <w:rFonts w:eastAsia="Arial" w:cs="Arial"/>
                <w:color w:val="76A240" w:themeColor="accent1"/>
              </w:rPr>
              <w:t xml:space="preserve"> I like one-day jobs, like [insulating] attics, rather than walls.</w:t>
            </w:r>
            <w:r>
              <w:rPr>
                <w:rFonts w:eastAsia="Arial" w:cs="Arial"/>
                <w:color w:val="76A240" w:themeColor="accent1"/>
              </w:rPr>
              <w:t>”</w:t>
            </w:r>
          </w:p>
          <w:p w14:paraId="22F53BCC" w14:textId="77777777" w:rsidR="003E0B95" w:rsidRPr="00AC5ADE" w:rsidRDefault="003E0B95" w:rsidP="00A34AA5">
            <w:pPr>
              <w:pStyle w:val="ListParagraph"/>
              <w:numPr>
                <w:ilvl w:val="1"/>
                <w:numId w:val="29"/>
              </w:numPr>
              <w:spacing w:after="160"/>
              <w:ind w:left="360"/>
              <w:jc w:val="both"/>
              <w:rPr>
                <w:rFonts w:eastAsia="Arial" w:cs="Arial"/>
              </w:rPr>
            </w:pPr>
            <w:r w:rsidRPr="00637468">
              <w:rPr>
                <w:rFonts w:eastAsia="Arial" w:cs="Arial"/>
              </w:rPr>
              <w:t>Safety issues</w:t>
            </w:r>
          </w:p>
          <w:p w14:paraId="3503B58F"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Knob and tube wiring</w:t>
            </w:r>
          </w:p>
          <w:p w14:paraId="6A590E7B"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Asbestos-containing siding</w:t>
            </w:r>
          </w:p>
          <w:p w14:paraId="758D7539" w14:textId="77777777" w:rsidR="003E0B95" w:rsidRPr="00AC5ADE" w:rsidRDefault="003E0B95" w:rsidP="00A34AA5">
            <w:pPr>
              <w:pStyle w:val="ListParagraph"/>
              <w:numPr>
                <w:ilvl w:val="1"/>
                <w:numId w:val="29"/>
              </w:numPr>
              <w:spacing w:after="160"/>
              <w:ind w:left="360"/>
              <w:jc w:val="both"/>
              <w:rPr>
                <w:rFonts w:eastAsia="Arial" w:cs="Arial"/>
              </w:rPr>
            </w:pPr>
            <w:r w:rsidRPr="00637468">
              <w:rPr>
                <w:rFonts w:eastAsia="Arial" w:cs="Arial"/>
              </w:rPr>
              <w:t>Physical barriers</w:t>
            </w:r>
          </w:p>
          <w:p w14:paraId="4ED7052A"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Hard-to-remove siding (fragile or multiple layers)</w:t>
            </w:r>
          </w:p>
          <w:p w14:paraId="29EE0708"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Brick facades requiring interior installation of insulation</w:t>
            </w:r>
          </w:p>
          <w:p w14:paraId="2B909187" w14:textId="77777777" w:rsidR="003E0B95" w:rsidRPr="00AC5ADE" w:rsidRDefault="003E0B95" w:rsidP="00A34AA5">
            <w:pPr>
              <w:pStyle w:val="ListParagraph"/>
              <w:numPr>
                <w:ilvl w:val="2"/>
                <w:numId w:val="29"/>
              </w:numPr>
              <w:spacing w:after="160"/>
              <w:ind w:left="1080"/>
              <w:jc w:val="both"/>
              <w:rPr>
                <w:rFonts w:eastAsia="Arial" w:cs="Arial"/>
              </w:rPr>
            </w:pPr>
            <w:r w:rsidRPr="00637468">
              <w:rPr>
                <w:rFonts w:eastAsia="Arial" w:cs="Arial"/>
              </w:rPr>
              <w:t>Pipes, wiring, hidden framing members, etc.</w:t>
            </w:r>
            <w:r w:rsidR="00CD277E">
              <w:rPr>
                <w:rFonts w:eastAsia="Arial" w:cs="Arial"/>
              </w:rPr>
              <w:t>,</w:t>
            </w:r>
            <w:r w:rsidRPr="00637468">
              <w:rPr>
                <w:rFonts w:eastAsia="Arial" w:cs="Arial"/>
              </w:rPr>
              <w:t xml:space="preserve"> inside wall cavities</w:t>
            </w:r>
          </w:p>
          <w:p w14:paraId="642BB6CA" w14:textId="77777777" w:rsidR="003E0B95" w:rsidRDefault="003E0B95" w:rsidP="00A34AA5">
            <w:pPr>
              <w:pStyle w:val="ListParagraph"/>
              <w:numPr>
                <w:ilvl w:val="2"/>
                <w:numId w:val="29"/>
              </w:numPr>
              <w:spacing w:after="160"/>
              <w:ind w:left="1080"/>
              <w:jc w:val="both"/>
            </w:pPr>
            <w:r w:rsidRPr="00637468">
              <w:rPr>
                <w:rFonts w:eastAsia="Arial" w:cs="Arial"/>
              </w:rPr>
              <w:t>Pre-existing insulation preventing the addition of new insulation</w:t>
            </w:r>
            <w:r w:rsidRPr="00637468">
              <w:rPr>
                <w:rStyle w:val="FootnoteReference"/>
                <w:rFonts w:eastAsia="Arial" w:cs="Arial"/>
              </w:rPr>
              <w:footnoteReference w:id="52"/>
            </w:r>
            <w:r w:rsidRPr="00637468">
              <w:rPr>
                <w:rFonts w:eastAsia="Arial" w:cs="Arial"/>
              </w:rPr>
              <w:t xml:space="preserve"> </w:t>
            </w:r>
          </w:p>
        </w:tc>
      </w:tr>
      <w:tr w:rsidR="003E0B95" w14:paraId="0B55E378" w14:textId="77777777" w:rsidTr="003E0B95">
        <w:trPr>
          <w:cantSplit/>
          <w:trHeight w:val="1134"/>
        </w:trPr>
        <w:tc>
          <w:tcPr>
            <w:tcW w:w="475" w:type="dxa"/>
            <w:vMerge w:val="restart"/>
            <w:shd w:val="clear" w:color="auto" w:fill="2E294E"/>
            <w:textDirection w:val="btLr"/>
            <w:vAlign w:val="center"/>
          </w:tcPr>
          <w:p w14:paraId="1B3C6981" w14:textId="77777777" w:rsidR="003E0B95" w:rsidRPr="00FB51E5" w:rsidRDefault="003E0B95" w:rsidP="0045756B">
            <w:pPr>
              <w:spacing w:after="0" w:line="240" w:lineRule="auto"/>
              <w:ind w:left="113" w:right="113"/>
              <w:jc w:val="center"/>
              <w:rPr>
                <w:b/>
                <w:color w:val="FFFFFF" w:themeColor="background1"/>
              </w:rPr>
            </w:pPr>
            <w:r w:rsidRPr="00FB51E5">
              <w:rPr>
                <w:b/>
                <w:color w:val="FFFFFF" w:themeColor="background1"/>
              </w:rPr>
              <w:t>Participants</w:t>
            </w:r>
          </w:p>
        </w:tc>
        <w:tc>
          <w:tcPr>
            <w:tcW w:w="8556" w:type="dxa"/>
            <w:vAlign w:val="center"/>
          </w:tcPr>
          <w:p w14:paraId="77A83714" w14:textId="77777777" w:rsidR="003E0B95" w:rsidRPr="005C6FF6" w:rsidRDefault="003E0B95" w:rsidP="00A34AA5">
            <w:pPr>
              <w:spacing w:after="0"/>
              <w:jc w:val="both"/>
            </w:pPr>
            <w:r>
              <w:t xml:space="preserve">85% of customers did not </w:t>
            </w:r>
            <w:r w:rsidR="00CD277E">
              <w:t>think</w:t>
            </w:r>
            <w:r>
              <w:t xml:space="preserve"> there were any obstacles or barriers to participating in the program. Those that cited any obstacles did</w:t>
            </w:r>
            <w:r w:rsidR="00CD277E">
              <w:t xml:space="preserve"> </w:t>
            </w:r>
            <w:r>
              <w:t>n</w:t>
            </w:r>
            <w:r w:rsidR="00CD277E">
              <w:t>o</w:t>
            </w:r>
            <w:r>
              <w:t xml:space="preserve">t respond </w:t>
            </w:r>
            <w:r w:rsidR="00CD277E">
              <w:t>in</w:t>
            </w:r>
            <w:r>
              <w:t xml:space="preserve"> one accord</w:t>
            </w:r>
            <w:r w:rsidR="00CD277E">
              <w:t>—issues</w:t>
            </w:r>
            <w:r>
              <w:t xml:space="preserve"> included scheduling, procrastination on their own part, the rebate period having run out, or the rebate application being complicated</w:t>
            </w:r>
            <w:r w:rsidRPr="00A34AA5">
              <w:t xml:space="preserve">. </w:t>
            </w:r>
            <w:r>
              <w:t xml:space="preserve">Of those who had insulation installed, 75% </w:t>
            </w:r>
            <w:r w:rsidR="00CD277E">
              <w:t>said</w:t>
            </w:r>
            <w:r>
              <w:t xml:space="preserve"> there were no obstacles particular to the insulation installation</w:t>
            </w:r>
            <w:r w:rsidR="00CD277E">
              <w:t>.</w:t>
            </w:r>
          </w:p>
        </w:tc>
      </w:tr>
      <w:tr w:rsidR="003E0B95" w14:paraId="56ECB1D8" w14:textId="77777777" w:rsidTr="00A34AA5">
        <w:trPr>
          <w:cantSplit/>
          <w:trHeight w:val="827"/>
        </w:trPr>
        <w:tc>
          <w:tcPr>
            <w:tcW w:w="475" w:type="dxa"/>
            <w:vMerge/>
            <w:shd w:val="clear" w:color="auto" w:fill="2E294E"/>
            <w:textDirection w:val="btLr"/>
            <w:vAlign w:val="center"/>
          </w:tcPr>
          <w:p w14:paraId="790426F7"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2F57D0A9" w14:textId="77777777" w:rsidR="003E0B95" w:rsidRDefault="003E0B95" w:rsidP="00A34AA5">
            <w:pPr>
              <w:spacing w:after="0"/>
              <w:jc w:val="both"/>
            </w:pPr>
            <w:r>
              <w:t>Participants</w:t>
            </w:r>
            <w:r w:rsidR="00CD277E">
              <w:t>’</w:t>
            </w:r>
            <w:r>
              <w:t xml:space="preserve"> main motivations to be part of the program were saving money (48%), fixing their homes/identifying areas for savings (41%), and saving energy (35%). </w:t>
            </w:r>
          </w:p>
        </w:tc>
      </w:tr>
      <w:tr w:rsidR="003E0B95" w14:paraId="4FC82EF3" w14:textId="77777777" w:rsidTr="003E0B95">
        <w:trPr>
          <w:cantSplit/>
          <w:trHeight w:val="1134"/>
        </w:trPr>
        <w:tc>
          <w:tcPr>
            <w:tcW w:w="475" w:type="dxa"/>
            <w:vMerge/>
            <w:shd w:val="clear" w:color="auto" w:fill="2E294E"/>
            <w:textDirection w:val="btLr"/>
            <w:vAlign w:val="center"/>
          </w:tcPr>
          <w:p w14:paraId="516F8C20" w14:textId="77777777" w:rsidR="003E0B95" w:rsidRPr="00FB51E5" w:rsidRDefault="003E0B95" w:rsidP="0045756B">
            <w:pPr>
              <w:spacing w:after="0" w:line="240" w:lineRule="auto"/>
              <w:ind w:left="113" w:right="113"/>
              <w:jc w:val="center"/>
              <w:rPr>
                <w:b/>
                <w:color w:val="FFFFFF" w:themeColor="background1"/>
              </w:rPr>
            </w:pPr>
          </w:p>
        </w:tc>
        <w:tc>
          <w:tcPr>
            <w:tcW w:w="8556" w:type="dxa"/>
            <w:vAlign w:val="center"/>
          </w:tcPr>
          <w:p w14:paraId="3F5F8D9A" w14:textId="77777777" w:rsidR="003E0B95" w:rsidRDefault="003E0B95" w:rsidP="00A34AA5">
            <w:pPr>
              <w:spacing w:after="0"/>
              <w:jc w:val="both"/>
            </w:pPr>
            <w:r>
              <w:t>Some customers (~16% of visits) participate in HES only because it</w:t>
            </w:r>
            <w:r w:rsidR="00CD277E">
              <w:t xml:space="preserve"> i</w:t>
            </w:r>
            <w:r>
              <w:t xml:space="preserve">s a requirement of having solar or other energy efficiency measures installed. In these instances, their insights are not likely to be as useful to </w:t>
            </w:r>
            <w:r w:rsidR="00CD277E">
              <w:t xml:space="preserve">the </w:t>
            </w:r>
            <w:r>
              <w:t>program because they have trouble differentiating any changes they</w:t>
            </w:r>
            <w:r w:rsidR="00CD277E">
              <w:t xml:space="preserve"> ha</w:t>
            </w:r>
            <w:r>
              <w:t>ve seen in their energy/electric bill between the audit and the solar</w:t>
            </w:r>
            <w:r w:rsidR="00CD277E">
              <w:t xml:space="preserve"> measures</w:t>
            </w:r>
            <w:r>
              <w:t>. Most felt that solar panels have had more of an impact on any of the changes they</w:t>
            </w:r>
            <w:r w:rsidR="00CD277E">
              <w:t xml:space="preserve"> ha</w:t>
            </w:r>
            <w:r>
              <w:t xml:space="preserve">ve seen. There were also instances (n=~5) where the audit was </w:t>
            </w:r>
            <w:r w:rsidR="00CD277E">
              <w:t xml:space="preserve">a </w:t>
            </w:r>
            <w:r>
              <w:t>requirement for new windows/insulation rebates.</w:t>
            </w:r>
          </w:p>
        </w:tc>
      </w:tr>
      <w:tr w:rsidR="00BC3832" w14:paraId="0E8C2BA1" w14:textId="77777777" w:rsidTr="003E0B95">
        <w:trPr>
          <w:cantSplit/>
          <w:trHeight w:val="1134"/>
        </w:trPr>
        <w:tc>
          <w:tcPr>
            <w:tcW w:w="475" w:type="dxa"/>
            <w:shd w:val="clear" w:color="auto" w:fill="C0E007" w:themeFill="accent2"/>
            <w:textDirection w:val="btLr"/>
            <w:vAlign w:val="center"/>
          </w:tcPr>
          <w:p w14:paraId="4DBE1098" w14:textId="77777777" w:rsidR="00BC3832" w:rsidRDefault="00BC3832" w:rsidP="003E0B95">
            <w:pPr>
              <w:spacing w:after="0" w:line="240" w:lineRule="auto"/>
              <w:ind w:left="113" w:right="113"/>
              <w:rPr>
                <w:b/>
                <w:color w:val="FFFFFF" w:themeColor="background1"/>
              </w:rPr>
            </w:pPr>
          </w:p>
        </w:tc>
        <w:tc>
          <w:tcPr>
            <w:tcW w:w="8556" w:type="dxa"/>
            <w:vAlign w:val="center"/>
          </w:tcPr>
          <w:p w14:paraId="0F8F7BC7" w14:textId="77777777" w:rsidR="00BC3832" w:rsidRDefault="00BC3832" w:rsidP="00A34AA5">
            <w:pPr>
              <w:spacing w:after="0"/>
              <w:jc w:val="both"/>
              <w:rPr>
                <w:szCs w:val="20"/>
              </w:rPr>
            </w:pPr>
            <w:r>
              <w:t xml:space="preserve">Other PAs expressed that they experienced similar drivers </w:t>
            </w:r>
            <w:r w:rsidR="00CD277E">
              <w:t xml:space="preserve">of </w:t>
            </w:r>
            <w:r>
              <w:t>and barriers to participation with their programs.</w:t>
            </w:r>
          </w:p>
        </w:tc>
      </w:tr>
      <w:tr w:rsidR="00BC3832" w14:paraId="1D66806D" w14:textId="77777777" w:rsidTr="00A34AA5">
        <w:trPr>
          <w:cantSplit/>
          <w:trHeight w:val="3680"/>
        </w:trPr>
        <w:tc>
          <w:tcPr>
            <w:tcW w:w="475" w:type="dxa"/>
            <w:shd w:val="clear" w:color="auto" w:fill="C0E007" w:themeFill="accent2"/>
            <w:textDirection w:val="btLr"/>
            <w:vAlign w:val="center"/>
          </w:tcPr>
          <w:p w14:paraId="32728B04" w14:textId="77777777" w:rsidR="00BC3832" w:rsidRDefault="003E0B95" w:rsidP="003E0B95">
            <w:pPr>
              <w:spacing w:after="0" w:line="240" w:lineRule="auto"/>
              <w:ind w:left="113" w:right="113"/>
              <w:jc w:val="center"/>
              <w:rPr>
                <w:b/>
                <w:color w:val="FFFFFF" w:themeColor="background1"/>
              </w:rPr>
            </w:pPr>
            <w:r w:rsidRPr="63C0A8B5">
              <w:rPr>
                <w:b/>
                <w:color w:val="FFFFFF" w:themeColor="background1"/>
              </w:rPr>
              <w:t xml:space="preserve">Program </w:t>
            </w:r>
            <w:r>
              <w:rPr>
                <w:b/>
                <w:color w:val="FFFFFF" w:themeColor="background1"/>
              </w:rPr>
              <w:t>Administrators</w:t>
            </w:r>
          </w:p>
        </w:tc>
        <w:tc>
          <w:tcPr>
            <w:tcW w:w="8556" w:type="dxa"/>
            <w:vAlign w:val="center"/>
          </w:tcPr>
          <w:p w14:paraId="6F4BF5E3" w14:textId="77777777" w:rsidR="00BC3832" w:rsidRDefault="00BC3832" w:rsidP="00A34AA5">
            <w:pPr>
              <w:spacing w:after="0"/>
              <w:jc w:val="both"/>
            </w:pPr>
            <w:r>
              <w:t xml:space="preserve">Other programs have found a limited number of ways to address health and safety issues. </w:t>
            </w:r>
          </w:p>
          <w:p w14:paraId="5024F2B6" w14:textId="77777777" w:rsidR="00BC3832" w:rsidRDefault="00BC3832" w:rsidP="00A34AA5">
            <w:pPr>
              <w:pStyle w:val="ListParagraph"/>
              <w:numPr>
                <w:ilvl w:val="0"/>
                <w:numId w:val="14"/>
              </w:numPr>
              <w:spacing w:after="0"/>
              <w:ind w:left="360"/>
              <w:jc w:val="both"/>
            </w:pPr>
            <w:r>
              <w:t xml:space="preserve">The Mass Save Home Energy Services program offers a pre-weatherization incentive for the three most prevalent issues: failed combustion safety, knob and tube wiring, and improper dryer venting (up to $300 for combustion safety and $250 for knob </w:t>
            </w:r>
            <w:r w:rsidR="00CD277E">
              <w:t>and</w:t>
            </w:r>
            <w:r>
              <w:t xml:space="preserve"> tube wiring </w:t>
            </w:r>
            <w:r w:rsidR="00CD277E">
              <w:t xml:space="preserve">and/or </w:t>
            </w:r>
            <w:r>
              <w:t>improper dryer venting).</w:t>
            </w:r>
            <w:r>
              <w:rPr>
                <w:rStyle w:val="FootnoteReference"/>
              </w:rPr>
              <w:footnoteReference w:id="53"/>
            </w:r>
          </w:p>
          <w:p w14:paraId="348003AA" w14:textId="77777777" w:rsidR="00BC3832" w:rsidRDefault="00BC3832" w:rsidP="00A34AA5">
            <w:pPr>
              <w:pStyle w:val="ListParagraph"/>
              <w:numPr>
                <w:ilvl w:val="0"/>
                <w:numId w:val="14"/>
              </w:numPr>
              <w:spacing w:after="0"/>
              <w:ind w:left="360"/>
              <w:jc w:val="both"/>
            </w:pPr>
            <w:r>
              <w:t>Rhode Island’s EnergyWise program offers a similar incentive (up to $250) for the homeowner to address barriers (including health and safety hazards) which would prevent weatherization services.</w:t>
            </w:r>
          </w:p>
          <w:p w14:paraId="2E19588A" w14:textId="77777777" w:rsidR="00BC3832" w:rsidRDefault="00BC3832" w:rsidP="00A34AA5">
            <w:pPr>
              <w:spacing w:after="0"/>
              <w:jc w:val="both"/>
              <w:rPr>
                <w:szCs w:val="20"/>
              </w:rPr>
            </w:pPr>
            <w:r>
              <w:t>All of the programs also offer loan products which provide limited funding for remediation of more substantial issues like vermiculite insulation, but do little to address more immediate concerns that would prevent initial testing during the audit.</w:t>
            </w:r>
          </w:p>
        </w:tc>
      </w:tr>
      <w:tr w:rsidR="00B75CAE" w14:paraId="372D24AF" w14:textId="77777777" w:rsidTr="00A34AA5">
        <w:trPr>
          <w:cantSplit/>
          <w:trHeight w:val="2150"/>
        </w:trPr>
        <w:tc>
          <w:tcPr>
            <w:tcW w:w="475" w:type="dxa"/>
            <w:shd w:val="clear" w:color="auto" w:fill="495A84" w:themeFill="accent5"/>
            <w:textDirection w:val="btLr"/>
            <w:vAlign w:val="center"/>
          </w:tcPr>
          <w:p w14:paraId="0059845B" w14:textId="77777777" w:rsidR="00B75CAE" w:rsidRPr="00FB51E5" w:rsidRDefault="00B75CAE" w:rsidP="0045756B">
            <w:pPr>
              <w:spacing w:after="0" w:line="240" w:lineRule="auto"/>
              <w:ind w:left="113" w:right="113"/>
              <w:jc w:val="center"/>
              <w:rPr>
                <w:b/>
                <w:color w:val="FFFFFF" w:themeColor="background1"/>
              </w:rPr>
            </w:pPr>
            <w:r w:rsidRPr="63C0A8B5">
              <w:rPr>
                <w:b/>
                <w:color w:val="FFFFFF" w:themeColor="background1"/>
              </w:rPr>
              <w:t>QA/QC Vendor</w:t>
            </w:r>
          </w:p>
        </w:tc>
        <w:tc>
          <w:tcPr>
            <w:tcW w:w="8556" w:type="dxa"/>
            <w:vAlign w:val="center"/>
          </w:tcPr>
          <w:p w14:paraId="053757BA" w14:textId="77777777" w:rsidR="00B75CAE" w:rsidRDefault="00B75CAE" w:rsidP="00A34AA5">
            <w:pPr>
              <w:spacing w:after="0"/>
              <w:jc w:val="both"/>
            </w:pPr>
            <w:r w:rsidRPr="00727AE4">
              <w:t xml:space="preserve">The QA/QC vendor </w:t>
            </w:r>
            <w:r w:rsidR="00EE0FAB" w:rsidRPr="00727AE4">
              <w:t xml:space="preserve">reported that HES vendors </w:t>
            </w:r>
            <w:r w:rsidR="00FB45EB" w:rsidRPr="63C0A8B5">
              <w:t>face challenges in retaining skilled technicians.</w:t>
            </w:r>
            <w:r w:rsidR="000E7DD6" w:rsidRPr="63C0A8B5">
              <w:t xml:space="preserve"> They say that their</w:t>
            </w:r>
            <w:r w:rsidR="00EE0FAB" w:rsidRPr="63C0A8B5">
              <w:t xml:space="preserve"> </w:t>
            </w:r>
            <w:r w:rsidR="00EE0FAB" w:rsidRPr="00A34AA5">
              <w:rPr>
                <w:color w:val="76A240" w:themeColor="accent1"/>
              </w:rPr>
              <w:t>“</w:t>
            </w:r>
            <w:r w:rsidRPr="00A34AA5">
              <w:rPr>
                <w:color w:val="76A240" w:themeColor="accent1"/>
              </w:rPr>
              <w:t>pay is getting cut, benefits are being lost. So the morale is not very good.</w:t>
            </w:r>
            <w:r w:rsidR="00CD277E">
              <w:rPr>
                <w:color w:val="76A240" w:themeColor="accent1"/>
              </w:rPr>
              <w:t xml:space="preserve"> . . . </w:t>
            </w:r>
            <w:r w:rsidRPr="00A34AA5">
              <w:rPr>
                <w:color w:val="76A240" w:themeColor="accent1"/>
              </w:rPr>
              <w:t>The big picture of what these guys are complaining about is the bid prices continually g</w:t>
            </w:r>
            <w:r w:rsidR="000E7DD6" w:rsidRPr="00A34AA5">
              <w:rPr>
                <w:color w:val="76A240" w:themeColor="accent1"/>
              </w:rPr>
              <w:t xml:space="preserve">et lower and lower </w:t>
            </w:r>
            <w:r w:rsidR="00CD277E">
              <w:rPr>
                <w:color w:val="76A240" w:themeColor="accent1"/>
              </w:rPr>
              <w:t>. . .</w:t>
            </w:r>
            <w:r w:rsidRPr="00A34AA5">
              <w:rPr>
                <w:color w:val="76A240" w:themeColor="accent1"/>
              </w:rPr>
              <w:t xml:space="preserve"> </w:t>
            </w:r>
            <w:r w:rsidR="000E7DD6" w:rsidRPr="00A34AA5">
              <w:rPr>
                <w:color w:val="76A240" w:themeColor="accent1"/>
              </w:rPr>
              <w:t>s</w:t>
            </w:r>
            <w:r w:rsidRPr="00A34AA5">
              <w:rPr>
                <w:color w:val="76A240" w:themeColor="accent1"/>
              </w:rPr>
              <w:t xml:space="preserve">o the guys are expected to do more work for less pay and less benefits. </w:t>
            </w:r>
            <w:r w:rsidR="00CD277E">
              <w:rPr>
                <w:color w:val="76A240" w:themeColor="accent1"/>
              </w:rPr>
              <w:t>. . .</w:t>
            </w:r>
            <w:r w:rsidRPr="00A34AA5">
              <w:rPr>
                <w:color w:val="76A240" w:themeColor="accent1"/>
              </w:rPr>
              <w:t xml:space="preserve"> Some of the good companies that historically have been in the program are able to keep their better people </w:t>
            </w:r>
            <w:r w:rsidR="00CD277E">
              <w:rPr>
                <w:color w:val="76A240" w:themeColor="accent1"/>
              </w:rPr>
              <w:t>. . .</w:t>
            </w:r>
            <w:r w:rsidRPr="00A34AA5">
              <w:rPr>
                <w:color w:val="76A240" w:themeColor="accent1"/>
              </w:rPr>
              <w:t xml:space="preserve"> who can train the new people how to do the job properly.</w:t>
            </w:r>
            <w:r w:rsidR="00EE0FAB" w:rsidRPr="00A34AA5">
              <w:rPr>
                <w:color w:val="76A240" w:themeColor="accent1"/>
              </w:rPr>
              <w:t>”</w:t>
            </w:r>
            <w:r w:rsidRPr="00A34AA5">
              <w:rPr>
                <w:i/>
                <w:color w:val="76A240" w:themeColor="accent1"/>
              </w:rPr>
              <w:t xml:space="preserve"> </w:t>
            </w:r>
          </w:p>
        </w:tc>
      </w:tr>
    </w:tbl>
    <w:p w14:paraId="59E51291" w14:textId="77777777" w:rsidR="006537F9" w:rsidRDefault="006537F9" w:rsidP="00971DB1"/>
    <w:p w14:paraId="44063930" w14:textId="77777777" w:rsidR="006537F9" w:rsidRDefault="006537F9" w:rsidP="00971DB1">
      <w:pPr>
        <w:sectPr w:rsidR="006537F9" w:rsidSect="005866AE">
          <w:pgSz w:w="12240" w:h="15840"/>
          <w:pgMar w:top="1440" w:right="1872" w:bottom="1440" w:left="1440" w:header="0" w:footer="0" w:gutter="0"/>
          <w:cols w:space="720"/>
          <w:docGrid w:linePitch="272"/>
        </w:sectPr>
      </w:pPr>
    </w:p>
    <w:bookmarkStart w:id="140" w:name="_Ref438059794"/>
    <w:bookmarkStart w:id="141" w:name="_Toc438221539"/>
    <w:p w14:paraId="3DCCD196" w14:textId="77777777" w:rsidR="00AD4771" w:rsidRPr="00AD4771" w:rsidRDefault="00D778B5" w:rsidP="00AD4771">
      <w:pPr>
        <w:pStyle w:val="ApHeading1"/>
        <w:spacing w:line="280" w:lineRule="exact"/>
        <w:rPr>
          <w:rFonts w:ascii="Arial" w:hAnsi="Arial"/>
          <w:szCs w:val="36"/>
        </w:rPr>
      </w:pPr>
      <w:r>
        <w:rPr>
          <w:noProof/>
        </w:rPr>
        <mc:AlternateContent>
          <mc:Choice Requires="wps">
            <w:drawing>
              <wp:anchor distT="0" distB="0" distL="114300" distR="114300" simplePos="0" relativeHeight="251658244" behindDoc="0" locked="0" layoutInCell="1" allowOverlap="1" wp14:anchorId="48E3E000" wp14:editId="691536B1">
                <wp:simplePos x="0" y="0"/>
                <wp:positionH relativeFrom="column">
                  <wp:posOffset>-12700</wp:posOffset>
                </wp:positionH>
                <wp:positionV relativeFrom="paragraph">
                  <wp:posOffset>19050</wp:posOffset>
                </wp:positionV>
                <wp:extent cx="1143000" cy="1143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F5841A"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3E000" id="Text_x0020_Box_x0020_8" o:spid="_x0000_s1036" type="#_x0000_t202" style="position:absolute;left:0;text-align:left;margin-left:-1pt;margin-top:1.5pt;width:90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" fillcolor="#0f673b" stroked="f">
                <v:path arrowok="t"/>
                <v:textbox>
                  <w:txbxContent>
                    <w:p w14:paraId="56F5841A"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A</w:t>
                      </w:r>
                    </w:p>
                  </w:txbxContent>
                </v:textbox>
                <w10:wrap type="square"/>
              </v:shape>
            </w:pict>
          </mc:Fallback>
        </mc:AlternateContent>
      </w:r>
      <w:r w:rsidR="003D6828">
        <w:rPr>
          <w:noProof/>
        </w:rPr>
        <w:t>Detailed Methodology</w:t>
      </w:r>
      <w:bookmarkEnd w:id="140"/>
      <w:bookmarkEnd w:id="141"/>
    </w:p>
    <w:p w14:paraId="75913796" w14:textId="77777777" w:rsidR="00654E66" w:rsidRDefault="00654E66" w:rsidP="00A34AA5">
      <w:pPr>
        <w:jc w:val="both"/>
      </w:pPr>
      <w:bookmarkStart w:id="142" w:name="AppendixA"/>
      <w:bookmarkEnd w:id="142"/>
      <w:r>
        <w:t xml:space="preserve">The R151 study collected and analyzed data from eight sources, including program data tracking records, program staff, participating vendors, program administrators at other leading programs, program participants, on-site quality inspections, and a program QA/QC vendor. Work completed for </w:t>
      </w:r>
      <w:r w:rsidRPr="00FB51E5">
        <w:t xml:space="preserve">the study can be categorized into </w:t>
      </w:r>
      <w:r>
        <w:t>eight</w:t>
      </w:r>
      <w:r w:rsidRPr="00FB51E5">
        <w:t xml:space="preserve"> key </w:t>
      </w:r>
      <w:r>
        <w:t>evaluation tasks</w:t>
      </w:r>
      <w:r w:rsidR="00971A9B">
        <w:t>, as</w:t>
      </w:r>
      <w:r>
        <w:t xml:space="preserve"> outlined in </w:t>
      </w:r>
      <w:r>
        <w:fldChar w:fldCharType="begin"/>
      </w:r>
      <w:r>
        <w:instrText xml:space="preserve"> REF _Ref436912942 \h </w:instrText>
      </w:r>
      <w:r>
        <w:fldChar w:fldCharType="separate"/>
      </w:r>
      <w:r w:rsidR="00C16BEA">
        <w:t xml:space="preserve">Table </w:t>
      </w:r>
      <w:r w:rsidR="00C16BEA">
        <w:rPr>
          <w:noProof/>
        </w:rPr>
        <w:t>2</w:t>
      </w:r>
      <w:r>
        <w:fldChar w:fldCharType="end"/>
      </w:r>
      <w:r>
        <w:t xml:space="preserve">. For ease in identifying the data source of findings, throughout this report we adhere to a color coding scheme included in the table below.  </w:t>
      </w:r>
    </w:p>
    <w:p w14:paraId="5F0E7C5D" w14:textId="77777777" w:rsidR="00654E66" w:rsidRDefault="00654E66" w:rsidP="00654E66">
      <w:pPr>
        <w:pStyle w:val="Caption"/>
        <w:spacing w:before="0" w:after="0"/>
      </w:pPr>
      <w:bookmarkStart w:id="143" w:name="_Toc438220916"/>
      <w:r>
        <w:t xml:space="preserve">Table </w:t>
      </w:r>
      <w:fldSimple w:instr=" SEQ Table \* ARABIC ">
        <w:r w:rsidR="00C16BEA">
          <w:rPr>
            <w:noProof/>
          </w:rPr>
          <w:t>10</w:t>
        </w:r>
      </w:fldSimple>
      <w:r>
        <w:t>: Evaluation Tasks</w:t>
      </w:r>
      <w:bookmarkEnd w:id="143"/>
    </w:p>
    <w:tbl>
      <w:tblPr>
        <w:tblStyle w:val="TableGrid"/>
        <w:tblW w:w="8725" w:type="dxa"/>
        <w:jc w:val="center"/>
        <w:tblLook w:val="04A0" w:firstRow="1" w:lastRow="0" w:firstColumn="1" w:lastColumn="0" w:noHBand="0" w:noVBand="1"/>
      </w:tblPr>
      <w:tblGrid>
        <w:gridCol w:w="718"/>
        <w:gridCol w:w="3931"/>
        <w:gridCol w:w="2869"/>
        <w:gridCol w:w="1207"/>
      </w:tblGrid>
      <w:tr w:rsidR="003E0B95" w:rsidRPr="0052075E" w14:paraId="58B6E577" w14:textId="77777777" w:rsidTr="003E0B95">
        <w:trPr>
          <w:jc w:val="center"/>
        </w:trPr>
        <w:tc>
          <w:tcPr>
            <w:tcW w:w="718" w:type="dxa"/>
            <w:shd w:val="clear" w:color="auto" w:fill="0F673B"/>
          </w:tcPr>
          <w:p w14:paraId="49C5D3D3" w14:textId="77777777" w:rsidR="003E0B95" w:rsidRPr="0052075E" w:rsidRDefault="003E0B95" w:rsidP="003E0B95">
            <w:pPr>
              <w:keepNext/>
              <w:spacing w:after="0" w:line="240" w:lineRule="auto"/>
              <w:jc w:val="center"/>
              <w:rPr>
                <w:b/>
                <w:color w:val="FFFFFF" w:themeColor="background1"/>
              </w:rPr>
            </w:pPr>
            <w:r>
              <w:rPr>
                <w:b/>
                <w:color w:val="FFFFFF" w:themeColor="background1"/>
              </w:rPr>
              <w:t>Task</w:t>
            </w:r>
          </w:p>
        </w:tc>
        <w:tc>
          <w:tcPr>
            <w:tcW w:w="3931" w:type="dxa"/>
            <w:shd w:val="clear" w:color="auto" w:fill="0F673B"/>
            <w:vAlign w:val="center"/>
          </w:tcPr>
          <w:p w14:paraId="455C2FE7" w14:textId="77777777" w:rsidR="003E0B95" w:rsidRPr="0052075E" w:rsidRDefault="003E0B95" w:rsidP="003E0B95">
            <w:pPr>
              <w:keepNext/>
              <w:spacing w:after="0" w:line="240" w:lineRule="auto"/>
              <w:rPr>
                <w:b/>
                <w:color w:val="FFFFFF" w:themeColor="background1"/>
              </w:rPr>
            </w:pPr>
            <w:r>
              <w:rPr>
                <w:b/>
                <w:color w:val="FFFFFF" w:themeColor="background1"/>
              </w:rPr>
              <w:t>Description</w:t>
            </w:r>
          </w:p>
        </w:tc>
        <w:tc>
          <w:tcPr>
            <w:tcW w:w="2869" w:type="dxa"/>
            <w:shd w:val="clear" w:color="auto" w:fill="0F673B"/>
            <w:vAlign w:val="center"/>
          </w:tcPr>
          <w:p w14:paraId="7CA67A1F" w14:textId="77777777" w:rsidR="003E0B95" w:rsidRPr="0052075E" w:rsidRDefault="003E0B95" w:rsidP="003E0B95">
            <w:pPr>
              <w:keepNext/>
              <w:spacing w:after="0" w:line="240" w:lineRule="auto"/>
              <w:jc w:val="center"/>
              <w:rPr>
                <w:b/>
                <w:color w:val="FFFFFF" w:themeColor="background1"/>
              </w:rPr>
            </w:pPr>
            <w:r w:rsidRPr="0052075E">
              <w:rPr>
                <w:b/>
                <w:color w:val="FFFFFF" w:themeColor="background1"/>
              </w:rPr>
              <w:t>Data Source</w:t>
            </w:r>
          </w:p>
        </w:tc>
        <w:tc>
          <w:tcPr>
            <w:tcW w:w="1207" w:type="dxa"/>
            <w:shd w:val="clear" w:color="auto" w:fill="0F673B"/>
            <w:vAlign w:val="center"/>
          </w:tcPr>
          <w:p w14:paraId="19A7E2DD" w14:textId="77777777" w:rsidR="003E0B95" w:rsidRPr="0052075E" w:rsidRDefault="003E0B95" w:rsidP="003E0B95">
            <w:pPr>
              <w:keepNext/>
              <w:spacing w:after="0" w:line="240" w:lineRule="auto"/>
              <w:jc w:val="center"/>
              <w:rPr>
                <w:b/>
                <w:color w:val="FFFFFF" w:themeColor="background1"/>
              </w:rPr>
            </w:pPr>
            <w:r w:rsidRPr="0052075E">
              <w:rPr>
                <w:b/>
                <w:color w:val="FFFFFF" w:themeColor="background1"/>
              </w:rPr>
              <w:t>Quantity</w:t>
            </w:r>
          </w:p>
        </w:tc>
      </w:tr>
      <w:tr w:rsidR="003E0B95" w14:paraId="4219E248" w14:textId="77777777" w:rsidTr="003E0B95">
        <w:trPr>
          <w:jc w:val="center"/>
        </w:trPr>
        <w:tc>
          <w:tcPr>
            <w:tcW w:w="718" w:type="dxa"/>
            <w:vAlign w:val="center"/>
          </w:tcPr>
          <w:p w14:paraId="7B8DF45F" w14:textId="77777777" w:rsidR="003E0B95" w:rsidRPr="00C64C97" w:rsidRDefault="003E0B95" w:rsidP="003E0B95">
            <w:pPr>
              <w:keepNext/>
              <w:spacing w:after="0" w:line="240" w:lineRule="auto"/>
              <w:jc w:val="center"/>
            </w:pPr>
            <w:r>
              <w:t>1</w:t>
            </w:r>
          </w:p>
        </w:tc>
        <w:tc>
          <w:tcPr>
            <w:tcW w:w="3931" w:type="dxa"/>
            <w:vAlign w:val="center"/>
          </w:tcPr>
          <w:p w14:paraId="0FE4E12B" w14:textId="77777777" w:rsidR="003E0B95" w:rsidRDefault="003E0B95" w:rsidP="003E0B95">
            <w:pPr>
              <w:keepNext/>
              <w:spacing w:after="0" w:line="240" w:lineRule="auto"/>
            </w:pPr>
            <w:r w:rsidRPr="00C64C97">
              <w:t xml:space="preserve">Program data tracking </w:t>
            </w:r>
            <w:r>
              <w:t xml:space="preserve">and document </w:t>
            </w:r>
            <w:r w:rsidRPr="00C64C97">
              <w:t>review</w:t>
            </w:r>
          </w:p>
        </w:tc>
        <w:tc>
          <w:tcPr>
            <w:tcW w:w="2869" w:type="dxa"/>
            <w:shd w:val="clear" w:color="auto" w:fill="495859"/>
            <w:vAlign w:val="center"/>
          </w:tcPr>
          <w:p w14:paraId="5A9EDD73"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 xml:space="preserve">Data </w:t>
            </w:r>
            <w:r>
              <w:rPr>
                <w:b/>
                <w:color w:val="FFFFFF" w:themeColor="background1"/>
              </w:rPr>
              <w:t>T</w:t>
            </w:r>
            <w:r w:rsidRPr="00FB51E5">
              <w:rPr>
                <w:b/>
                <w:color w:val="FFFFFF" w:themeColor="background1"/>
              </w:rPr>
              <w:t xml:space="preserve">racking </w:t>
            </w:r>
            <w:r>
              <w:rPr>
                <w:b/>
                <w:color w:val="FFFFFF" w:themeColor="background1"/>
              </w:rPr>
              <w:t>and Program Documents</w:t>
            </w:r>
          </w:p>
        </w:tc>
        <w:tc>
          <w:tcPr>
            <w:tcW w:w="1207" w:type="dxa"/>
            <w:vAlign w:val="center"/>
          </w:tcPr>
          <w:p w14:paraId="1BA272C6" w14:textId="77777777" w:rsidR="003E0B95" w:rsidRDefault="003E0B95" w:rsidP="003E0B95">
            <w:pPr>
              <w:keepNext/>
              <w:spacing w:after="0" w:line="240" w:lineRule="auto"/>
              <w:jc w:val="center"/>
            </w:pPr>
            <w:r>
              <w:t>17,968 homes</w:t>
            </w:r>
          </w:p>
        </w:tc>
      </w:tr>
      <w:tr w:rsidR="003E0B95" w14:paraId="1EB8F91E" w14:textId="77777777" w:rsidTr="003E0B95">
        <w:trPr>
          <w:jc w:val="center"/>
        </w:trPr>
        <w:tc>
          <w:tcPr>
            <w:tcW w:w="718" w:type="dxa"/>
            <w:vAlign w:val="center"/>
          </w:tcPr>
          <w:p w14:paraId="760AC184" w14:textId="77777777" w:rsidR="003E0B95" w:rsidRPr="00C64C97" w:rsidRDefault="003E0B95" w:rsidP="003E0B95">
            <w:pPr>
              <w:keepNext/>
              <w:spacing w:after="0" w:line="240" w:lineRule="auto"/>
              <w:jc w:val="center"/>
            </w:pPr>
            <w:r>
              <w:t>2</w:t>
            </w:r>
          </w:p>
        </w:tc>
        <w:tc>
          <w:tcPr>
            <w:tcW w:w="3931" w:type="dxa"/>
            <w:vAlign w:val="center"/>
          </w:tcPr>
          <w:p w14:paraId="15AECB3C" w14:textId="77777777" w:rsidR="003E0B95" w:rsidRDefault="003E0B95" w:rsidP="003E0B95">
            <w:pPr>
              <w:keepNext/>
              <w:spacing w:after="0" w:line="240" w:lineRule="auto"/>
            </w:pPr>
            <w:r w:rsidRPr="00C64C97">
              <w:t>In-depth interviews with program staff</w:t>
            </w:r>
          </w:p>
        </w:tc>
        <w:tc>
          <w:tcPr>
            <w:tcW w:w="2869" w:type="dxa"/>
            <w:shd w:val="clear" w:color="auto" w:fill="76A240" w:themeFill="accent1"/>
            <w:vAlign w:val="center"/>
          </w:tcPr>
          <w:p w14:paraId="6DB76E06"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S</w:t>
            </w:r>
            <w:r w:rsidRPr="00FB51E5">
              <w:rPr>
                <w:b/>
                <w:color w:val="FFFFFF" w:themeColor="background1"/>
              </w:rPr>
              <w:t>taff</w:t>
            </w:r>
          </w:p>
        </w:tc>
        <w:tc>
          <w:tcPr>
            <w:tcW w:w="1207" w:type="dxa"/>
            <w:vAlign w:val="center"/>
          </w:tcPr>
          <w:p w14:paraId="3104C2FC" w14:textId="77777777" w:rsidR="003E0B95" w:rsidRDefault="003E0B95" w:rsidP="003E0B95">
            <w:pPr>
              <w:keepNext/>
              <w:spacing w:after="0" w:line="240" w:lineRule="auto"/>
              <w:jc w:val="center"/>
            </w:pPr>
            <w:r>
              <w:t>2</w:t>
            </w:r>
          </w:p>
        </w:tc>
      </w:tr>
      <w:tr w:rsidR="003E0B95" w14:paraId="02CBB975" w14:textId="77777777" w:rsidTr="003E0B95">
        <w:trPr>
          <w:jc w:val="center"/>
        </w:trPr>
        <w:tc>
          <w:tcPr>
            <w:tcW w:w="718" w:type="dxa"/>
            <w:vAlign w:val="center"/>
          </w:tcPr>
          <w:p w14:paraId="3939B6E3" w14:textId="77777777" w:rsidR="003E0B95" w:rsidRPr="00C64C97" w:rsidRDefault="003E0B95" w:rsidP="003E0B95">
            <w:pPr>
              <w:keepNext/>
              <w:spacing w:after="0" w:line="240" w:lineRule="auto"/>
              <w:jc w:val="center"/>
            </w:pPr>
            <w:r>
              <w:t>3</w:t>
            </w:r>
          </w:p>
        </w:tc>
        <w:tc>
          <w:tcPr>
            <w:tcW w:w="3931" w:type="dxa"/>
            <w:vAlign w:val="center"/>
          </w:tcPr>
          <w:p w14:paraId="7629E4C6" w14:textId="77777777" w:rsidR="003E0B95" w:rsidRDefault="003E0B95" w:rsidP="003E0B95">
            <w:pPr>
              <w:keepNext/>
              <w:spacing w:after="0" w:line="240" w:lineRule="auto"/>
            </w:pPr>
            <w:r w:rsidRPr="00C64C97">
              <w:t>In-depth interviews with vendors</w:t>
            </w:r>
          </w:p>
        </w:tc>
        <w:tc>
          <w:tcPr>
            <w:tcW w:w="2869" w:type="dxa"/>
            <w:shd w:val="clear" w:color="auto" w:fill="0C7489"/>
            <w:vAlign w:val="center"/>
          </w:tcPr>
          <w:p w14:paraId="403A769E"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Vendors</w:t>
            </w:r>
          </w:p>
        </w:tc>
        <w:tc>
          <w:tcPr>
            <w:tcW w:w="1207" w:type="dxa"/>
            <w:vAlign w:val="center"/>
          </w:tcPr>
          <w:p w14:paraId="1DE55A73" w14:textId="77777777" w:rsidR="003E0B95" w:rsidRDefault="003E0B95" w:rsidP="003E0B95">
            <w:pPr>
              <w:keepNext/>
              <w:spacing w:after="0" w:line="240" w:lineRule="auto"/>
              <w:jc w:val="center"/>
            </w:pPr>
            <w:r>
              <w:t>23</w:t>
            </w:r>
          </w:p>
        </w:tc>
      </w:tr>
      <w:tr w:rsidR="003E0B95" w14:paraId="30F16165" w14:textId="77777777" w:rsidTr="003E0B95">
        <w:trPr>
          <w:jc w:val="center"/>
        </w:trPr>
        <w:tc>
          <w:tcPr>
            <w:tcW w:w="718" w:type="dxa"/>
            <w:vAlign w:val="center"/>
          </w:tcPr>
          <w:p w14:paraId="5C968283" w14:textId="77777777" w:rsidR="003E0B95" w:rsidRPr="00C64C97" w:rsidRDefault="003E0B95" w:rsidP="003E0B95">
            <w:pPr>
              <w:keepNext/>
              <w:spacing w:after="0" w:line="240" w:lineRule="auto"/>
              <w:jc w:val="center"/>
            </w:pPr>
            <w:r>
              <w:t>4</w:t>
            </w:r>
          </w:p>
        </w:tc>
        <w:tc>
          <w:tcPr>
            <w:tcW w:w="3931" w:type="dxa"/>
            <w:vAlign w:val="center"/>
          </w:tcPr>
          <w:p w14:paraId="1519C099" w14:textId="77777777" w:rsidR="003E0B95" w:rsidRDefault="003E0B95" w:rsidP="003E0B95">
            <w:pPr>
              <w:keepNext/>
              <w:spacing w:after="0" w:line="240" w:lineRule="auto"/>
            </w:pPr>
            <w:r w:rsidRPr="00C64C97">
              <w:t>On-site quality inspections</w:t>
            </w:r>
          </w:p>
        </w:tc>
        <w:tc>
          <w:tcPr>
            <w:tcW w:w="2869" w:type="dxa"/>
            <w:shd w:val="clear" w:color="auto" w:fill="C39D00" w:themeFill="accent6" w:themeFillShade="BF"/>
            <w:vAlign w:val="center"/>
          </w:tcPr>
          <w:p w14:paraId="17FE725E"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 xml:space="preserve">Quality </w:t>
            </w:r>
            <w:r>
              <w:rPr>
                <w:b/>
                <w:color w:val="FFFFFF" w:themeColor="background1"/>
              </w:rPr>
              <w:t>I</w:t>
            </w:r>
            <w:r w:rsidRPr="00FB51E5">
              <w:rPr>
                <w:b/>
                <w:color w:val="FFFFFF" w:themeColor="background1"/>
              </w:rPr>
              <w:t>nspections</w:t>
            </w:r>
          </w:p>
        </w:tc>
        <w:tc>
          <w:tcPr>
            <w:tcW w:w="1207" w:type="dxa"/>
            <w:vAlign w:val="center"/>
          </w:tcPr>
          <w:p w14:paraId="17765040" w14:textId="77777777" w:rsidR="003E0B95" w:rsidRDefault="003E0B95" w:rsidP="003E0B95">
            <w:pPr>
              <w:keepNext/>
              <w:spacing w:after="0" w:line="240" w:lineRule="auto"/>
              <w:jc w:val="center"/>
            </w:pPr>
            <w:r>
              <w:t>70</w:t>
            </w:r>
          </w:p>
        </w:tc>
      </w:tr>
      <w:tr w:rsidR="003E0B95" w14:paraId="7B66CDDF" w14:textId="77777777" w:rsidTr="003E0B95">
        <w:trPr>
          <w:jc w:val="center"/>
        </w:trPr>
        <w:tc>
          <w:tcPr>
            <w:tcW w:w="718" w:type="dxa"/>
            <w:vAlign w:val="center"/>
          </w:tcPr>
          <w:p w14:paraId="373237BC" w14:textId="77777777" w:rsidR="003E0B95" w:rsidRPr="00C64C97" w:rsidRDefault="003E0B95" w:rsidP="003E0B95">
            <w:pPr>
              <w:keepNext/>
              <w:spacing w:after="0" w:line="240" w:lineRule="auto"/>
              <w:jc w:val="center"/>
            </w:pPr>
            <w:r>
              <w:t>5</w:t>
            </w:r>
          </w:p>
        </w:tc>
        <w:tc>
          <w:tcPr>
            <w:tcW w:w="3931" w:type="dxa"/>
            <w:vAlign w:val="center"/>
          </w:tcPr>
          <w:p w14:paraId="1C90EB2F" w14:textId="77777777" w:rsidR="003E0B95" w:rsidRDefault="003E0B95" w:rsidP="003E0B95">
            <w:pPr>
              <w:keepNext/>
              <w:spacing w:after="0" w:line="240" w:lineRule="auto"/>
            </w:pPr>
            <w:r w:rsidRPr="00C64C97">
              <w:t>On-site in-depth interviews with program participants</w:t>
            </w:r>
          </w:p>
        </w:tc>
        <w:tc>
          <w:tcPr>
            <w:tcW w:w="2869" w:type="dxa"/>
            <w:shd w:val="clear" w:color="auto" w:fill="2E294E"/>
            <w:vAlign w:val="center"/>
          </w:tcPr>
          <w:p w14:paraId="7E9B3347"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Participants</w:t>
            </w:r>
          </w:p>
        </w:tc>
        <w:tc>
          <w:tcPr>
            <w:tcW w:w="1207" w:type="dxa"/>
            <w:vAlign w:val="center"/>
          </w:tcPr>
          <w:p w14:paraId="230B1664" w14:textId="77777777" w:rsidR="003E0B95" w:rsidRDefault="003E0B95" w:rsidP="003E0B95">
            <w:pPr>
              <w:keepNext/>
              <w:spacing w:after="0" w:line="240" w:lineRule="auto"/>
              <w:jc w:val="center"/>
            </w:pPr>
            <w:r>
              <w:t>70</w:t>
            </w:r>
          </w:p>
        </w:tc>
      </w:tr>
      <w:tr w:rsidR="003E0B95" w14:paraId="04A2A115" w14:textId="77777777" w:rsidTr="003E0B95">
        <w:trPr>
          <w:jc w:val="center"/>
        </w:trPr>
        <w:tc>
          <w:tcPr>
            <w:tcW w:w="718" w:type="dxa"/>
            <w:vAlign w:val="center"/>
          </w:tcPr>
          <w:p w14:paraId="31F4D228" w14:textId="77777777" w:rsidR="003E0B95" w:rsidRPr="00C64C97" w:rsidRDefault="003E0B95" w:rsidP="003E0B95">
            <w:pPr>
              <w:keepNext/>
              <w:spacing w:after="0" w:line="240" w:lineRule="auto"/>
              <w:jc w:val="center"/>
            </w:pPr>
            <w:r>
              <w:t>6</w:t>
            </w:r>
          </w:p>
        </w:tc>
        <w:tc>
          <w:tcPr>
            <w:tcW w:w="3931" w:type="dxa"/>
            <w:vAlign w:val="center"/>
          </w:tcPr>
          <w:p w14:paraId="182F22F9" w14:textId="77777777" w:rsidR="003E0B95" w:rsidRDefault="003E0B95" w:rsidP="003E0B95">
            <w:pPr>
              <w:keepNext/>
              <w:spacing w:after="0" w:line="240" w:lineRule="auto"/>
            </w:pPr>
            <w:r w:rsidRPr="00C64C97">
              <w:t>On-site in-depth interviews with participating vendors</w:t>
            </w:r>
          </w:p>
        </w:tc>
        <w:tc>
          <w:tcPr>
            <w:tcW w:w="2869" w:type="dxa"/>
            <w:shd w:val="clear" w:color="auto" w:fill="0C7489"/>
            <w:vAlign w:val="center"/>
          </w:tcPr>
          <w:p w14:paraId="635D6726"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Vendors</w:t>
            </w:r>
          </w:p>
        </w:tc>
        <w:tc>
          <w:tcPr>
            <w:tcW w:w="1207" w:type="dxa"/>
            <w:vAlign w:val="center"/>
          </w:tcPr>
          <w:p w14:paraId="114AFB98" w14:textId="77777777" w:rsidR="003E0B95" w:rsidRDefault="003E0B95" w:rsidP="003E0B95">
            <w:pPr>
              <w:keepNext/>
              <w:spacing w:after="0" w:line="240" w:lineRule="auto"/>
              <w:jc w:val="center"/>
            </w:pPr>
            <w:r>
              <w:t>10</w:t>
            </w:r>
          </w:p>
        </w:tc>
      </w:tr>
      <w:tr w:rsidR="003E0B95" w14:paraId="7C2A8C55" w14:textId="77777777" w:rsidTr="003E0B95">
        <w:trPr>
          <w:jc w:val="center"/>
        </w:trPr>
        <w:tc>
          <w:tcPr>
            <w:tcW w:w="718" w:type="dxa"/>
            <w:vAlign w:val="center"/>
          </w:tcPr>
          <w:p w14:paraId="6E0A5235" w14:textId="77777777" w:rsidR="003E0B95" w:rsidRPr="00C64C97" w:rsidRDefault="003E0B95" w:rsidP="003E0B95">
            <w:pPr>
              <w:keepNext/>
              <w:spacing w:after="0" w:line="240" w:lineRule="auto"/>
              <w:jc w:val="center"/>
            </w:pPr>
            <w:r>
              <w:t>7</w:t>
            </w:r>
          </w:p>
        </w:tc>
        <w:tc>
          <w:tcPr>
            <w:tcW w:w="3931" w:type="dxa"/>
            <w:vAlign w:val="center"/>
          </w:tcPr>
          <w:p w14:paraId="1D00A235" w14:textId="77777777" w:rsidR="003E0B95" w:rsidRDefault="003E0B95" w:rsidP="003E0B95">
            <w:pPr>
              <w:keepNext/>
              <w:spacing w:after="0" w:line="240" w:lineRule="auto"/>
            </w:pPr>
            <w:r w:rsidRPr="00C64C97">
              <w:t xml:space="preserve">In-depth interviews with program administrators </w:t>
            </w:r>
            <w:r>
              <w:t>from</w:t>
            </w:r>
            <w:r w:rsidRPr="00C64C97">
              <w:t xml:space="preserve"> leading programs</w:t>
            </w:r>
          </w:p>
        </w:tc>
        <w:tc>
          <w:tcPr>
            <w:tcW w:w="2869" w:type="dxa"/>
            <w:shd w:val="clear" w:color="auto" w:fill="C0E007" w:themeFill="accent2"/>
            <w:vAlign w:val="center"/>
          </w:tcPr>
          <w:p w14:paraId="3C5B94E9" w14:textId="77777777" w:rsidR="003E0B95" w:rsidRPr="00FB51E5" w:rsidRDefault="003E0B95" w:rsidP="003E0B95">
            <w:pPr>
              <w:keepNext/>
              <w:spacing w:after="0" w:line="240" w:lineRule="auto"/>
              <w:jc w:val="center"/>
              <w:rPr>
                <w:b/>
                <w:color w:val="FFFFFF" w:themeColor="background1"/>
              </w:rPr>
            </w:pPr>
            <w:r w:rsidRPr="00FB51E5">
              <w:rPr>
                <w:b/>
                <w:color w:val="FFFFFF" w:themeColor="background1"/>
              </w:rPr>
              <w:t xml:space="preserve">Program </w:t>
            </w:r>
            <w:r>
              <w:rPr>
                <w:b/>
                <w:color w:val="FFFFFF" w:themeColor="background1"/>
              </w:rPr>
              <w:t>A</w:t>
            </w:r>
            <w:r w:rsidRPr="00FB51E5">
              <w:rPr>
                <w:b/>
                <w:color w:val="FFFFFF" w:themeColor="background1"/>
              </w:rPr>
              <w:t>dministrators</w:t>
            </w:r>
          </w:p>
        </w:tc>
        <w:tc>
          <w:tcPr>
            <w:tcW w:w="1207" w:type="dxa"/>
            <w:vAlign w:val="center"/>
          </w:tcPr>
          <w:p w14:paraId="206C7754" w14:textId="77777777" w:rsidR="003E0B95" w:rsidRDefault="003E0B95" w:rsidP="003E0B95">
            <w:pPr>
              <w:keepNext/>
              <w:spacing w:after="0" w:line="240" w:lineRule="auto"/>
              <w:jc w:val="center"/>
            </w:pPr>
            <w:r>
              <w:t>5</w:t>
            </w:r>
          </w:p>
        </w:tc>
      </w:tr>
      <w:tr w:rsidR="003E0B95" w14:paraId="242D38FC" w14:textId="77777777" w:rsidTr="003E0B95">
        <w:trPr>
          <w:jc w:val="center"/>
        </w:trPr>
        <w:tc>
          <w:tcPr>
            <w:tcW w:w="718" w:type="dxa"/>
            <w:vAlign w:val="center"/>
          </w:tcPr>
          <w:p w14:paraId="07568946" w14:textId="77777777" w:rsidR="003E0B95" w:rsidRDefault="003E0B95" w:rsidP="003E0B95">
            <w:pPr>
              <w:keepNext/>
              <w:spacing w:after="0" w:line="240" w:lineRule="auto"/>
              <w:jc w:val="center"/>
            </w:pPr>
            <w:r>
              <w:t>8</w:t>
            </w:r>
          </w:p>
        </w:tc>
        <w:tc>
          <w:tcPr>
            <w:tcW w:w="3931" w:type="dxa"/>
            <w:vAlign w:val="center"/>
          </w:tcPr>
          <w:p w14:paraId="1DDD0797" w14:textId="77777777" w:rsidR="003E0B95" w:rsidRPr="00C64C97" w:rsidRDefault="003E0B95" w:rsidP="003E0B95">
            <w:pPr>
              <w:keepNext/>
              <w:spacing w:after="0" w:line="240" w:lineRule="auto"/>
            </w:pPr>
            <w:r>
              <w:t>In-depth interview with Quality Assurance and Quality Control (QA/QC) Vendor</w:t>
            </w:r>
          </w:p>
        </w:tc>
        <w:tc>
          <w:tcPr>
            <w:tcW w:w="2869" w:type="dxa"/>
            <w:shd w:val="clear" w:color="auto" w:fill="495A84" w:themeFill="accent5"/>
            <w:vAlign w:val="center"/>
          </w:tcPr>
          <w:p w14:paraId="4378F86F" w14:textId="77777777" w:rsidR="003E0B95" w:rsidRPr="00FB51E5" w:rsidRDefault="003E0B95" w:rsidP="003E0B95">
            <w:pPr>
              <w:keepNext/>
              <w:spacing w:after="0" w:line="240" w:lineRule="auto"/>
              <w:jc w:val="center"/>
              <w:rPr>
                <w:b/>
                <w:color w:val="FFFFFF" w:themeColor="background1"/>
              </w:rPr>
            </w:pPr>
            <w:r>
              <w:rPr>
                <w:b/>
                <w:color w:val="FFFFFF" w:themeColor="background1"/>
              </w:rPr>
              <w:t>QA/QC Vendor</w:t>
            </w:r>
          </w:p>
        </w:tc>
        <w:tc>
          <w:tcPr>
            <w:tcW w:w="1207" w:type="dxa"/>
            <w:vAlign w:val="center"/>
          </w:tcPr>
          <w:p w14:paraId="12DF863B" w14:textId="77777777" w:rsidR="003E0B95" w:rsidRDefault="003E0B95" w:rsidP="003E0B95">
            <w:pPr>
              <w:keepNext/>
              <w:spacing w:after="0" w:line="240" w:lineRule="auto"/>
              <w:jc w:val="center"/>
            </w:pPr>
            <w:r>
              <w:t>1</w:t>
            </w:r>
          </w:p>
        </w:tc>
      </w:tr>
    </w:tbl>
    <w:p w14:paraId="75EFF42F" w14:textId="77777777" w:rsidR="00FE5A3E" w:rsidRDefault="00654E66" w:rsidP="00FE5A3E">
      <w:pPr>
        <w:pStyle w:val="ApHeading2"/>
      </w:pPr>
      <w:bookmarkStart w:id="144" w:name="_Toc438221540"/>
      <w:r>
        <w:t xml:space="preserve">Description of </w:t>
      </w:r>
      <w:r w:rsidR="00FE5A3E">
        <w:t>Evaluation Elements</w:t>
      </w:r>
      <w:bookmarkEnd w:id="144"/>
    </w:p>
    <w:p w14:paraId="1177AAB6" w14:textId="77777777" w:rsidR="00FE5A3E" w:rsidRDefault="00FE5A3E" w:rsidP="00FE5A3E">
      <w:pPr>
        <w:pStyle w:val="ApHeading3"/>
      </w:pPr>
      <w:bookmarkStart w:id="145" w:name="_Toc438221541"/>
      <w:r w:rsidRPr="003D6828">
        <w:t>Program data tracking review</w:t>
      </w:r>
      <w:bookmarkEnd w:id="145"/>
    </w:p>
    <w:p w14:paraId="36DCB081" w14:textId="77777777" w:rsidR="003D6828" w:rsidRDefault="003D6828" w:rsidP="003E0B95">
      <w:pPr>
        <w:jc w:val="both"/>
      </w:pPr>
      <w:r w:rsidRPr="003D6828">
        <w:t xml:space="preserve">The evaluation includes an analysis of program tracking data to explore and identify any patterns of air sealing, duct sealing, and/or insulation by utility, vendor, and home characteristics. The review included 2014 participant program databases from Eversource and UI. </w:t>
      </w:r>
    </w:p>
    <w:p w14:paraId="4B6C1B08" w14:textId="77777777" w:rsidR="00FE5A3E" w:rsidRDefault="00FE5A3E" w:rsidP="003E0B95">
      <w:pPr>
        <w:pStyle w:val="ApHeading3"/>
        <w:jc w:val="both"/>
      </w:pPr>
      <w:bookmarkStart w:id="146" w:name="_Toc438221542"/>
      <w:r>
        <w:t>In-depth interviews with program staff</w:t>
      </w:r>
      <w:bookmarkEnd w:id="146"/>
    </w:p>
    <w:p w14:paraId="0D55D767" w14:textId="77777777" w:rsidR="003D6828" w:rsidRDefault="003D6828" w:rsidP="003E0B95">
      <w:pPr>
        <w:jc w:val="both"/>
      </w:pPr>
      <w:r w:rsidRPr="003D6828">
        <w:t>An initial task of the evaluation included in-depth interviews with two members of the HES program staff</w:t>
      </w:r>
      <w:r w:rsidR="00971A9B">
        <w:t xml:space="preserve">, </w:t>
      </w:r>
      <w:r w:rsidRPr="003D6828">
        <w:t>one from Eversource and one from UI. These interviews served as a method for understanding program goals and objectives</w:t>
      </w:r>
      <w:r w:rsidR="00971A9B">
        <w:t>;</w:t>
      </w:r>
      <w:r w:rsidRPr="003D6828">
        <w:t xml:space="preserve"> providing background on the program’s design and implementation</w:t>
      </w:r>
      <w:r w:rsidR="00971A9B">
        <w:t>;</w:t>
      </w:r>
      <w:r w:rsidRPr="003D6828">
        <w:t xml:space="preserve"> identifying common barriers to and opportunities for expanding air sealing</w:t>
      </w:r>
      <w:r w:rsidR="00971A9B">
        <w:t>,</w:t>
      </w:r>
      <w:r w:rsidRPr="003D6828">
        <w:t xml:space="preserve"> duct sealing, </w:t>
      </w:r>
      <w:r w:rsidR="00971A9B">
        <w:t xml:space="preserve">and insulation; </w:t>
      </w:r>
      <w:r w:rsidRPr="003D6828">
        <w:t xml:space="preserve">and determining current program </w:t>
      </w:r>
      <w:r w:rsidR="00B928D6">
        <w:t>QA/QC</w:t>
      </w:r>
      <w:r w:rsidRPr="003D6828">
        <w:t xml:space="preserve"> activities and program staff perceptions on the quality of installation of these three measures of interest.</w:t>
      </w:r>
    </w:p>
    <w:p w14:paraId="31354790" w14:textId="77777777" w:rsidR="00FE5A3E" w:rsidRDefault="00FE5A3E" w:rsidP="00A34AA5">
      <w:pPr>
        <w:pStyle w:val="ApHeading3"/>
        <w:keepNext/>
        <w:jc w:val="both"/>
      </w:pPr>
      <w:bookmarkStart w:id="147" w:name="_Toc438221543"/>
      <w:r>
        <w:t>In-depth interviews with participating vendors</w:t>
      </w:r>
      <w:bookmarkEnd w:id="147"/>
    </w:p>
    <w:p w14:paraId="64071B2E" w14:textId="77777777" w:rsidR="003D6828" w:rsidRDefault="003D6828" w:rsidP="003E0B95">
      <w:pPr>
        <w:jc w:val="both"/>
      </w:pPr>
      <w:r w:rsidRPr="003D6828">
        <w:t>Given the relatively small pool of vendors and overlapping research objectives, in-depth interviews with program vendors were coordinated with R4 HES/HES-IE Process Evaluation as well as R157 Multifamily Process Evaluation. This coordinated approach endeavored to maximize efficient outreach to program stakeholders and minimize respondent fatigue. The questions for this evaluation focused primarily on understanding vendors’ practices related to air sealing, duct sealing, and insulation, including assessing program protocols</w:t>
      </w:r>
      <w:r w:rsidR="00971A9B">
        <w:t xml:space="preserve"> regarding</w:t>
      </w:r>
      <w:r w:rsidRPr="003D6828">
        <w:t xml:space="preserve"> quality installation, identifying common barriers and opportunities for deeper energy savings, and outlin</w:t>
      </w:r>
      <w:r w:rsidR="00971A9B">
        <w:t>ing</w:t>
      </w:r>
      <w:r w:rsidRPr="003D6828">
        <w:t xml:space="preserve"> the program’s QA/QC activities.</w:t>
      </w:r>
    </w:p>
    <w:p w14:paraId="7FAA9291" w14:textId="77777777" w:rsidR="00FE5A3E" w:rsidRDefault="00FE5A3E" w:rsidP="003E0B95">
      <w:pPr>
        <w:pStyle w:val="ApHeading3"/>
        <w:jc w:val="both"/>
      </w:pPr>
      <w:bookmarkStart w:id="148" w:name="_Toc438221544"/>
      <w:r>
        <w:t>On-site quality inspections</w:t>
      </w:r>
      <w:bookmarkEnd w:id="148"/>
    </w:p>
    <w:p w14:paraId="4DC5C33B" w14:textId="77777777" w:rsidR="003D6828" w:rsidRPr="003D6828" w:rsidRDefault="003D6828" w:rsidP="003E0B95">
      <w:pPr>
        <w:jc w:val="both"/>
      </w:pPr>
      <w:r w:rsidRPr="003D6828">
        <w:t xml:space="preserve">During on-site inspections of HES-participant homes, NMR HERS Raters assessed the quality and completeness of the air sealing, duct sealing, and insulation work performed through the program. Most inspections lasted about an hour, and they ranged from about 30 to 90 minutes. </w:t>
      </w:r>
    </w:p>
    <w:p w14:paraId="36DF8055" w14:textId="77777777" w:rsidR="003D6828" w:rsidRPr="003D6828" w:rsidRDefault="003D6828" w:rsidP="003E0B95">
      <w:pPr>
        <w:jc w:val="both"/>
      </w:pPr>
      <w:r w:rsidRPr="003D6828">
        <w:t>NMR auditors assessed the air sealing at the following locations, with a particular focus on finding readily accessible gaps that were not sealed and looking for signs of low- and high-quality sealing work:</w:t>
      </w:r>
    </w:p>
    <w:p w14:paraId="374B04D0" w14:textId="77777777" w:rsidR="003D6828" w:rsidRPr="003D6828" w:rsidRDefault="003D6828" w:rsidP="0076481D">
      <w:pPr>
        <w:numPr>
          <w:ilvl w:val="0"/>
          <w:numId w:val="21"/>
        </w:numPr>
        <w:spacing w:after="0"/>
        <w:jc w:val="both"/>
      </w:pPr>
      <w:r w:rsidRPr="003D6828">
        <w:t>Rim joist penetrations</w:t>
      </w:r>
    </w:p>
    <w:p w14:paraId="5404616C" w14:textId="77777777" w:rsidR="003D6828" w:rsidRPr="003D6828" w:rsidRDefault="003D6828" w:rsidP="0076481D">
      <w:pPr>
        <w:numPr>
          <w:ilvl w:val="0"/>
          <w:numId w:val="21"/>
        </w:numPr>
        <w:spacing w:after="0"/>
        <w:jc w:val="both"/>
      </w:pPr>
      <w:r w:rsidRPr="003D6828">
        <w:t>Basement ceiling</w:t>
      </w:r>
      <w:r w:rsidRPr="00A34AA5">
        <w:rPr>
          <w:vertAlign w:val="superscript"/>
        </w:rPr>
        <w:footnoteReference w:id="54"/>
      </w:r>
      <w:r w:rsidRPr="003D6828">
        <w:t xml:space="preserve"> penetrations</w:t>
      </w:r>
    </w:p>
    <w:p w14:paraId="471A5F79" w14:textId="77777777" w:rsidR="003D6828" w:rsidRPr="003D6828" w:rsidRDefault="003D6828" w:rsidP="0076481D">
      <w:pPr>
        <w:numPr>
          <w:ilvl w:val="0"/>
          <w:numId w:val="21"/>
        </w:numPr>
        <w:spacing w:after="0"/>
        <w:jc w:val="both"/>
      </w:pPr>
      <w:r w:rsidRPr="003D6828">
        <w:t>Attic penetrations (in accessible attics)</w:t>
      </w:r>
    </w:p>
    <w:p w14:paraId="59CD8CBB" w14:textId="77777777" w:rsidR="003D6828" w:rsidRPr="003D6828" w:rsidRDefault="003D6828" w:rsidP="0076481D">
      <w:pPr>
        <w:numPr>
          <w:ilvl w:val="0"/>
          <w:numId w:val="21"/>
        </w:numPr>
        <w:spacing w:after="0"/>
        <w:jc w:val="both"/>
      </w:pPr>
      <w:r w:rsidRPr="003D6828">
        <w:t xml:space="preserve">Attic hatches </w:t>
      </w:r>
    </w:p>
    <w:p w14:paraId="3D9CD1BA" w14:textId="77777777" w:rsidR="003D6828" w:rsidRPr="003D6828" w:rsidRDefault="003D6828" w:rsidP="0076481D">
      <w:pPr>
        <w:numPr>
          <w:ilvl w:val="0"/>
          <w:numId w:val="21"/>
        </w:numPr>
        <w:spacing w:after="0"/>
        <w:jc w:val="both"/>
      </w:pPr>
      <w:r w:rsidRPr="003D6828">
        <w:t>Doors</w:t>
      </w:r>
    </w:p>
    <w:p w14:paraId="4426A6B6" w14:textId="77777777" w:rsidR="003D6828" w:rsidRPr="003D6828" w:rsidRDefault="003D6828" w:rsidP="0076481D">
      <w:pPr>
        <w:numPr>
          <w:ilvl w:val="0"/>
          <w:numId w:val="21"/>
        </w:numPr>
        <w:spacing w:after="0"/>
        <w:jc w:val="both"/>
      </w:pPr>
      <w:r w:rsidRPr="003D6828">
        <w:t>Interior living spaces</w:t>
      </w:r>
    </w:p>
    <w:p w14:paraId="19D65B4D" w14:textId="77777777" w:rsidR="003D6828" w:rsidRPr="003D6828" w:rsidRDefault="003D6828" w:rsidP="0076481D">
      <w:pPr>
        <w:pStyle w:val="Normalaftertable"/>
        <w:jc w:val="both"/>
      </w:pPr>
      <w:r w:rsidRPr="003D6828">
        <w:t>Auditors recorded the material used and assessed the quality and extent of duct sealing at:</w:t>
      </w:r>
    </w:p>
    <w:p w14:paraId="4F7961E1" w14:textId="77777777" w:rsidR="003D6828" w:rsidRPr="003D6828" w:rsidRDefault="003D6828" w:rsidP="0076481D">
      <w:pPr>
        <w:numPr>
          <w:ilvl w:val="0"/>
          <w:numId w:val="21"/>
        </w:numPr>
        <w:spacing w:after="0"/>
        <w:jc w:val="both"/>
      </w:pPr>
      <w:r w:rsidRPr="003D6828">
        <w:t>Air handler seams</w:t>
      </w:r>
    </w:p>
    <w:p w14:paraId="7EACC475" w14:textId="77777777" w:rsidR="003D6828" w:rsidRPr="003D6828" w:rsidRDefault="003D6828" w:rsidP="0076481D">
      <w:pPr>
        <w:numPr>
          <w:ilvl w:val="0"/>
          <w:numId w:val="21"/>
        </w:numPr>
        <w:spacing w:after="0"/>
        <w:jc w:val="both"/>
      </w:pPr>
      <w:r w:rsidRPr="003D6828">
        <w:t xml:space="preserve">Accessible/visible duct seams/joints </w:t>
      </w:r>
    </w:p>
    <w:p w14:paraId="44F9C6E6" w14:textId="77777777" w:rsidR="003D6828" w:rsidRPr="003D6828" w:rsidRDefault="003D6828" w:rsidP="0076481D">
      <w:pPr>
        <w:pStyle w:val="Normalaftertable"/>
        <w:jc w:val="both"/>
      </w:pPr>
      <w:r w:rsidRPr="003D6828">
        <w:t>Auditors rated the quality of insulation installations in accordance with RESNET standards and recorded other indicators of quality installation, such as the evenness of blown-in insulation. They visually inspected these installations whenever possible and used infrared cameras in the few instances of sufficiently cold weather. Auditors assessed insulation installed in:</w:t>
      </w:r>
    </w:p>
    <w:p w14:paraId="3D502BEA" w14:textId="77777777" w:rsidR="003D6828" w:rsidRPr="003D6828" w:rsidRDefault="003D6828" w:rsidP="0076481D">
      <w:pPr>
        <w:numPr>
          <w:ilvl w:val="0"/>
          <w:numId w:val="21"/>
        </w:numPr>
        <w:spacing w:after="0"/>
        <w:jc w:val="both"/>
      </w:pPr>
      <w:r w:rsidRPr="003D6828">
        <w:t>Attics</w:t>
      </w:r>
    </w:p>
    <w:p w14:paraId="47B178FD" w14:textId="77777777" w:rsidR="003D6828" w:rsidRPr="003D6828" w:rsidRDefault="003D6828" w:rsidP="0076481D">
      <w:pPr>
        <w:numPr>
          <w:ilvl w:val="0"/>
          <w:numId w:val="21"/>
        </w:numPr>
        <w:spacing w:after="0"/>
        <w:jc w:val="both"/>
      </w:pPr>
      <w:r w:rsidRPr="003D6828">
        <w:t>Exterior walls</w:t>
      </w:r>
    </w:p>
    <w:p w14:paraId="7E7B5899" w14:textId="77777777" w:rsidR="003D6828" w:rsidRDefault="003D6828" w:rsidP="003E0B95">
      <w:pPr>
        <w:numPr>
          <w:ilvl w:val="0"/>
          <w:numId w:val="21"/>
        </w:numPr>
        <w:jc w:val="both"/>
      </w:pPr>
      <w:r w:rsidRPr="003D6828">
        <w:t>Knee walls and foundation walls</w:t>
      </w:r>
      <w:r w:rsidRPr="003D6828">
        <w:rPr>
          <w:vertAlign w:val="superscript"/>
        </w:rPr>
        <w:footnoteReference w:id="55"/>
      </w:r>
    </w:p>
    <w:p w14:paraId="5D02EBDA" w14:textId="77777777" w:rsidR="00FE5A3E" w:rsidRDefault="00FE5A3E" w:rsidP="003E0B95">
      <w:pPr>
        <w:pStyle w:val="ApHeading3"/>
        <w:jc w:val="both"/>
      </w:pPr>
      <w:bookmarkStart w:id="149" w:name="_Toc438221545"/>
      <w:r w:rsidRPr="003D6828">
        <w:t>On-site in-depth interviews with program participants</w:t>
      </w:r>
      <w:bookmarkEnd w:id="149"/>
    </w:p>
    <w:p w14:paraId="541EF737" w14:textId="77777777" w:rsidR="003D6828" w:rsidRDefault="003D6828" w:rsidP="003E0B95">
      <w:pPr>
        <w:jc w:val="both"/>
      </w:pPr>
      <w:r w:rsidRPr="003D6828">
        <w:t>A 20</w:t>
      </w:r>
      <w:r w:rsidR="00971A9B">
        <w:t xml:space="preserve">- to </w:t>
      </w:r>
      <w:r w:rsidRPr="003D6828">
        <w:t>30</w:t>
      </w:r>
      <w:r w:rsidR="00971A9B">
        <w:t>-</w:t>
      </w:r>
      <w:r w:rsidRPr="003D6828">
        <w:t xml:space="preserve">minute in-person interview </w:t>
      </w:r>
      <w:r w:rsidR="00971A9B">
        <w:t xml:space="preserve">was </w:t>
      </w:r>
      <w:r w:rsidRPr="003D6828">
        <w:t xml:space="preserve">conducted with the homeowner by NMR staff while a second NMR technician proceeded throughout the home </w:t>
      </w:r>
      <w:r w:rsidR="00971A9B">
        <w:t xml:space="preserve">to </w:t>
      </w:r>
      <w:r w:rsidRPr="003D6828">
        <w:t xml:space="preserve">assess the quality of installations. The in-depth interview assessed which measures the customer had installed and whether they had removed any measures, whether the customer had noticed any energy or non-energy benefits since having the audit completed, whether the vendor had found any health and safety issues during the audit, customers’ experience with financing options discussed during the kitchen table wrap-up, any drivers </w:t>
      </w:r>
      <w:r w:rsidR="001438C2">
        <w:t xml:space="preserve">of </w:t>
      </w:r>
      <w:r w:rsidRPr="003D6828">
        <w:t>or barriers to their participation, and their satisfaction with having been a program participant.</w:t>
      </w:r>
    </w:p>
    <w:p w14:paraId="42FEDDD6" w14:textId="77777777" w:rsidR="00FE5A3E" w:rsidRDefault="00FE5A3E" w:rsidP="003E0B95">
      <w:pPr>
        <w:pStyle w:val="ApHeading3"/>
        <w:jc w:val="both"/>
      </w:pPr>
      <w:bookmarkStart w:id="150" w:name="_Toc438221546"/>
      <w:r w:rsidRPr="003D6828">
        <w:t>On-site in-depth interv</w:t>
      </w:r>
      <w:r>
        <w:t>iews with participating vendors</w:t>
      </w:r>
      <w:bookmarkEnd w:id="150"/>
    </w:p>
    <w:p w14:paraId="469120F3" w14:textId="77777777" w:rsidR="003D6828" w:rsidRDefault="003D6828" w:rsidP="003E0B95">
      <w:pPr>
        <w:jc w:val="both"/>
      </w:pPr>
      <w:r w:rsidRPr="003D6828">
        <w:t>In 10 instances, employees of the HES vendors that performed work at a given home accompanied NMR auditors to the site visit. The NMR auditors conducted in-depth interview</w:t>
      </w:r>
      <w:r w:rsidR="001438C2">
        <w:t>s</w:t>
      </w:r>
      <w:r w:rsidRPr="003D6828">
        <w:t xml:space="preserve"> with vendors and asked them for candid feedback about their real-world air sealing, duct sealing, and insulation practices, </w:t>
      </w:r>
      <w:r w:rsidR="001438C2">
        <w:t>as well as</w:t>
      </w:r>
      <w:r w:rsidRPr="003D6828">
        <w:t xml:space="preserve"> their experiences working with the HES program. In addition, the NMR auditor and HES vendor walked through the homes together, looked at the air sealing, duct sealing, and insulation performed at the homes, and talked about the quality of the work they saw; the NMR auditors probed the HES vendors to rate the work of their teams and discuss any challenges that the vendor faced at the home.</w:t>
      </w:r>
    </w:p>
    <w:p w14:paraId="48A9EBAF" w14:textId="77777777" w:rsidR="00FE5A3E" w:rsidRDefault="00FE5A3E" w:rsidP="003E0B95">
      <w:pPr>
        <w:pStyle w:val="ApHeading3"/>
        <w:jc w:val="both"/>
      </w:pPr>
      <w:bookmarkStart w:id="151" w:name="_Toc438221547"/>
      <w:r>
        <w:t>In-depth interviews with program administrators for other leading programs</w:t>
      </w:r>
      <w:bookmarkEnd w:id="151"/>
    </w:p>
    <w:p w14:paraId="39C37782" w14:textId="77777777" w:rsidR="003D6828" w:rsidRDefault="003D6828" w:rsidP="003E0B95">
      <w:pPr>
        <w:jc w:val="both"/>
      </w:pPr>
      <w:r w:rsidRPr="003D6828">
        <w:t>The evaluation also included a review of best practices from other programs that address air sealing, duct sealing, and/or insulation. This involved a review of available program reports and documents as well as in-depth interviews with program administrators. The interviews focused on programs’ practices related to greater levels of installation of the measures of interest, strategies for increasing customer adoption, and approaches to QA/QC to assure that savings are being achieved.</w:t>
      </w:r>
    </w:p>
    <w:p w14:paraId="1ACC9563" w14:textId="77777777" w:rsidR="00FE5A3E" w:rsidRPr="003D6828" w:rsidRDefault="00FE5A3E" w:rsidP="003E0B95">
      <w:pPr>
        <w:pStyle w:val="ApHeading3"/>
        <w:jc w:val="both"/>
      </w:pPr>
      <w:bookmarkStart w:id="152" w:name="_Toc438221548"/>
      <w:r>
        <w:t>In-depth interview with program QA/QC vendor</w:t>
      </w:r>
      <w:bookmarkEnd w:id="152"/>
    </w:p>
    <w:p w14:paraId="358BC4AB" w14:textId="77777777" w:rsidR="00ED3FFA" w:rsidRPr="00ED3FFA" w:rsidRDefault="003D6828" w:rsidP="0076481D">
      <w:pPr>
        <w:jc w:val="both"/>
        <w:rPr>
          <w:szCs w:val="20"/>
        </w:rPr>
      </w:pPr>
      <w:r w:rsidRPr="003D6828">
        <w:t xml:space="preserve">The NMR team conducted an interview with one of the HES program’s QA/QC vendors, which lasted over an hour. The interview discussed strengths and weakness of the QA/QC protocols, the quality of HES vendors’ work, and drivers and barriers the vendors face in implementing the services and participating in the program. </w:t>
      </w:r>
    </w:p>
    <w:p w14:paraId="4E049575" w14:textId="77777777" w:rsidR="0098259B" w:rsidRDefault="0098259B" w:rsidP="0098259B">
      <w:pPr>
        <w:pStyle w:val="ApHeading2"/>
      </w:pPr>
      <w:bookmarkStart w:id="153" w:name="_Toc438221549"/>
      <w:r>
        <w:t>Description of On-Site Inspection Protocols</w:t>
      </w:r>
      <w:bookmarkEnd w:id="153"/>
    </w:p>
    <w:p w14:paraId="20E69255" w14:textId="77777777" w:rsidR="0098259B" w:rsidRDefault="0098259B" w:rsidP="0098259B">
      <w:pPr>
        <w:pStyle w:val="ApHeading3"/>
      </w:pPr>
      <w:bookmarkStart w:id="154" w:name="_Toc438221550"/>
      <w:r>
        <w:t>Basement Air Sealing</w:t>
      </w:r>
      <w:bookmarkEnd w:id="154"/>
    </w:p>
    <w:p w14:paraId="48887EC6" w14:textId="77777777" w:rsidR="0098259B" w:rsidRPr="0098259B" w:rsidRDefault="0098259B" w:rsidP="003E0B95">
      <w:pPr>
        <w:jc w:val="both"/>
      </w:pPr>
      <w:r w:rsidRPr="0098259B">
        <w:t>NMR auditors looked for signs of air sealing by the HES vendors in the basements they visited. They assessed the amount of air sealing at</w:t>
      </w:r>
      <w:r w:rsidR="001438C2">
        <w:t xml:space="preserve"> the following locations</w:t>
      </w:r>
      <w:r w:rsidRPr="0098259B">
        <w:t>:</w:t>
      </w:r>
    </w:p>
    <w:p w14:paraId="37745F1A" w14:textId="77777777" w:rsidR="0098259B" w:rsidRPr="0098259B" w:rsidRDefault="001438C2" w:rsidP="003E0B95">
      <w:pPr>
        <w:pStyle w:val="ListParagraph"/>
        <w:numPr>
          <w:ilvl w:val="0"/>
          <w:numId w:val="31"/>
        </w:numPr>
        <w:jc w:val="both"/>
      </w:pPr>
      <w:r>
        <w:t>R</w:t>
      </w:r>
      <w:r w:rsidR="0098259B" w:rsidRPr="0098259B">
        <w:t>im joist penetrations at the tops of basement walls, where ambient air can leak into basements</w:t>
      </w:r>
    </w:p>
    <w:p w14:paraId="067134E0" w14:textId="77777777" w:rsidR="0098259B" w:rsidRPr="0098259B" w:rsidRDefault="001438C2" w:rsidP="003E0B95">
      <w:pPr>
        <w:pStyle w:val="ListParagraph"/>
        <w:numPr>
          <w:ilvl w:val="0"/>
          <w:numId w:val="31"/>
        </w:numPr>
        <w:jc w:val="both"/>
      </w:pPr>
      <w:r>
        <w:t>P</w:t>
      </w:r>
      <w:r w:rsidR="0098259B" w:rsidRPr="0098259B">
        <w:t>enetrations in the ceilings of unconditioned basements (also referred to as frame floors), where unconditioned basement air can enter the conditioned spaces above</w:t>
      </w:r>
    </w:p>
    <w:p w14:paraId="40063357" w14:textId="77777777" w:rsidR="0098259B" w:rsidRDefault="0098259B" w:rsidP="003E0B95">
      <w:pPr>
        <w:jc w:val="both"/>
      </w:pPr>
      <w:r w:rsidRPr="0098259B">
        <w:t xml:space="preserve">In many cases, these penetrations are accessible and visible to HES vendors and are excellent opportunities for air sealing. However, NMR recognizes that some of these penetrations can be quite difficult to seal. Some are hidden behind insulation, framing, or other mechanical equipment, while others might be difficult to access due to an excessive amount of storage in a basement. </w:t>
      </w:r>
      <w:r w:rsidR="004052A3">
        <w:t xml:space="preserve">In basements, </w:t>
      </w:r>
      <w:r w:rsidRPr="0098259B">
        <w:t xml:space="preserve">NMR looked </w:t>
      </w:r>
      <w:r w:rsidR="001438C2">
        <w:t xml:space="preserve">particularly </w:t>
      </w:r>
      <w:r w:rsidRPr="0098259B">
        <w:t xml:space="preserve">for instances of “low-hanging fruit,” </w:t>
      </w:r>
      <w:r w:rsidR="001438C2">
        <w:t>or</w:t>
      </w:r>
      <w:r w:rsidRPr="0098259B">
        <w:t xml:space="preserve"> penetrations that could have been easily sealed</w:t>
      </w:r>
      <w:r w:rsidR="001438C2">
        <w:t>—</w:t>
      </w:r>
      <w:r w:rsidRPr="0098259B">
        <w:t>those that were exposed and reachable without taking down insulation or moving a customer’s belongings</w:t>
      </w:r>
      <w:r w:rsidR="001438C2">
        <w:t>—</w:t>
      </w:r>
      <w:r w:rsidRPr="0098259B">
        <w:t>but had not been sealed by HES technicians.</w:t>
      </w:r>
    </w:p>
    <w:p w14:paraId="48EC72C3" w14:textId="77777777" w:rsidR="004052A3" w:rsidRDefault="004052A3" w:rsidP="003E0B95">
      <w:pPr>
        <w:pStyle w:val="ApHeading3"/>
        <w:jc w:val="both"/>
      </w:pPr>
      <w:bookmarkStart w:id="155" w:name="_Toc438221551"/>
      <w:r>
        <w:t>Attic Air Sealing</w:t>
      </w:r>
      <w:bookmarkEnd w:id="155"/>
    </w:p>
    <w:p w14:paraId="31FB7ABB" w14:textId="77777777" w:rsidR="004052A3" w:rsidRPr="004052A3" w:rsidRDefault="004052A3" w:rsidP="003E0B95">
      <w:pPr>
        <w:jc w:val="both"/>
      </w:pPr>
      <w:r w:rsidRPr="004052A3">
        <w:t>Whenever possible, NMR auditors looked for signs of air</w:t>
      </w:r>
      <w:r w:rsidR="001438C2">
        <w:t>-</w:t>
      </w:r>
      <w:r w:rsidRPr="004052A3">
        <w:t xml:space="preserve">sealing work done in the attics of the homes they visited. They assessed whether or not the HES vendors had performed air sealing at: </w:t>
      </w:r>
    </w:p>
    <w:p w14:paraId="17A0343F" w14:textId="77777777" w:rsidR="004052A3" w:rsidRPr="004052A3" w:rsidRDefault="001438C2" w:rsidP="003E0B95">
      <w:pPr>
        <w:pStyle w:val="ListParagraph"/>
        <w:numPr>
          <w:ilvl w:val="0"/>
          <w:numId w:val="32"/>
        </w:numPr>
        <w:jc w:val="both"/>
      </w:pPr>
      <w:r>
        <w:t>A</w:t>
      </w:r>
      <w:r w:rsidR="004052A3" w:rsidRPr="004052A3">
        <w:t>ttic penetrations visible from the attic space (gaps at top plates, electrical penetrations, and so forth</w:t>
      </w:r>
      <w:r>
        <w:t>)</w:t>
      </w:r>
    </w:p>
    <w:p w14:paraId="78012655" w14:textId="77777777" w:rsidR="004052A3" w:rsidRPr="004052A3" w:rsidRDefault="001438C2" w:rsidP="003E0B95">
      <w:pPr>
        <w:pStyle w:val="ListParagraph"/>
        <w:numPr>
          <w:ilvl w:val="0"/>
          <w:numId w:val="32"/>
        </w:numPr>
        <w:jc w:val="both"/>
      </w:pPr>
      <w:r>
        <w:t>A</w:t>
      </w:r>
      <w:r w:rsidR="004052A3" w:rsidRPr="004052A3">
        <w:t>ttic hatches</w:t>
      </w:r>
    </w:p>
    <w:p w14:paraId="5F2875BA" w14:textId="77777777" w:rsidR="004052A3" w:rsidRDefault="004052A3" w:rsidP="003E0B95">
      <w:pPr>
        <w:jc w:val="both"/>
      </w:pPr>
      <w:r w:rsidRPr="004052A3">
        <w:t xml:space="preserve">In accessible attics, NMR auditors lifted easily accessible batt insulation and looked for reachable and visible penetrations near attic hatches that vendors would have been expected to target, but avoided disrupting freshly blown-in or deteriorating insulation. NMR auditors also asked homeowners to describe whether or not they recalled the HES vendors entering or spending time in the attics in order to provide clues about the level of air sealing done. </w:t>
      </w:r>
    </w:p>
    <w:p w14:paraId="2E393B4F" w14:textId="77777777" w:rsidR="004052A3" w:rsidRDefault="004052A3" w:rsidP="003E0B95">
      <w:pPr>
        <w:pStyle w:val="ApHeading3"/>
        <w:jc w:val="both"/>
      </w:pPr>
      <w:bookmarkStart w:id="156" w:name="_Toc438221552"/>
      <w:r>
        <w:t>Interior Air Sealing: Weather-Stripping Doors and Caulking</w:t>
      </w:r>
      <w:bookmarkEnd w:id="156"/>
    </w:p>
    <w:p w14:paraId="64A51E43" w14:textId="77777777" w:rsidR="004052A3" w:rsidRDefault="004052A3" w:rsidP="003E0B95">
      <w:pPr>
        <w:jc w:val="both"/>
      </w:pPr>
      <w:r w:rsidRPr="00171F0E">
        <w:t xml:space="preserve">As a part of the work plan for this project, NMR auditors did not plan to inspect for signs of interior air sealing, such as weather-stripping of doors or interior caulking of cracks, but the team decided to collect this information as an additional resource regarding HES practices. </w:t>
      </w:r>
    </w:p>
    <w:p w14:paraId="2D86E501" w14:textId="77777777" w:rsidR="004052A3" w:rsidRDefault="004052A3" w:rsidP="003E0B95">
      <w:pPr>
        <w:jc w:val="both"/>
      </w:pPr>
      <w:r w:rsidRPr="00171F0E">
        <w:t>NMR auditors looked for signs that the HES vendors had weather-stripped doors and done any interior caulking around baseboards, fireplaces, or window and door frames. Auditors did not assess the quality or amount of these air sealing measures</w:t>
      </w:r>
      <w:r w:rsidR="001438C2">
        <w:t xml:space="preserve"> because</w:t>
      </w:r>
      <w:r w:rsidRPr="00171F0E">
        <w:t xml:space="preserve"> that would best be accomplished with a blower door running or with a vendor present, which was not always the case.</w:t>
      </w:r>
    </w:p>
    <w:p w14:paraId="2B0C2A16" w14:textId="77777777" w:rsidR="004052A3" w:rsidRDefault="004052A3" w:rsidP="003E0B95">
      <w:pPr>
        <w:pStyle w:val="ApHeading3"/>
        <w:jc w:val="both"/>
      </w:pPr>
      <w:bookmarkStart w:id="157" w:name="_Toc438221553"/>
      <w:r>
        <w:t>Insulation</w:t>
      </w:r>
      <w:bookmarkEnd w:id="157"/>
    </w:p>
    <w:p w14:paraId="0CB755DA" w14:textId="77777777" w:rsidR="004052A3" w:rsidRDefault="004052A3" w:rsidP="003E0B95">
      <w:pPr>
        <w:jc w:val="both"/>
      </w:pPr>
      <w:r>
        <w:t>NMR auditors inspected the insulation quality of building components that were insulated through the HES program, including</w:t>
      </w:r>
      <w:r w:rsidR="001438C2">
        <w:t xml:space="preserve"> the following</w:t>
      </w:r>
      <w:r>
        <w:t>:</w:t>
      </w:r>
    </w:p>
    <w:p w14:paraId="70654716" w14:textId="77777777" w:rsidR="004052A3" w:rsidRDefault="004052A3" w:rsidP="003E0B95">
      <w:pPr>
        <w:pStyle w:val="ListParagraph"/>
        <w:numPr>
          <w:ilvl w:val="0"/>
          <w:numId w:val="34"/>
        </w:numPr>
        <w:jc w:val="both"/>
      </w:pPr>
      <w:r>
        <w:t>Wall insulation in exterior walls</w:t>
      </w:r>
    </w:p>
    <w:p w14:paraId="78650E5A" w14:textId="77777777" w:rsidR="004052A3" w:rsidRDefault="004052A3" w:rsidP="003E0B95">
      <w:pPr>
        <w:pStyle w:val="ListParagraph"/>
        <w:numPr>
          <w:ilvl w:val="0"/>
          <w:numId w:val="34"/>
        </w:numPr>
        <w:jc w:val="both"/>
      </w:pPr>
      <w:r>
        <w:t>Attic insulation</w:t>
      </w:r>
    </w:p>
    <w:p w14:paraId="57E47A2C" w14:textId="77777777" w:rsidR="004052A3" w:rsidRDefault="004052A3" w:rsidP="003E0B95">
      <w:pPr>
        <w:pStyle w:val="ListParagraph"/>
        <w:numPr>
          <w:ilvl w:val="0"/>
          <w:numId w:val="34"/>
        </w:numPr>
        <w:jc w:val="both"/>
      </w:pPr>
      <w:r>
        <w:t>Rim joist insulation</w:t>
      </w:r>
    </w:p>
    <w:p w14:paraId="732FBDFA" w14:textId="77777777" w:rsidR="004052A3" w:rsidRDefault="004052A3" w:rsidP="003E0B95">
      <w:pPr>
        <w:pStyle w:val="ListParagraph"/>
        <w:numPr>
          <w:ilvl w:val="0"/>
          <w:numId w:val="34"/>
        </w:numPr>
        <w:jc w:val="both"/>
      </w:pPr>
      <w:r>
        <w:t>Frame floor/basement ceiling insulation</w:t>
      </w:r>
    </w:p>
    <w:p w14:paraId="0998116A" w14:textId="77777777" w:rsidR="004052A3" w:rsidRDefault="004052A3" w:rsidP="003E0B95">
      <w:pPr>
        <w:pStyle w:val="ListParagraph"/>
        <w:numPr>
          <w:ilvl w:val="0"/>
          <w:numId w:val="34"/>
        </w:numPr>
        <w:jc w:val="both"/>
      </w:pPr>
      <w:r>
        <w:t>Knee wall insulation</w:t>
      </w:r>
    </w:p>
    <w:p w14:paraId="29E0D112" w14:textId="77777777" w:rsidR="004052A3" w:rsidRDefault="004052A3" w:rsidP="003E0B95">
      <w:pPr>
        <w:jc w:val="both"/>
      </w:pPr>
      <w:r>
        <w:t>When possible, they inspected insulation visually and used an infrared camera in the few instances where it was sufficiently cold to render clear infrared images. Auditors attempted to record</w:t>
      </w:r>
      <w:r w:rsidR="001438C2">
        <w:t xml:space="preserve"> the following</w:t>
      </w:r>
      <w:r>
        <w:t>:</w:t>
      </w:r>
    </w:p>
    <w:p w14:paraId="30C176E8" w14:textId="77777777" w:rsidR="004052A3" w:rsidRDefault="004052A3" w:rsidP="003E0B95">
      <w:pPr>
        <w:pStyle w:val="ListParagraph"/>
        <w:numPr>
          <w:ilvl w:val="0"/>
          <w:numId w:val="35"/>
        </w:numPr>
        <w:jc w:val="both"/>
      </w:pPr>
      <w:r>
        <w:t>Overall insulation grade (Grade 1: best, Grade 2: acceptable, Grade 3: fair/poor)</w:t>
      </w:r>
    </w:p>
    <w:p w14:paraId="08FB742E" w14:textId="77777777" w:rsidR="004052A3" w:rsidRDefault="004052A3" w:rsidP="003E0B95">
      <w:pPr>
        <w:pStyle w:val="ListParagraph"/>
        <w:numPr>
          <w:ilvl w:val="0"/>
          <w:numId w:val="35"/>
        </w:numPr>
        <w:jc w:val="both"/>
      </w:pPr>
      <w:r>
        <w:t>Presence of gaps and</w:t>
      </w:r>
      <w:r w:rsidR="00241B93">
        <w:t>/or</w:t>
      </w:r>
      <w:r>
        <w:t xml:space="preserve"> compression worse than a G</w:t>
      </w:r>
      <w:r w:rsidR="00241B93">
        <w:t xml:space="preserve">rade </w:t>
      </w:r>
      <w:r>
        <w:t>3</w:t>
      </w:r>
      <w:r w:rsidR="00241B93">
        <w:t xml:space="preserve"> install</w:t>
      </w:r>
    </w:p>
    <w:p w14:paraId="31A4D0A5" w14:textId="77777777" w:rsidR="004052A3" w:rsidRDefault="004052A3" w:rsidP="003E0B95">
      <w:pPr>
        <w:pStyle w:val="ListParagraph"/>
        <w:numPr>
          <w:ilvl w:val="0"/>
          <w:numId w:val="35"/>
        </w:numPr>
        <w:jc w:val="both"/>
      </w:pPr>
      <w:r>
        <w:t xml:space="preserve">Visible settling at tops of walls or sag from the subfloor </w:t>
      </w:r>
    </w:p>
    <w:p w14:paraId="1AE50BCE" w14:textId="77777777" w:rsidR="004052A3" w:rsidRPr="00E164DC" w:rsidRDefault="004052A3" w:rsidP="00637468"/>
    <w:p w14:paraId="6002AAB6" w14:textId="77777777" w:rsidR="004052A3" w:rsidRDefault="004052A3" w:rsidP="00637468"/>
    <w:p w14:paraId="615BEFE4" w14:textId="77777777" w:rsidR="004052A3" w:rsidRPr="00E164DC" w:rsidRDefault="004052A3" w:rsidP="00637468"/>
    <w:p w14:paraId="1F0EEDA0" w14:textId="77777777" w:rsidR="004052A3" w:rsidRPr="004052A3" w:rsidRDefault="004052A3" w:rsidP="00637468"/>
    <w:p w14:paraId="1ABEC6E7" w14:textId="77777777" w:rsidR="004052A3" w:rsidRPr="0098259B" w:rsidRDefault="004052A3" w:rsidP="00637468"/>
    <w:p w14:paraId="23E1531A" w14:textId="77777777" w:rsidR="0098259B" w:rsidRPr="00E164DC" w:rsidRDefault="0098259B" w:rsidP="00637468"/>
    <w:p w14:paraId="163DD55A" w14:textId="77777777" w:rsidR="005C5258" w:rsidRDefault="005C5258" w:rsidP="00B22725">
      <w:pPr>
        <w:ind w:right="540"/>
        <w:rPr>
          <w:color w:val="0F673B"/>
          <w:sz w:val="36"/>
          <w:szCs w:val="36"/>
        </w:rPr>
        <w:sectPr w:rsidR="005C5258" w:rsidSect="007C5BAD">
          <w:headerReference w:type="default" r:id="rId50"/>
          <w:footerReference w:type="default" r:id="rId51"/>
          <w:pgSz w:w="12240" w:h="15840"/>
          <w:pgMar w:top="1440" w:right="1872" w:bottom="1440" w:left="1440" w:header="0" w:footer="0" w:gutter="0"/>
          <w:pgNumType w:start="1"/>
          <w:cols w:space="720"/>
          <w:docGrid w:linePitch="272"/>
        </w:sectPr>
      </w:pPr>
    </w:p>
    <w:bookmarkStart w:id="158" w:name="_Ref437964296"/>
    <w:bookmarkStart w:id="159" w:name="_Ref437964300"/>
    <w:bookmarkStart w:id="160" w:name="_Ref438059819"/>
    <w:bookmarkStart w:id="161" w:name="_Ref438139437"/>
    <w:bookmarkStart w:id="162" w:name="_Toc438221554"/>
    <w:p w14:paraId="5D2EAD6B" w14:textId="77777777" w:rsidR="00ED3FFA" w:rsidRDefault="00D778B5" w:rsidP="00E537F3">
      <w:pPr>
        <w:pStyle w:val="ApHeading1"/>
      </w:pPr>
      <w:r>
        <w:rPr>
          <w:rFonts w:hint="eastAsia"/>
          <w:noProof/>
        </w:rPr>
        <mc:AlternateContent>
          <mc:Choice Requires="wps">
            <w:drawing>
              <wp:anchor distT="0" distB="0" distL="114300" distR="114300" simplePos="0" relativeHeight="251658245" behindDoc="0" locked="0" layoutInCell="1" allowOverlap="1" wp14:anchorId="6DE00435" wp14:editId="460E5246">
                <wp:simplePos x="0" y="0"/>
                <wp:positionH relativeFrom="margin">
                  <wp:align>left</wp:align>
                </wp:positionH>
                <wp:positionV relativeFrom="paragraph">
                  <wp:posOffset>85090</wp:posOffset>
                </wp:positionV>
                <wp:extent cx="1143000" cy="1143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0EB12C2"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E00435" id="Text_x0020_Box_x0020_10" o:spid="_x0000_s1037" type="#_x0000_t202" style="position:absolute;left:0;text-align:left;margin-left:0;margin-top:6.7pt;width:90pt;height:90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" fillcolor="#0f673b" stroked="f">
                <v:path arrowok="t"/>
                <v:textbox>
                  <w:txbxContent>
                    <w:p w14:paraId="70EB12C2" w14:textId="77777777" w:rsidR="00456DB2" w:rsidRPr="00691F20" w:rsidRDefault="00456DB2" w:rsidP="007D72BD">
                      <w:pPr>
                        <w:spacing w:after="0"/>
                        <w:jc w:val="center"/>
                        <w:rPr>
                          <w:b/>
                          <w:color w:val="FFFFFF" w:themeColor="background1"/>
                          <w:sz w:val="134"/>
                          <w:szCs w:val="134"/>
                        </w:rPr>
                      </w:pPr>
                      <w:r w:rsidRPr="00691F20">
                        <w:rPr>
                          <w:b/>
                          <w:color w:val="FFFFFF" w:themeColor="background1"/>
                          <w:sz w:val="134"/>
                          <w:szCs w:val="134"/>
                        </w:rPr>
                        <w:t>B</w:t>
                      </w:r>
                    </w:p>
                  </w:txbxContent>
                </v:textbox>
                <w10:wrap type="square" anchorx="margin"/>
              </v:shape>
            </w:pict>
          </mc:Fallback>
        </mc:AlternateContent>
      </w:r>
      <w:r w:rsidR="002356EC">
        <w:t>Potential QA/QC Protocol Opportunities</w:t>
      </w:r>
      <w:bookmarkEnd w:id="158"/>
      <w:bookmarkEnd w:id="159"/>
      <w:bookmarkEnd w:id="160"/>
      <w:bookmarkEnd w:id="161"/>
      <w:bookmarkEnd w:id="162"/>
    </w:p>
    <w:p w14:paraId="62BFC5E6" w14:textId="77777777" w:rsidR="002356EC" w:rsidRPr="002356EC" w:rsidRDefault="002356EC" w:rsidP="005509F4">
      <w:pPr>
        <w:jc w:val="both"/>
      </w:pPr>
      <w:bookmarkStart w:id="163" w:name="AppendixB"/>
      <w:bookmarkEnd w:id="163"/>
      <w:r w:rsidRPr="002356EC">
        <w:t>To ensure quality retrofit work, the Connecticut Home Energy Solutions (HES) program periodically assesses the performance of its vendors using Quality Assurance inspectors who accompany the vendors to customers’ homes. The inspectors evaluate the vendors’ performance against various criteria identified on the program’s Quality Inspections Form (QI Form), described fully in the program’s Quality Assurance plan (QAP).</w:t>
      </w:r>
      <w:r w:rsidRPr="002356EC">
        <w:rPr>
          <w:vertAlign w:val="superscript"/>
        </w:rPr>
        <w:footnoteReference w:id="56"/>
      </w:r>
      <w:r w:rsidRPr="002356EC">
        <w:t xml:space="preserve"> In order to ensure that customers have a positive experience with the HES program, many of the vendor behaviors subject to review go well beyond the actual performance of the weatherization work and relate to the vendors’ customer service and safety protocols. </w:t>
      </w:r>
    </w:p>
    <w:p w14:paraId="7217F533" w14:textId="77777777" w:rsidR="00C54B9B" w:rsidRDefault="002356EC" w:rsidP="00A34AA5">
      <w:pPr>
        <w:jc w:val="both"/>
        <w:rPr>
          <w:szCs w:val="20"/>
        </w:rPr>
      </w:pPr>
      <w:r w:rsidRPr="002356EC">
        <w:t xml:space="preserve">This </w:t>
      </w:r>
      <w:r w:rsidR="005A000A">
        <w:t>a</w:t>
      </w:r>
      <w:r w:rsidR="00893C58">
        <w:t>ppendix</w:t>
      </w:r>
      <w:r w:rsidRPr="002356EC">
        <w:t xml:space="preserve"> discusses some of the specific practices </w:t>
      </w:r>
      <w:r w:rsidR="005A000A">
        <w:t>mentioned</w:t>
      </w:r>
      <w:r w:rsidR="005A000A" w:rsidRPr="002356EC">
        <w:t xml:space="preserve"> </w:t>
      </w:r>
      <w:r w:rsidRPr="002356EC">
        <w:t>in the QAP and the 2015 draft HES Implementation Manual</w:t>
      </w:r>
      <w:r w:rsidRPr="002356EC">
        <w:rPr>
          <w:vertAlign w:val="superscript"/>
        </w:rPr>
        <w:footnoteReference w:id="57"/>
      </w:r>
      <w:r w:rsidRPr="002356EC">
        <w:t xml:space="preserve"> to identify potential opportunities for providing additional guidance to HES vendors on how to meet the program’s goals.</w:t>
      </w:r>
    </w:p>
    <w:p w14:paraId="1C268DE8" w14:textId="77777777" w:rsidR="00C54B9B" w:rsidRPr="004E1733" w:rsidRDefault="00C54B9B" w:rsidP="005509F4">
      <w:pPr>
        <w:pStyle w:val="ApHeading2"/>
        <w:jc w:val="both"/>
      </w:pPr>
      <w:bookmarkStart w:id="164" w:name="_Toc438221555"/>
      <w:r>
        <w:t>HES Quality Assurance Plan Criteria</w:t>
      </w:r>
      <w:bookmarkEnd w:id="164"/>
    </w:p>
    <w:p w14:paraId="0E1EB1CF" w14:textId="77777777" w:rsidR="00C54B9B" w:rsidRDefault="00C54B9B" w:rsidP="005509F4">
      <w:pPr>
        <w:jc w:val="both"/>
        <w:rPr>
          <w:lang w:bidi="ar-SA"/>
        </w:rPr>
      </w:pPr>
      <w:r>
        <w:rPr>
          <w:lang w:bidi="ar-SA"/>
        </w:rPr>
        <w:t>The QI Form requires QA inspectors to rate HES vendors on the following criteria. This memo discusses only those in bold in the third category, including blower door, air sealing, and duct sealing practices.</w:t>
      </w:r>
    </w:p>
    <w:p w14:paraId="4A981256" w14:textId="77777777" w:rsidR="00C54B9B" w:rsidRDefault="00C54B9B" w:rsidP="005509F4">
      <w:pPr>
        <w:pStyle w:val="Heading3"/>
        <w:numPr>
          <w:ilvl w:val="0"/>
          <w:numId w:val="0"/>
        </w:numPr>
        <w:jc w:val="both"/>
        <w:rPr>
          <w:lang w:bidi="ar-SA"/>
        </w:rPr>
      </w:pPr>
      <w:bookmarkStart w:id="165" w:name="_Toc438221556"/>
      <w:r w:rsidRPr="00B800F5">
        <w:rPr>
          <w:lang w:bidi="ar-SA"/>
        </w:rPr>
        <w:t>Category A: General HES Safety, Site Arrival</w:t>
      </w:r>
      <w:r w:rsidR="005A000A">
        <w:rPr>
          <w:lang w:bidi="ar-SA"/>
        </w:rPr>
        <w:t>,</w:t>
      </w:r>
      <w:r w:rsidRPr="00B800F5">
        <w:rPr>
          <w:lang w:bidi="ar-SA"/>
        </w:rPr>
        <w:t xml:space="preserve"> and Visual Inspection</w:t>
      </w:r>
      <w:bookmarkEnd w:id="165"/>
      <w:r w:rsidRPr="00B800F5">
        <w:rPr>
          <w:lang w:bidi="ar-SA"/>
        </w:rPr>
        <w:t xml:space="preserve"> </w:t>
      </w:r>
    </w:p>
    <w:p w14:paraId="470459AA"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On-time arrival</w:t>
      </w:r>
    </w:p>
    <w:p w14:paraId="0CF0A23B"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Parked safely/with HES logo</w:t>
      </w:r>
    </w:p>
    <w:p w14:paraId="068C7240"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Program explained to customer/obtain signed customer form</w:t>
      </w:r>
    </w:p>
    <w:p w14:paraId="5507B94C"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Tech has synced on-site app prior to visit</w:t>
      </w:r>
    </w:p>
    <w:p w14:paraId="245C6D5B"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Walkthrough visual inspection</w:t>
      </w:r>
    </w:p>
    <w:p w14:paraId="08DC003F"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Home area, volume measured, and maximum air</w:t>
      </w:r>
      <w:r w:rsidR="005A000A">
        <w:rPr>
          <w:rFonts w:eastAsia="Times New Roman" w:cs="Arial"/>
          <w:lang w:bidi="ar-SA"/>
        </w:rPr>
        <w:t>-</w:t>
      </w:r>
      <w:r w:rsidRPr="004524C1">
        <w:rPr>
          <w:rFonts w:eastAsia="Times New Roman" w:cs="Arial"/>
          <w:lang w:bidi="ar-SA"/>
        </w:rPr>
        <w:t>sealing limits calculated prior to sealing</w:t>
      </w:r>
    </w:p>
    <w:p w14:paraId="7B022F99"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Fireplace checked/secured</w:t>
      </w:r>
    </w:p>
    <w:p w14:paraId="1DE9020F"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MSDS sheets available</w:t>
      </w:r>
    </w:p>
    <w:p w14:paraId="0F00CE7F"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First aid kit available</w:t>
      </w:r>
    </w:p>
    <w:p w14:paraId="2CFE97D5"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Fire extinguisher available</w:t>
      </w:r>
    </w:p>
    <w:p w14:paraId="3E139AF9"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HES vendor supplies and uses tools properly</w:t>
      </w:r>
    </w:p>
    <w:p w14:paraId="112D1F12"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PPE worn</w:t>
      </w:r>
    </w:p>
    <w:p w14:paraId="0B0DBC80"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Ladders used properly</w:t>
      </w:r>
    </w:p>
    <w:p w14:paraId="29052E81" w14:textId="77777777" w:rsidR="00C54B9B" w:rsidRPr="00B800F5" w:rsidRDefault="00C54B9B" w:rsidP="005509F4">
      <w:pPr>
        <w:pStyle w:val="Heading3"/>
        <w:numPr>
          <w:ilvl w:val="0"/>
          <w:numId w:val="0"/>
        </w:numPr>
        <w:jc w:val="both"/>
        <w:rPr>
          <w:lang w:bidi="ar-SA"/>
        </w:rPr>
      </w:pPr>
      <w:bookmarkStart w:id="166" w:name="_Toc438221557"/>
      <w:r w:rsidRPr="00B800F5">
        <w:rPr>
          <w:lang w:bidi="ar-SA"/>
        </w:rPr>
        <w:t>Category B: Safety Testing &amp; Environmental Assessment</w:t>
      </w:r>
      <w:bookmarkEnd w:id="166"/>
    </w:p>
    <w:p w14:paraId="46D5C096"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Report hazardous conditions (asbestos, CO, etc.)</w:t>
      </w:r>
    </w:p>
    <w:p w14:paraId="114A1D67"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Ambient CO&gt;35ppm = no blower door test</w:t>
      </w:r>
    </w:p>
    <w:p w14:paraId="6356A2E7"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Gas leak test</w:t>
      </w:r>
    </w:p>
    <w:p w14:paraId="0DB45163"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Worst case depressurization test (back drafting)</w:t>
      </w:r>
    </w:p>
    <w:p w14:paraId="59A2F1CB"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Test for flame interference from furnace burner</w:t>
      </w:r>
    </w:p>
    <w:p w14:paraId="5B22E6BD"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Combustion appliance flue gas spillage tests</w:t>
      </w:r>
    </w:p>
    <w:p w14:paraId="64FAD360"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Measure draft in flue pipes</w:t>
      </w:r>
    </w:p>
    <w:p w14:paraId="058BE73D"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CO measured in combustion flue pipes</w:t>
      </w:r>
    </w:p>
    <w:p w14:paraId="6332CF12"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Test out</w:t>
      </w:r>
    </w:p>
    <w:p w14:paraId="2F3EE36C" w14:textId="77777777" w:rsidR="00C54B9B" w:rsidRPr="004524C1" w:rsidRDefault="00C54B9B" w:rsidP="00A34AA5">
      <w:pPr>
        <w:numPr>
          <w:ilvl w:val="1"/>
          <w:numId w:val="40"/>
        </w:numPr>
        <w:spacing w:after="0"/>
        <w:jc w:val="both"/>
        <w:textAlignment w:val="center"/>
        <w:rPr>
          <w:rFonts w:eastAsia="Times New Roman" w:cs="Arial"/>
          <w:lang w:bidi="ar-SA"/>
        </w:rPr>
      </w:pPr>
      <w:r w:rsidRPr="004524C1">
        <w:rPr>
          <w:rFonts w:eastAsia="Times New Roman" w:cs="Arial"/>
          <w:lang w:bidi="ar-SA"/>
        </w:rPr>
        <w:t xml:space="preserve">CAZ, CO, draft, spillage, </w:t>
      </w:r>
      <w:r w:rsidRPr="004524C1">
        <w:rPr>
          <w:rFonts w:eastAsia="Times New Roman" w:cs="Arial"/>
          <w:bCs/>
          <w:lang w:bidi="ar-SA"/>
        </w:rPr>
        <w:t>minimum duct airflow</w:t>
      </w:r>
    </w:p>
    <w:p w14:paraId="1AA75FB5" w14:textId="77777777" w:rsidR="00C54B9B" w:rsidRPr="004524C1" w:rsidRDefault="00C54B9B" w:rsidP="00A34AA5">
      <w:pPr>
        <w:pStyle w:val="Heading3"/>
        <w:numPr>
          <w:ilvl w:val="0"/>
          <w:numId w:val="0"/>
        </w:numPr>
        <w:spacing w:line="276" w:lineRule="auto"/>
        <w:jc w:val="both"/>
        <w:rPr>
          <w:rFonts w:ascii="Arial" w:hAnsi="Arial" w:cs="Arial"/>
          <w:lang w:bidi="ar-SA"/>
        </w:rPr>
      </w:pPr>
      <w:bookmarkStart w:id="167" w:name="_Toc438221558"/>
      <w:r w:rsidRPr="004524C1">
        <w:rPr>
          <w:rFonts w:ascii="Arial" w:hAnsi="Arial" w:cs="Arial"/>
          <w:lang w:bidi="ar-SA"/>
        </w:rPr>
        <w:t>Category C: Blower Door / Flow Test / Duct Blaster</w:t>
      </w:r>
      <w:bookmarkEnd w:id="167"/>
    </w:p>
    <w:p w14:paraId="220F6272"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Blower door in good condition/calibrated</w:t>
      </w:r>
    </w:p>
    <w:p w14:paraId="43407207" w14:textId="77777777" w:rsidR="00C54B9B" w:rsidRPr="004524C1" w:rsidRDefault="00C54B9B" w:rsidP="00A34AA5">
      <w:pPr>
        <w:numPr>
          <w:ilvl w:val="0"/>
          <w:numId w:val="40"/>
        </w:numPr>
        <w:spacing w:after="0"/>
        <w:jc w:val="both"/>
        <w:textAlignment w:val="center"/>
        <w:rPr>
          <w:rFonts w:eastAsia="Times New Roman" w:cs="Arial"/>
          <w:b/>
          <w:lang w:bidi="ar-SA"/>
        </w:rPr>
      </w:pPr>
      <w:r w:rsidRPr="004524C1">
        <w:rPr>
          <w:rFonts w:eastAsia="Times New Roman" w:cs="Arial"/>
          <w:b/>
          <w:lang w:bidi="ar-SA"/>
        </w:rPr>
        <w:t>Blower door operated correctly</w:t>
      </w:r>
    </w:p>
    <w:p w14:paraId="1A633C61" w14:textId="77777777" w:rsidR="00C54B9B" w:rsidRPr="004524C1" w:rsidRDefault="00C54B9B" w:rsidP="00A34AA5">
      <w:pPr>
        <w:numPr>
          <w:ilvl w:val="0"/>
          <w:numId w:val="40"/>
        </w:numPr>
        <w:spacing w:after="0"/>
        <w:jc w:val="both"/>
        <w:textAlignment w:val="center"/>
        <w:rPr>
          <w:rFonts w:eastAsia="Times New Roman" w:cs="Arial"/>
          <w:b/>
          <w:lang w:bidi="ar-SA"/>
        </w:rPr>
      </w:pPr>
      <w:r w:rsidRPr="004524C1">
        <w:rPr>
          <w:rFonts w:eastAsia="Times New Roman" w:cs="Arial"/>
          <w:b/>
          <w:lang w:bidi="ar-SA"/>
        </w:rPr>
        <w:t>Air sealing prioritized correctly (attic, then basement)</w:t>
      </w:r>
    </w:p>
    <w:p w14:paraId="6C1013CD"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HVAC Minimum Flow Test performed correctly</w:t>
      </w:r>
    </w:p>
    <w:p w14:paraId="3FD49303"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Duct Blaster functional/calibrated</w:t>
      </w:r>
    </w:p>
    <w:p w14:paraId="5918B786" w14:textId="77777777" w:rsidR="00C54B9B" w:rsidRPr="004524C1" w:rsidRDefault="00C54B9B" w:rsidP="00A34AA5">
      <w:pPr>
        <w:numPr>
          <w:ilvl w:val="0"/>
          <w:numId w:val="40"/>
        </w:numPr>
        <w:spacing w:after="0"/>
        <w:jc w:val="both"/>
        <w:textAlignment w:val="center"/>
        <w:rPr>
          <w:rFonts w:eastAsia="Times New Roman" w:cs="Arial"/>
          <w:lang w:bidi="ar-SA"/>
        </w:rPr>
      </w:pPr>
      <w:r w:rsidRPr="004524C1">
        <w:rPr>
          <w:rFonts w:eastAsia="Times New Roman" w:cs="Arial"/>
          <w:lang w:bidi="ar-SA"/>
        </w:rPr>
        <w:t>Duct Blaster operated correctly</w:t>
      </w:r>
    </w:p>
    <w:p w14:paraId="24457CED" w14:textId="77777777" w:rsidR="00C54B9B" w:rsidRPr="004524C1" w:rsidRDefault="00C54B9B" w:rsidP="00A34AA5">
      <w:pPr>
        <w:numPr>
          <w:ilvl w:val="0"/>
          <w:numId w:val="40"/>
        </w:numPr>
        <w:spacing w:after="0"/>
        <w:jc w:val="both"/>
        <w:textAlignment w:val="center"/>
        <w:rPr>
          <w:rFonts w:eastAsia="Times New Roman" w:cs="Arial"/>
          <w:b/>
          <w:lang w:bidi="ar-SA"/>
        </w:rPr>
      </w:pPr>
      <w:r w:rsidRPr="004524C1">
        <w:rPr>
          <w:rFonts w:eastAsia="Times New Roman" w:cs="Arial"/>
          <w:b/>
          <w:lang w:bidi="ar-SA"/>
        </w:rPr>
        <w:t>Duct sealing prioritized correctly</w:t>
      </w:r>
    </w:p>
    <w:p w14:paraId="18D6637F" w14:textId="77777777" w:rsidR="00C54B9B" w:rsidRDefault="00C54B9B" w:rsidP="005509F4">
      <w:pPr>
        <w:pStyle w:val="Heading3"/>
        <w:numPr>
          <w:ilvl w:val="0"/>
          <w:numId w:val="0"/>
        </w:numPr>
        <w:jc w:val="both"/>
        <w:rPr>
          <w:lang w:bidi="ar-SA"/>
        </w:rPr>
      </w:pPr>
      <w:bookmarkStart w:id="168" w:name="_Toc438221559"/>
      <w:r w:rsidRPr="00933752">
        <w:rPr>
          <w:lang w:bidi="ar-SA"/>
        </w:rPr>
        <w:t xml:space="preserve">Category </w:t>
      </w:r>
      <w:r>
        <w:rPr>
          <w:lang w:bidi="ar-SA"/>
        </w:rPr>
        <w:t>D</w:t>
      </w:r>
      <w:r w:rsidRPr="00933752">
        <w:rPr>
          <w:lang w:bidi="ar-SA"/>
        </w:rPr>
        <w:t xml:space="preserve">: </w:t>
      </w:r>
      <w:r>
        <w:rPr>
          <w:lang w:bidi="ar-SA"/>
        </w:rPr>
        <w:t>Other Measures</w:t>
      </w:r>
      <w:bookmarkEnd w:id="168"/>
    </w:p>
    <w:p w14:paraId="73B3B8FB" w14:textId="77777777" w:rsidR="00C54B9B" w:rsidRDefault="00C54B9B" w:rsidP="005509F4">
      <w:pPr>
        <w:pStyle w:val="ListParagraph"/>
        <w:numPr>
          <w:ilvl w:val="0"/>
          <w:numId w:val="40"/>
        </w:numPr>
        <w:jc w:val="both"/>
        <w:rPr>
          <w:lang w:bidi="ar-SA"/>
        </w:rPr>
      </w:pPr>
      <w:r>
        <w:rPr>
          <w:lang w:bidi="ar-SA"/>
        </w:rPr>
        <w:t>CFL mercury clean-up explained</w:t>
      </w:r>
    </w:p>
    <w:p w14:paraId="50CC57B7" w14:textId="77777777" w:rsidR="00C54B9B" w:rsidRDefault="00C54B9B" w:rsidP="005509F4">
      <w:pPr>
        <w:pStyle w:val="ListParagraph"/>
        <w:numPr>
          <w:ilvl w:val="0"/>
          <w:numId w:val="40"/>
        </w:numPr>
        <w:jc w:val="both"/>
        <w:rPr>
          <w:lang w:bidi="ar-SA"/>
        </w:rPr>
      </w:pPr>
      <w:r>
        <w:rPr>
          <w:lang w:bidi="ar-SA"/>
        </w:rPr>
        <w:t>Light sockets inspected for bulb replacement</w:t>
      </w:r>
    </w:p>
    <w:p w14:paraId="4A4DDBED" w14:textId="77777777" w:rsidR="00C54B9B" w:rsidRDefault="00C54B9B" w:rsidP="005509F4">
      <w:pPr>
        <w:pStyle w:val="ListParagraph"/>
        <w:numPr>
          <w:ilvl w:val="0"/>
          <w:numId w:val="40"/>
        </w:numPr>
        <w:jc w:val="both"/>
        <w:rPr>
          <w:lang w:bidi="ar-SA"/>
        </w:rPr>
      </w:pPr>
      <w:r>
        <w:rPr>
          <w:lang w:bidi="ar-SA"/>
        </w:rPr>
        <w:t>Bulb installation and customer engagement</w:t>
      </w:r>
    </w:p>
    <w:p w14:paraId="27FAE1C6" w14:textId="77777777" w:rsidR="00C54B9B" w:rsidRDefault="00C54B9B" w:rsidP="005509F4">
      <w:pPr>
        <w:pStyle w:val="ListParagraph"/>
        <w:numPr>
          <w:ilvl w:val="0"/>
          <w:numId w:val="40"/>
        </w:numPr>
        <w:jc w:val="both"/>
        <w:rPr>
          <w:lang w:bidi="ar-SA"/>
        </w:rPr>
      </w:pPr>
      <w:r>
        <w:rPr>
          <w:lang w:bidi="ar-SA"/>
        </w:rPr>
        <w:t>Hot water pipes wrapped</w:t>
      </w:r>
    </w:p>
    <w:p w14:paraId="5EB43821" w14:textId="77777777" w:rsidR="00C54B9B" w:rsidRDefault="00C54B9B" w:rsidP="005509F4">
      <w:pPr>
        <w:pStyle w:val="ListParagraph"/>
        <w:numPr>
          <w:ilvl w:val="0"/>
          <w:numId w:val="40"/>
        </w:numPr>
        <w:jc w:val="both"/>
        <w:rPr>
          <w:lang w:bidi="ar-SA"/>
        </w:rPr>
      </w:pPr>
      <w:r>
        <w:rPr>
          <w:lang w:bidi="ar-SA"/>
        </w:rPr>
        <w:t>Water</w:t>
      </w:r>
      <w:r w:rsidR="00B2128A">
        <w:rPr>
          <w:lang w:bidi="ar-SA"/>
        </w:rPr>
        <w:t>-</w:t>
      </w:r>
      <w:r>
        <w:rPr>
          <w:lang w:bidi="ar-SA"/>
        </w:rPr>
        <w:t xml:space="preserve">saving hardware installed and explained </w:t>
      </w:r>
    </w:p>
    <w:p w14:paraId="42DA239A" w14:textId="77777777" w:rsidR="00C54B9B" w:rsidRDefault="00C54B9B" w:rsidP="005509F4">
      <w:pPr>
        <w:pStyle w:val="Heading3"/>
        <w:numPr>
          <w:ilvl w:val="0"/>
          <w:numId w:val="0"/>
        </w:numPr>
        <w:jc w:val="both"/>
        <w:rPr>
          <w:lang w:bidi="ar-SA"/>
        </w:rPr>
      </w:pPr>
      <w:bookmarkStart w:id="169" w:name="_Toc438221560"/>
      <w:r w:rsidRPr="00933752">
        <w:rPr>
          <w:lang w:bidi="ar-SA"/>
        </w:rPr>
        <w:t xml:space="preserve">Category </w:t>
      </w:r>
      <w:r>
        <w:rPr>
          <w:lang w:bidi="ar-SA"/>
        </w:rPr>
        <w:t>E</w:t>
      </w:r>
      <w:r w:rsidRPr="00933752">
        <w:rPr>
          <w:lang w:bidi="ar-SA"/>
        </w:rPr>
        <w:t xml:space="preserve">: </w:t>
      </w:r>
      <w:r>
        <w:rPr>
          <w:lang w:bidi="ar-SA"/>
        </w:rPr>
        <w:t>“Kitchen Table” Sales and Closing</w:t>
      </w:r>
      <w:bookmarkEnd w:id="169"/>
    </w:p>
    <w:p w14:paraId="4594AE13" w14:textId="77777777" w:rsidR="00C54B9B" w:rsidRDefault="00C54B9B" w:rsidP="005509F4">
      <w:pPr>
        <w:pStyle w:val="ListParagraph"/>
        <w:numPr>
          <w:ilvl w:val="0"/>
          <w:numId w:val="40"/>
        </w:numPr>
        <w:jc w:val="both"/>
        <w:rPr>
          <w:lang w:bidi="ar-SA"/>
        </w:rPr>
      </w:pPr>
      <w:r>
        <w:rPr>
          <w:lang w:bidi="ar-SA"/>
        </w:rPr>
        <w:t>Restore power and original settings to equipment</w:t>
      </w:r>
    </w:p>
    <w:p w14:paraId="73E6F4A7" w14:textId="77777777" w:rsidR="00C54B9B" w:rsidRDefault="00C54B9B" w:rsidP="005509F4">
      <w:pPr>
        <w:pStyle w:val="ListParagraph"/>
        <w:numPr>
          <w:ilvl w:val="0"/>
          <w:numId w:val="40"/>
        </w:numPr>
        <w:jc w:val="both"/>
        <w:rPr>
          <w:lang w:bidi="ar-SA"/>
        </w:rPr>
      </w:pPr>
      <w:r>
        <w:rPr>
          <w:lang w:bidi="ar-SA"/>
        </w:rPr>
        <w:t>Clean up and remove waste</w:t>
      </w:r>
    </w:p>
    <w:p w14:paraId="7E449E21" w14:textId="77777777" w:rsidR="00C54B9B" w:rsidRDefault="00C54B9B" w:rsidP="005509F4">
      <w:pPr>
        <w:pStyle w:val="ListParagraph"/>
        <w:numPr>
          <w:ilvl w:val="0"/>
          <w:numId w:val="40"/>
        </w:numPr>
        <w:jc w:val="both"/>
        <w:rPr>
          <w:lang w:bidi="ar-SA"/>
        </w:rPr>
      </w:pPr>
      <w:r>
        <w:rPr>
          <w:lang w:bidi="ar-SA"/>
        </w:rPr>
        <w:t>Summarize work to customer</w:t>
      </w:r>
    </w:p>
    <w:p w14:paraId="297354BF" w14:textId="77777777" w:rsidR="00C54B9B" w:rsidRDefault="00C54B9B" w:rsidP="005509F4">
      <w:pPr>
        <w:pStyle w:val="ListParagraph"/>
        <w:numPr>
          <w:ilvl w:val="0"/>
          <w:numId w:val="40"/>
        </w:numPr>
        <w:jc w:val="both"/>
        <w:rPr>
          <w:lang w:bidi="ar-SA"/>
        </w:rPr>
      </w:pPr>
      <w:r>
        <w:rPr>
          <w:lang w:bidi="ar-SA"/>
        </w:rPr>
        <w:t>Summarize potential work, rebates, and financing options</w:t>
      </w:r>
    </w:p>
    <w:p w14:paraId="4886E77F" w14:textId="77777777" w:rsidR="00C54B9B" w:rsidRDefault="00C54B9B" w:rsidP="005509F4">
      <w:pPr>
        <w:pStyle w:val="ListParagraph"/>
        <w:numPr>
          <w:ilvl w:val="0"/>
          <w:numId w:val="40"/>
        </w:numPr>
        <w:jc w:val="both"/>
        <w:rPr>
          <w:lang w:bidi="ar-SA"/>
        </w:rPr>
      </w:pPr>
      <w:r>
        <w:rPr>
          <w:lang w:bidi="ar-SA"/>
        </w:rPr>
        <w:t>Leave survey form</w:t>
      </w:r>
    </w:p>
    <w:p w14:paraId="7A6BD13E" w14:textId="77777777" w:rsidR="00C54B9B" w:rsidRDefault="00C54B9B" w:rsidP="005509F4">
      <w:pPr>
        <w:pStyle w:val="Heading3"/>
        <w:numPr>
          <w:ilvl w:val="0"/>
          <w:numId w:val="0"/>
        </w:numPr>
        <w:jc w:val="both"/>
        <w:rPr>
          <w:lang w:bidi="ar-SA"/>
        </w:rPr>
      </w:pPr>
      <w:bookmarkStart w:id="170" w:name="_Toc438221561"/>
      <w:r w:rsidRPr="00933752">
        <w:rPr>
          <w:lang w:bidi="ar-SA"/>
        </w:rPr>
        <w:t xml:space="preserve">Category </w:t>
      </w:r>
      <w:r>
        <w:rPr>
          <w:lang w:bidi="ar-SA"/>
        </w:rPr>
        <w:t>F</w:t>
      </w:r>
      <w:r w:rsidRPr="00933752">
        <w:rPr>
          <w:lang w:bidi="ar-SA"/>
        </w:rPr>
        <w:t xml:space="preserve">: </w:t>
      </w:r>
      <w:r>
        <w:rPr>
          <w:lang w:bidi="ar-SA"/>
        </w:rPr>
        <w:t>Customer Service</w:t>
      </w:r>
      <w:bookmarkEnd w:id="170"/>
    </w:p>
    <w:p w14:paraId="15473D20" w14:textId="77777777" w:rsidR="00C54B9B" w:rsidRDefault="00C54B9B" w:rsidP="005509F4">
      <w:pPr>
        <w:pStyle w:val="ListParagraph"/>
        <w:numPr>
          <w:ilvl w:val="0"/>
          <w:numId w:val="40"/>
        </w:numPr>
        <w:jc w:val="both"/>
        <w:rPr>
          <w:lang w:bidi="ar-SA"/>
        </w:rPr>
      </w:pPr>
      <w:r>
        <w:rPr>
          <w:lang w:bidi="ar-SA"/>
        </w:rPr>
        <w:t>Techs introduce themselves, present ID</w:t>
      </w:r>
    </w:p>
    <w:p w14:paraId="6900A301" w14:textId="77777777" w:rsidR="00C54B9B" w:rsidRDefault="00C54B9B" w:rsidP="005509F4">
      <w:pPr>
        <w:pStyle w:val="ListParagraph"/>
        <w:numPr>
          <w:ilvl w:val="0"/>
          <w:numId w:val="40"/>
        </w:numPr>
        <w:jc w:val="both"/>
        <w:rPr>
          <w:lang w:bidi="ar-SA"/>
        </w:rPr>
      </w:pPr>
      <w:r>
        <w:rPr>
          <w:lang w:bidi="ar-SA"/>
        </w:rPr>
        <w:t>Proper language used</w:t>
      </w:r>
    </w:p>
    <w:p w14:paraId="587A47E9" w14:textId="77777777" w:rsidR="00C54B9B" w:rsidRDefault="00C54B9B" w:rsidP="005509F4">
      <w:pPr>
        <w:pStyle w:val="ListParagraph"/>
        <w:numPr>
          <w:ilvl w:val="0"/>
          <w:numId w:val="40"/>
        </w:numPr>
        <w:jc w:val="both"/>
        <w:rPr>
          <w:lang w:bidi="ar-SA"/>
        </w:rPr>
      </w:pPr>
      <w:r>
        <w:rPr>
          <w:lang w:bidi="ar-SA"/>
        </w:rPr>
        <w:t>No smoking</w:t>
      </w:r>
    </w:p>
    <w:p w14:paraId="66259AB9" w14:textId="77777777" w:rsidR="00C54B9B" w:rsidRDefault="00C54B9B" w:rsidP="005509F4">
      <w:pPr>
        <w:pStyle w:val="ListParagraph"/>
        <w:numPr>
          <w:ilvl w:val="0"/>
          <w:numId w:val="40"/>
        </w:numPr>
        <w:jc w:val="both"/>
        <w:rPr>
          <w:lang w:bidi="ar-SA"/>
        </w:rPr>
      </w:pPr>
      <w:r>
        <w:rPr>
          <w:lang w:bidi="ar-SA"/>
        </w:rPr>
        <w:t>Clean attire and appropriately dressed</w:t>
      </w:r>
    </w:p>
    <w:p w14:paraId="4BAD8652" w14:textId="77777777" w:rsidR="00C54B9B" w:rsidRPr="003F1459" w:rsidRDefault="00C54B9B" w:rsidP="00A34AA5">
      <w:pPr>
        <w:pStyle w:val="ApHeading2"/>
      </w:pPr>
      <w:bookmarkStart w:id="171" w:name="_Toc438221562"/>
      <w:r w:rsidRPr="00637468">
        <w:t xml:space="preserve">Blower </w:t>
      </w:r>
      <w:r w:rsidRPr="00A34AA5">
        <w:t>Door</w:t>
      </w:r>
      <w:r w:rsidRPr="00637468">
        <w:t xml:space="preserve"> Operation: Assessing</w:t>
      </w:r>
      <w:r>
        <w:t xml:space="preserve"> Basement Conditioning</w:t>
      </w:r>
      <w:bookmarkEnd w:id="171"/>
    </w:p>
    <w:p w14:paraId="5B06CCD5" w14:textId="77777777" w:rsidR="00C54B9B" w:rsidRDefault="00C54B9B" w:rsidP="005509F4">
      <w:pPr>
        <w:jc w:val="both"/>
      </w:pPr>
      <w:r>
        <w:t xml:space="preserve">To properly perform blower door tests and perform air sealing, HES auditors must use their judgment and experience to determine the boundaries of a home’s thermal envelope. </w:t>
      </w:r>
      <w:r w:rsidR="00B2128A">
        <w:t>B</w:t>
      </w:r>
      <w:r>
        <w:t xml:space="preserve">asements in existing homes can prove </w:t>
      </w:r>
      <w:r w:rsidR="00B2128A">
        <w:t xml:space="preserve">to be particularly </w:t>
      </w:r>
      <w:r>
        <w:t>challenging because it may not be immediately clear</w:t>
      </w:r>
      <w:r w:rsidR="00B2128A">
        <w:t>,</w:t>
      </w:r>
      <w:r>
        <w:t xml:space="preserve"> even to those with building science training</w:t>
      </w:r>
      <w:r w:rsidR="00B2128A">
        <w:t>,</w:t>
      </w:r>
      <w:r>
        <w:t xml:space="preserve"> whether a given basement is best considered to be within the thermal envelope or outside of it. To decide if a basement is fully conditioned, building scientists have to consider the level of finish of the </w:t>
      </w:r>
      <w:r w:rsidR="00893C58" w:rsidRPr="00637468">
        <w:rPr>
          <w:rFonts w:eastAsia="MS Mincho"/>
          <w:smallCaps/>
          <w:noProof/>
          <w:color w:val="0F673B"/>
          <w:sz w:val="28"/>
          <w:szCs w:val="20"/>
          <w:lang w:bidi="ar-SA"/>
        </w:rPr>
        <mc:AlternateContent>
          <mc:Choice Requires="wps">
            <w:drawing>
              <wp:anchor distT="0" distB="0" distL="114300" distR="114300" simplePos="0" relativeHeight="251658252" behindDoc="0" locked="0" layoutInCell="1" allowOverlap="1" wp14:anchorId="2E772C5C" wp14:editId="2CED9299">
                <wp:simplePos x="0" y="0"/>
                <wp:positionH relativeFrom="column">
                  <wp:posOffset>3822065</wp:posOffset>
                </wp:positionH>
                <wp:positionV relativeFrom="paragraph">
                  <wp:posOffset>114300</wp:posOffset>
                </wp:positionV>
                <wp:extent cx="1880235" cy="1689100"/>
                <wp:effectExtent l="0" t="0" r="0" b="12700"/>
                <wp:wrapThrough wrapText="bothSides">
                  <wp:wrapPolygon edited="0">
                    <wp:start x="0" y="0"/>
                    <wp:lineTo x="0" y="21438"/>
                    <wp:lineTo x="21301" y="21438"/>
                    <wp:lineTo x="21301" y="0"/>
                    <wp:lineTo x="0" y="0"/>
                  </wp:wrapPolygon>
                </wp:wrapThrough>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235" cy="1689100"/>
                        </a:xfrm>
                        <a:prstGeom prst="rect">
                          <a:avLst/>
                        </a:prstGeom>
                        <a:solidFill>
                          <a:srgbClr val="76A240"/>
                        </a:solidFill>
                        <a:ln>
                          <a:noFill/>
                        </a:ln>
                      </wps:spPr>
                      <wps:style>
                        <a:lnRef idx="2">
                          <a:schemeClr val="accent6"/>
                        </a:lnRef>
                        <a:fillRef idx="1">
                          <a:schemeClr val="lt1"/>
                        </a:fillRef>
                        <a:effectRef idx="0">
                          <a:schemeClr val="accent6"/>
                        </a:effectRef>
                        <a:fontRef idx="minor">
                          <a:schemeClr val="dk1"/>
                        </a:fontRef>
                      </wps:style>
                      <wps:txbx>
                        <w:txbxContent>
                          <w:p w14:paraId="5A9A9518" w14:textId="77777777" w:rsidR="00456DB2" w:rsidRPr="00CC0172" w:rsidRDefault="00456DB2" w:rsidP="00893C58">
                            <w:pPr>
                              <w:jc w:val="center"/>
                              <w:rPr>
                                <w:rFonts w:cs="Arial"/>
                                <w:b/>
                                <w:color w:val="FFFFFF" w:themeColor="background1"/>
                                <w:sz w:val="28"/>
                                <w:szCs w:val="24"/>
                              </w:rPr>
                            </w:pPr>
                            <w:r w:rsidRPr="00CC0172">
                              <w:rPr>
                                <w:rFonts w:cs="Arial"/>
                                <w:b/>
                                <w:color w:val="FFFFFF" w:themeColor="background1"/>
                                <w:sz w:val="28"/>
                                <w:szCs w:val="24"/>
                              </w:rPr>
                              <w:t>Key Questions</w:t>
                            </w:r>
                          </w:p>
                          <w:p w14:paraId="7756AADB" w14:textId="77777777" w:rsidR="00456DB2" w:rsidRPr="002F46FC" w:rsidRDefault="00456DB2" w:rsidP="00893C58">
                            <w:pPr>
                              <w:jc w:val="center"/>
                              <w:rPr>
                                <w:rFonts w:cs="Arial"/>
                                <w:color w:val="FFFFFF" w:themeColor="background1"/>
                                <w:sz w:val="24"/>
                                <w:szCs w:val="24"/>
                              </w:rPr>
                            </w:pPr>
                            <w:r w:rsidRPr="002F46FC">
                              <w:rPr>
                                <w:rFonts w:cs="Arial"/>
                                <w:color w:val="FFFFFF" w:themeColor="background1"/>
                                <w:sz w:val="24"/>
                                <w:szCs w:val="24"/>
                              </w:rPr>
                              <w:t>How do vendors assess basement conditioning?</w:t>
                            </w:r>
                          </w:p>
                          <w:p w14:paraId="52E59E66" w14:textId="77777777" w:rsidR="00456DB2" w:rsidRPr="002F46FC" w:rsidRDefault="00456DB2" w:rsidP="00893C58">
                            <w:pPr>
                              <w:jc w:val="center"/>
                              <w:rPr>
                                <w:rFonts w:cs="Arial"/>
                                <w:color w:val="FFFFFF" w:themeColor="background1"/>
                                <w:sz w:val="24"/>
                                <w:szCs w:val="24"/>
                              </w:rPr>
                            </w:pPr>
                            <w:r>
                              <w:rPr>
                                <w:rFonts w:cs="Arial"/>
                                <w:color w:val="FFFFFF" w:themeColor="background1"/>
                                <w:sz w:val="24"/>
                                <w:szCs w:val="24"/>
                              </w:rPr>
                              <w:t>Are vendors indirectly incentivized to call basements “unconditioned”?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772C5C" id="Rectangle_x0020_5" o:spid="_x0000_s1038" style="position:absolute;left:0;text-align:left;margin-left:300.95pt;margin-top:9pt;width:148.05pt;height:13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" fillcolor="#76a240" stroked="f" strokeweight="2pt">
                <v:path arrowok="t"/>
                <v:textbox>
                  <w:txbxContent>
                    <w:p w14:paraId="5A9A9518" w14:textId="77777777" w:rsidR="00456DB2" w:rsidRPr="00CC0172" w:rsidRDefault="00456DB2" w:rsidP="00893C58">
                      <w:pPr>
                        <w:jc w:val="center"/>
                        <w:rPr>
                          <w:rFonts w:cs="Arial"/>
                          <w:b/>
                          <w:color w:val="FFFFFF" w:themeColor="background1"/>
                          <w:sz w:val="28"/>
                          <w:szCs w:val="24"/>
                        </w:rPr>
                      </w:pPr>
                      <w:r w:rsidRPr="00CC0172">
                        <w:rPr>
                          <w:rFonts w:cs="Arial"/>
                          <w:b/>
                          <w:color w:val="FFFFFF" w:themeColor="background1"/>
                          <w:sz w:val="28"/>
                          <w:szCs w:val="24"/>
                        </w:rPr>
                        <w:t>Key Questions</w:t>
                      </w:r>
                    </w:p>
                    <w:p w14:paraId="7756AADB" w14:textId="77777777" w:rsidR="00456DB2" w:rsidRPr="002F46FC" w:rsidRDefault="00456DB2" w:rsidP="00893C58">
                      <w:pPr>
                        <w:jc w:val="center"/>
                        <w:rPr>
                          <w:rFonts w:cs="Arial"/>
                          <w:color w:val="FFFFFF" w:themeColor="background1"/>
                          <w:sz w:val="24"/>
                          <w:szCs w:val="24"/>
                        </w:rPr>
                      </w:pPr>
                      <w:r w:rsidRPr="002F46FC">
                        <w:rPr>
                          <w:rFonts w:cs="Arial"/>
                          <w:color w:val="FFFFFF" w:themeColor="background1"/>
                          <w:sz w:val="24"/>
                          <w:szCs w:val="24"/>
                        </w:rPr>
                        <w:t>How do vendors assess basement conditioning?</w:t>
                      </w:r>
                    </w:p>
                    <w:p w14:paraId="52E59E66" w14:textId="77777777" w:rsidR="00456DB2" w:rsidRPr="002F46FC" w:rsidRDefault="00456DB2" w:rsidP="00893C58">
                      <w:pPr>
                        <w:jc w:val="center"/>
                        <w:rPr>
                          <w:rFonts w:cs="Arial"/>
                          <w:color w:val="FFFFFF" w:themeColor="background1"/>
                          <w:sz w:val="24"/>
                          <w:szCs w:val="24"/>
                        </w:rPr>
                      </w:pPr>
                      <w:r>
                        <w:rPr>
                          <w:rFonts w:cs="Arial"/>
                          <w:color w:val="FFFFFF" w:themeColor="background1"/>
                          <w:sz w:val="24"/>
                          <w:szCs w:val="24"/>
                        </w:rPr>
                        <w:t>Are vendors indirectly incentivized to call basements “unconditioned”?</w:t>
                      </w:r>
                    </w:p>
                  </w:txbxContent>
                </v:textbox>
                <w10:wrap type="through"/>
              </v:rect>
            </w:pict>
          </mc:Fallback>
        </mc:AlternateContent>
      </w:r>
      <w:r>
        <w:t>basement, the amount of insulation in the basement, and the type and amount of intentional heating or cooling being introduced to the space.</w:t>
      </w:r>
    </w:p>
    <w:p w14:paraId="2EECE770" w14:textId="77777777" w:rsidR="00C54B9B" w:rsidRDefault="00C54B9B" w:rsidP="005509F4">
      <w:pPr>
        <w:jc w:val="both"/>
      </w:pPr>
      <w:r>
        <w:t>The HES implementation manual itself provides limited guidance for vendors on this topic, relying instead on the program’s training and the vendors’ own experience and certifications to ensure that they are adequately trained to make such determinations. The following excerpts from the March 2015 draft implementation manual comprise the HES implementation manual’s sole references to identifying the level of conditioning of basements:</w:t>
      </w:r>
    </w:p>
    <w:p w14:paraId="51778848" w14:textId="77777777" w:rsidR="00C54B9B" w:rsidRDefault="00C54B9B" w:rsidP="005509F4">
      <w:pPr>
        <w:pStyle w:val="ListParagraph"/>
        <w:numPr>
          <w:ilvl w:val="0"/>
          <w:numId w:val="54"/>
        </w:numPr>
        <w:jc w:val="both"/>
      </w:pPr>
      <w:r>
        <w:t>“</w:t>
      </w:r>
      <w:r w:rsidRPr="00974A90">
        <w:t xml:space="preserve">Note at this time whether the basement is </w:t>
      </w:r>
      <w:r>
        <w:t>conditioned, unconditioned, or ‘</w:t>
      </w:r>
      <w:r w:rsidRPr="00974A90">
        <w:t>hybrid.</w:t>
      </w:r>
      <w:r>
        <w:t>’</w:t>
      </w:r>
      <w:r w:rsidRPr="00974A90">
        <w:t xml:space="preserve">”  </w:t>
      </w:r>
      <w:r>
        <w:t>(Section II.E.3)</w:t>
      </w:r>
    </w:p>
    <w:p w14:paraId="71B40EC4" w14:textId="77777777" w:rsidR="00C54B9B" w:rsidRPr="00974A90" w:rsidRDefault="00C54B9B" w:rsidP="005509F4">
      <w:pPr>
        <w:pStyle w:val="ListParagraph"/>
        <w:numPr>
          <w:ilvl w:val="0"/>
          <w:numId w:val="54"/>
        </w:numPr>
        <w:jc w:val="both"/>
        <w:rPr>
          <w:color w:val="595959" w:themeColor="text1" w:themeTint="A6"/>
        </w:rPr>
      </w:pPr>
      <w:r w:rsidRPr="00974A90">
        <w:t xml:space="preserve">“If the basement is deemed intentionally </w:t>
      </w:r>
      <w:r>
        <w:t>‘</w:t>
      </w:r>
      <w:r w:rsidRPr="00974A90">
        <w:t>conditioned</w:t>
      </w:r>
      <w:r w:rsidR="00B2128A">
        <w:t>,</w:t>
      </w:r>
      <w:r>
        <w:t>’</w:t>
      </w:r>
      <w:r w:rsidRPr="00974A90">
        <w:t xml:space="preserve"> the door to the basement should remain open during the</w:t>
      </w:r>
      <w:r>
        <w:t xml:space="preserve"> [blower door]</w:t>
      </w:r>
      <w:r w:rsidRPr="00974A90">
        <w:t xml:space="preserve"> test.</w:t>
      </w:r>
      <w:r>
        <w:t>” (Section II.G.1.c)</w:t>
      </w:r>
    </w:p>
    <w:p w14:paraId="23A76287" w14:textId="77777777" w:rsidR="00C54B9B" w:rsidRDefault="00C54B9B" w:rsidP="005509F4">
      <w:pPr>
        <w:jc w:val="both"/>
      </w:pPr>
      <w:r>
        <w:t xml:space="preserve">If there is ambiguity in the HES guidelines, vendors may be unintentionally incentivized to err on the side of whichever option allows them the greater CFM50 reduction. For example, vendors may achieve better blower door results by treating partially conditioned basements as unconditioned spaces, sealing penetrations between the basement and ambient conditions, and isolating the partially conditioned basement from the rest of the house, </w:t>
      </w:r>
      <w:r w:rsidR="00B2128A">
        <w:t xml:space="preserve">thus </w:t>
      </w:r>
      <w:r>
        <w:t xml:space="preserve">resulting in improved blower door results. </w:t>
      </w:r>
      <w:r w:rsidR="00893C58">
        <w:t xml:space="preserve">On a previous baseline study where NMR auditors accompanied HES vendors to customer homes, NMR auditors did notice that the HES vendors often considered basements </w:t>
      </w:r>
      <w:r w:rsidR="00B2128A">
        <w:t>to be</w:t>
      </w:r>
      <w:r w:rsidR="00893C58">
        <w:t xml:space="preserve"> unconditioned, even when they arguably could have been considered conditioned spaces (such as if they were finished and insulated).</w:t>
      </w:r>
    </w:p>
    <w:p w14:paraId="677B891E" w14:textId="77777777" w:rsidR="00C54B9B" w:rsidRPr="00974A90" w:rsidRDefault="00C54B9B" w:rsidP="005509F4">
      <w:pPr>
        <w:jc w:val="both"/>
      </w:pPr>
      <w:r>
        <w:t>To ensure</w:t>
      </w:r>
      <w:r w:rsidRPr="00974A90">
        <w:t xml:space="preserve"> consistency</w:t>
      </w:r>
      <w:r>
        <w:t xml:space="preserve"> and comparability of results between vendors</w:t>
      </w:r>
      <w:r w:rsidR="00B2128A">
        <w:t>—</w:t>
      </w:r>
      <w:r>
        <w:t>and to ensure that vendors are not sealing off finished areas that would typically be included in blower door tests</w:t>
      </w:r>
      <w:r w:rsidR="00B2128A">
        <w:t>—</w:t>
      </w:r>
      <w:r>
        <w:t xml:space="preserve">the </w:t>
      </w:r>
      <w:r w:rsidRPr="00974A90">
        <w:t xml:space="preserve">program could require vendors to report on the following </w:t>
      </w:r>
      <w:r>
        <w:t xml:space="preserve">physical characteristics </w:t>
      </w:r>
      <w:r w:rsidRPr="00974A90">
        <w:t>for each distinct basement area:</w:t>
      </w:r>
    </w:p>
    <w:p w14:paraId="094826F5" w14:textId="77777777" w:rsidR="00C54B9B" w:rsidRPr="00974A90" w:rsidRDefault="00C54B9B" w:rsidP="005509F4">
      <w:pPr>
        <w:pStyle w:val="ListParagraph"/>
        <w:numPr>
          <w:ilvl w:val="0"/>
          <w:numId w:val="54"/>
        </w:numPr>
        <w:jc w:val="both"/>
      </w:pPr>
      <w:r w:rsidRPr="00974A90">
        <w:t>Is the basement area fully finished or fully heated?</w:t>
      </w:r>
    </w:p>
    <w:p w14:paraId="300B3D6D" w14:textId="77777777" w:rsidR="00C54B9B" w:rsidRPr="00974A90" w:rsidRDefault="00C54B9B" w:rsidP="005509F4">
      <w:pPr>
        <w:pStyle w:val="ListParagraph"/>
        <w:numPr>
          <w:ilvl w:val="0"/>
          <w:numId w:val="54"/>
        </w:numPr>
        <w:jc w:val="both"/>
      </w:pPr>
      <w:r w:rsidRPr="00974A90">
        <w:t>Are the foundation walls a) completely insulated, b) partially insulated, or c) uninsulated?</w:t>
      </w:r>
    </w:p>
    <w:p w14:paraId="3A404FD2" w14:textId="77777777" w:rsidR="00C54B9B" w:rsidRPr="00974A90" w:rsidRDefault="00C54B9B" w:rsidP="005509F4">
      <w:pPr>
        <w:pStyle w:val="ListParagraph"/>
        <w:numPr>
          <w:ilvl w:val="0"/>
          <w:numId w:val="54"/>
        </w:numPr>
        <w:jc w:val="both"/>
      </w:pPr>
      <w:r w:rsidRPr="00974A90">
        <w:t>Is the frame floor above the basement insulated?</w:t>
      </w:r>
    </w:p>
    <w:p w14:paraId="5043013B" w14:textId="77777777" w:rsidR="00C54B9B" w:rsidRDefault="00C54B9B" w:rsidP="005509F4">
      <w:pPr>
        <w:pStyle w:val="ListParagraph"/>
        <w:numPr>
          <w:ilvl w:val="0"/>
          <w:numId w:val="54"/>
        </w:numPr>
        <w:jc w:val="both"/>
      </w:pPr>
      <w:r w:rsidRPr="00974A90">
        <w:t>Are there minor vents cut into the basement ducts?</w:t>
      </w:r>
    </w:p>
    <w:p w14:paraId="35931B63" w14:textId="77777777" w:rsidR="00C54B9B" w:rsidRDefault="00C54B9B" w:rsidP="00A34AA5">
      <w:pPr>
        <w:pStyle w:val="ApHeading2"/>
        <w:keepNext/>
        <w:jc w:val="both"/>
      </w:pPr>
      <w:bookmarkStart w:id="172" w:name="_Toc438221563"/>
      <w:r>
        <w:t>Air Sealing Practices</w:t>
      </w:r>
      <w:bookmarkEnd w:id="172"/>
    </w:p>
    <w:p w14:paraId="678E6E78" w14:textId="77777777" w:rsidR="00C54B9B" w:rsidRPr="004E1733" w:rsidRDefault="00C54B9B" w:rsidP="00A34AA5">
      <w:pPr>
        <w:pStyle w:val="ApHeading3"/>
        <w:keepNext/>
        <w:jc w:val="both"/>
      </w:pPr>
      <w:bookmarkStart w:id="173" w:name="_Toc438221564"/>
      <w:r>
        <w:t>HES Implementation Manual Guidelines for Air Sealing</w:t>
      </w:r>
      <w:bookmarkEnd w:id="173"/>
    </w:p>
    <w:p w14:paraId="5E30D2B3" w14:textId="77777777" w:rsidR="00C54B9B" w:rsidRDefault="00C54B9B" w:rsidP="005509F4">
      <w:pPr>
        <w:jc w:val="both"/>
        <w:rPr>
          <w:rFonts w:eastAsia="Times New Roman"/>
          <w:lang w:bidi="ar-SA"/>
        </w:rPr>
      </w:pPr>
      <w:r>
        <w:rPr>
          <w:rFonts w:eastAsia="Times New Roman"/>
          <w:lang w:bidi="ar-SA"/>
        </w:rPr>
        <w:t>While the evaluation criteria measure performance relative to approved HES practices, the 2015 draft HES implementation manual provides little in the way of specific air</w:t>
      </w:r>
      <w:r w:rsidR="008102D7">
        <w:rPr>
          <w:rFonts w:eastAsia="Times New Roman"/>
          <w:lang w:bidi="ar-SA"/>
        </w:rPr>
        <w:t>-</w:t>
      </w:r>
      <w:r>
        <w:rPr>
          <w:rFonts w:eastAsia="Times New Roman"/>
          <w:lang w:bidi="ar-SA"/>
        </w:rPr>
        <w:t>sealing instruction for vendors (Section II.G.1.). Along with identifying seven unacceptable temporary measures, a summary of the program’s guidance for air</w:t>
      </w:r>
      <w:r w:rsidR="008102D7">
        <w:rPr>
          <w:rFonts w:eastAsia="Times New Roman"/>
          <w:lang w:bidi="ar-SA"/>
        </w:rPr>
        <w:t>-</w:t>
      </w:r>
      <w:r>
        <w:rPr>
          <w:rFonts w:eastAsia="Times New Roman"/>
          <w:lang w:bidi="ar-SA"/>
        </w:rPr>
        <w:t>sealing practices includes</w:t>
      </w:r>
      <w:r w:rsidR="008102D7">
        <w:rPr>
          <w:rFonts w:eastAsia="Times New Roman"/>
          <w:lang w:bidi="ar-SA"/>
        </w:rPr>
        <w:t xml:space="preserve"> the following</w:t>
      </w:r>
      <w:r>
        <w:rPr>
          <w:rFonts w:eastAsia="Times New Roman"/>
          <w:lang w:bidi="ar-SA"/>
        </w:rPr>
        <w:t>:</w:t>
      </w:r>
    </w:p>
    <w:p w14:paraId="12100674" w14:textId="77777777" w:rsidR="00C54B9B" w:rsidRPr="0076481D" w:rsidRDefault="00C54B9B" w:rsidP="00A34AA5">
      <w:pPr>
        <w:pStyle w:val="ListParagraph"/>
        <w:numPr>
          <w:ilvl w:val="0"/>
          <w:numId w:val="55"/>
        </w:numPr>
        <w:spacing w:after="0"/>
        <w:jc w:val="both"/>
        <w:textAlignment w:val="center"/>
        <w:rPr>
          <w:rFonts w:eastAsia="Times New Roman" w:cs="Arial"/>
          <w:lang w:bidi="ar-SA"/>
        </w:rPr>
      </w:pPr>
      <w:r w:rsidRPr="0076481D">
        <w:rPr>
          <w:rFonts w:eastAsia="Times New Roman" w:cs="Arial"/>
          <w:lang w:bidi="ar-SA"/>
        </w:rPr>
        <w:t>Use foam, caulk, or weather-stripping</w:t>
      </w:r>
    </w:p>
    <w:p w14:paraId="0BD4596D" w14:textId="77777777" w:rsidR="00C54B9B" w:rsidRPr="0076481D" w:rsidRDefault="00C54B9B" w:rsidP="00A34AA5">
      <w:pPr>
        <w:pStyle w:val="ListParagraph"/>
        <w:numPr>
          <w:ilvl w:val="0"/>
          <w:numId w:val="55"/>
        </w:numPr>
        <w:spacing w:after="0"/>
        <w:jc w:val="both"/>
        <w:textAlignment w:val="center"/>
        <w:rPr>
          <w:rFonts w:eastAsia="Times New Roman" w:cs="Arial"/>
          <w:lang w:bidi="ar-SA"/>
        </w:rPr>
      </w:pPr>
      <w:r w:rsidRPr="0076481D">
        <w:rPr>
          <w:rFonts w:eastAsia="Times New Roman" w:cs="Arial"/>
          <w:lang w:bidi="ar-SA"/>
        </w:rPr>
        <w:t>Seal the attic, then basement, and then living space</w:t>
      </w:r>
    </w:p>
    <w:p w14:paraId="6C77506F" w14:textId="77777777" w:rsidR="00C54B9B" w:rsidRPr="0076481D" w:rsidRDefault="00C54B9B" w:rsidP="00A34AA5">
      <w:pPr>
        <w:pStyle w:val="ListParagraph"/>
        <w:numPr>
          <w:ilvl w:val="0"/>
          <w:numId w:val="55"/>
        </w:numPr>
        <w:spacing w:after="0"/>
        <w:jc w:val="both"/>
        <w:textAlignment w:val="center"/>
        <w:rPr>
          <w:rFonts w:eastAsia="Times New Roman" w:cs="Arial"/>
          <w:lang w:bidi="ar-SA"/>
        </w:rPr>
      </w:pPr>
      <w:r w:rsidRPr="0076481D">
        <w:rPr>
          <w:rFonts w:eastAsia="Times New Roman" w:cs="Arial"/>
          <w:lang w:bidi="ar-SA"/>
        </w:rPr>
        <w:t>Seal large leaks first</w:t>
      </w:r>
    </w:p>
    <w:p w14:paraId="3855A81D" w14:textId="77777777" w:rsidR="00C54B9B" w:rsidRPr="0076481D" w:rsidRDefault="00C54B9B" w:rsidP="00A34AA5">
      <w:pPr>
        <w:pStyle w:val="ListParagraph"/>
        <w:numPr>
          <w:ilvl w:val="0"/>
          <w:numId w:val="55"/>
        </w:numPr>
        <w:spacing w:after="0"/>
        <w:jc w:val="both"/>
        <w:textAlignment w:val="center"/>
        <w:rPr>
          <w:rFonts w:eastAsia="Times New Roman" w:cs="Arial"/>
          <w:lang w:bidi="ar-SA"/>
        </w:rPr>
      </w:pPr>
      <w:r w:rsidRPr="0076481D">
        <w:rPr>
          <w:rFonts w:eastAsia="Times New Roman" w:cs="Arial"/>
          <w:lang w:bidi="ar-SA"/>
        </w:rPr>
        <w:t>Do not seal homes tighter than the calculated minimum Building Airflow Standard (BAS</w:t>
      </w:r>
      <w:r w:rsidR="008102D7">
        <w:rPr>
          <w:rFonts w:eastAsia="Times New Roman" w:cs="Arial"/>
          <w:lang w:bidi="ar-SA"/>
        </w:rPr>
        <w:t xml:space="preserve">; </w:t>
      </w:r>
      <w:r w:rsidRPr="0076481D">
        <w:rPr>
          <w:rFonts w:eastAsia="Times New Roman" w:cs="Arial"/>
          <w:lang w:bidi="ar-SA"/>
        </w:rPr>
        <w:t>this would trigger mechanical ventilation to offset the tightened envelope)</w:t>
      </w:r>
    </w:p>
    <w:p w14:paraId="491F28B1" w14:textId="77777777" w:rsidR="00C54B9B" w:rsidRDefault="00C54B9B" w:rsidP="005509F4">
      <w:pPr>
        <w:pStyle w:val="ListParagraph"/>
        <w:spacing w:after="0" w:line="240" w:lineRule="auto"/>
        <w:jc w:val="both"/>
        <w:textAlignment w:val="center"/>
        <w:rPr>
          <w:rFonts w:ascii="Calibri" w:eastAsia="Times New Roman" w:hAnsi="Calibri" w:cs="Times New Roman"/>
          <w:lang w:bidi="ar-SA"/>
        </w:rPr>
      </w:pPr>
    </w:p>
    <w:p w14:paraId="4B68E511" w14:textId="77777777" w:rsidR="00C54B9B" w:rsidRDefault="00C54B9B" w:rsidP="005509F4">
      <w:pPr>
        <w:jc w:val="both"/>
        <w:rPr>
          <w:rFonts w:eastAsia="Times New Roman"/>
          <w:lang w:bidi="ar-SA"/>
        </w:rPr>
      </w:pPr>
      <w:r>
        <w:rPr>
          <w:rFonts w:eastAsia="Times New Roman"/>
          <w:lang w:bidi="ar-SA"/>
        </w:rPr>
        <w:t>The program appears to offer mostly general rather than detailed guidance in the implementation manual regarding air</w:t>
      </w:r>
      <w:r w:rsidR="008102D7">
        <w:rPr>
          <w:rFonts w:eastAsia="Times New Roman"/>
          <w:lang w:bidi="ar-SA"/>
        </w:rPr>
        <w:t>-</w:t>
      </w:r>
      <w:r>
        <w:rPr>
          <w:rFonts w:eastAsia="Times New Roman"/>
          <w:lang w:bidi="ar-SA"/>
        </w:rPr>
        <w:t xml:space="preserve">sealing practices, indicating that the program prefers to rely less on the implementation manual and more on the program trainings and vendors’ own professional experience and certifications to ensure best practices for air sealing. </w:t>
      </w:r>
    </w:p>
    <w:p w14:paraId="1228A40E" w14:textId="77777777" w:rsidR="00C54B9B" w:rsidRDefault="00C54B9B" w:rsidP="005509F4">
      <w:pPr>
        <w:jc w:val="both"/>
        <w:rPr>
          <w:rFonts w:eastAsia="Times New Roman"/>
          <w:lang w:bidi="ar-SA"/>
        </w:rPr>
      </w:pPr>
      <w:r>
        <w:rPr>
          <w:rFonts w:eastAsia="Times New Roman"/>
          <w:lang w:bidi="ar-SA"/>
        </w:rPr>
        <w:t>Just as the manual identifies seven clearly unacceptable practices, the program could consider adding a greatly abbreviated version of some of the training materials from its own vendor trainings (or from BPI) to provide reminders of specific best practices, such as a checklist of common air</w:t>
      </w:r>
      <w:r w:rsidR="008102D7">
        <w:rPr>
          <w:rFonts w:eastAsia="Times New Roman"/>
          <w:lang w:bidi="ar-SA"/>
        </w:rPr>
        <w:t>-</w:t>
      </w:r>
      <w:r>
        <w:rPr>
          <w:rFonts w:eastAsia="Times New Roman"/>
          <w:lang w:bidi="ar-SA"/>
        </w:rPr>
        <w:t>sealing opportunities, in addition to the limited and general guidance identified above.</w:t>
      </w:r>
    </w:p>
    <w:p w14:paraId="3C2A6F9F" w14:textId="77777777" w:rsidR="00C54B9B" w:rsidRDefault="00C54B9B" w:rsidP="005509F4">
      <w:pPr>
        <w:pStyle w:val="ApHeading3"/>
        <w:jc w:val="both"/>
      </w:pPr>
      <w:bookmarkStart w:id="174" w:name="_Toc438221565"/>
      <w:r>
        <w:t>HES Quality Assurance Plan Guidelines for Air Sealing</w:t>
      </w:r>
      <w:bookmarkEnd w:id="174"/>
    </w:p>
    <w:p w14:paraId="43090BFD" w14:textId="77777777" w:rsidR="00C54B9B" w:rsidRDefault="00C54B9B" w:rsidP="005509F4">
      <w:pPr>
        <w:keepNext/>
        <w:jc w:val="both"/>
      </w:pPr>
      <w:r>
        <w:t>The HES QAP identifies air sealing as a key program priority. Quality assurance inspectors rate the HES vendors’ air</w:t>
      </w:r>
      <w:r w:rsidR="008102D7">
        <w:t>-</w:t>
      </w:r>
      <w:r>
        <w:t>sealing practices against the following statement using the four criteria that follow:</w:t>
      </w:r>
    </w:p>
    <w:p w14:paraId="4D1DD1F6" w14:textId="77777777" w:rsidR="00C54B9B" w:rsidRPr="00447358" w:rsidRDefault="00C54B9B" w:rsidP="005509F4">
      <w:pPr>
        <w:keepNext/>
        <w:ind w:left="720"/>
        <w:jc w:val="both"/>
        <w:rPr>
          <w:b/>
          <w:color w:val="595959" w:themeColor="text1" w:themeTint="A6"/>
        </w:rPr>
      </w:pPr>
      <w:r>
        <w:rPr>
          <w:b/>
        </w:rPr>
        <w:t>“</w:t>
      </w:r>
      <w:r w:rsidRPr="00447358">
        <w:rPr>
          <w:b/>
          <w:color w:val="595959" w:themeColor="text1" w:themeTint="A6"/>
        </w:rPr>
        <w:t>Priority blower door sealing was done starting with attic first and then basement</w:t>
      </w:r>
      <w:r w:rsidRPr="00447358">
        <w:rPr>
          <w:b/>
        </w:rPr>
        <w:t>.</w:t>
      </w:r>
      <w:r w:rsidRPr="00447358">
        <w:rPr>
          <w:b/>
          <w:color w:val="595959" w:themeColor="text1" w:themeTint="A6"/>
        </w:rPr>
        <w:t xml:space="preserve"> </w:t>
      </w:r>
    </w:p>
    <w:p w14:paraId="0C0C972C"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E</w:t>
      </w:r>
      <w:r w:rsidR="00C54B9B" w:rsidRPr="004524C1">
        <w:rPr>
          <w:rFonts w:eastAsia="Times New Roman" w:cs="Arial"/>
          <w:lang w:bidi="ar-SA"/>
        </w:rPr>
        <w:t xml:space="preserve">[xceeds program expectations]: Priority sealing performed properly as per approved procedures, opportunities for sealing identified and performed; exceptional effort expended to seal in attic, basement and attached garage (if present). </w:t>
      </w:r>
    </w:p>
    <w:p w14:paraId="5A102D6D"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M</w:t>
      </w:r>
      <w:r w:rsidR="00C54B9B" w:rsidRPr="004524C1">
        <w:rPr>
          <w:rFonts w:eastAsia="Times New Roman" w:cs="Arial"/>
          <w:lang w:bidi="ar-SA"/>
        </w:rPr>
        <w:t xml:space="preserve">[eets program expectations]: Priority sealing performed properly as per approved HES core procedure. All program level opportunities for sealing are addressed. </w:t>
      </w:r>
    </w:p>
    <w:p w14:paraId="39ABA283"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P</w:t>
      </w:r>
      <w:r w:rsidR="00C54B9B" w:rsidRPr="004524C1">
        <w:rPr>
          <w:rFonts w:eastAsia="Times New Roman" w:cs="Arial"/>
          <w:lang w:bidi="ar-SA"/>
        </w:rPr>
        <w:t xml:space="preserve">[artially meets program expectations]: Envelope sealing not prioritized or outside the heated envelope barrier, an obvious opportunity skipped (inspector to document what is missed here) </w:t>
      </w:r>
    </w:p>
    <w:p w14:paraId="0886555C"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U</w:t>
      </w:r>
      <w:r w:rsidR="00C54B9B" w:rsidRPr="004524C1">
        <w:rPr>
          <w:rFonts w:eastAsia="Times New Roman" w:cs="Arial"/>
          <w:lang w:bidi="ar-SA"/>
        </w:rPr>
        <w:t>[nsatisfactory; has not met program expectations]: Envelope sealing not prioritized, several obvious opportunities missed, areas not accessed for invalid reasons, areas sealed in error, sealing inefficiently beyond scope, sealing outside of customer direction (inspector to document these items)”</w:t>
      </w:r>
    </w:p>
    <w:p w14:paraId="24854EC4" w14:textId="77777777" w:rsidR="00C54B9B" w:rsidRDefault="00C54B9B" w:rsidP="00A34AA5">
      <w:pPr>
        <w:pStyle w:val="Normalaftertable"/>
        <w:jc w:val="both"/>
        <w:rPr>
          <w:rFonts w:eastAsia="Times New Roman"/>
          <w:lang w:bidi="ar-SA"/>
        </w:rPr>
      </w:pPr>
      <w:r>
        <w:t>A key difference between receiving an assessment that the vendor’s work “</w:t>
      </w:r>
      <w:r w:rsidR="008102D7">
        <w:t>e</w:t>
      </w:r>
      <w:r>
        <w:t>xceeds” or “</w:t>
      </w:r>
      <w:r w:rsidR="008102D7">
        <w:t>m</w:t>
      </w:r>
      <w:r>
        <w:t xml:space="preserve">eets” program standards for air sealing revolves around the vendor’s use of “exceptional effort” to seal the home. </w:t>
      </w:r>
      <w:r w:rsidRPr="00134DD6">
        <w:rPr>
          <w:rFonts w:eastAsia="Times New Roman"/>
          <w:lang w:bidi="ar-SA"/>
        </w:rPr>
        <w:t>In some instances, HES vendors will be able to tighten a home’s envelope sufficient</w:t>
      </w:r>
      <w:r w:rsidR="008102D7">
        <w:rPr>
          <w:rFonts w:eastAsia="Times New Roman"/>
          <w:lang w:bidi="ar-SA"/>
        </w:rPr>
        <w:t>ly</w:t>
      </w:r>
      <w:r w:rsidRPr="00134DD6">
        <w:rPr>
          <w:rFonts w:eastAsia="Times New Roman"/>
          <w:lang w:bidi="ar-SA"/>
        </w:rPr>
        <w:t xml:space="preserve"> to reach the home’s minimum Building Airflow Standard</w:t>
      </w:r>
      <w:r w:rsidR="008102D7">
        <w:rPr>
          <w:rFonts w:eastAsia="Times New Roman"/>
          <w:lang w:bidi="ar-SA"/>
        </w:rPr>
        <w:t>—</w:t>
      </w:r>
      <w:r w:rsidRPr="00134DD6">
        <w:rPr>
          <w:rFonts w:eastAsia="Times New Roman"/>
          <w:lang w:bidi="ar-SA"/>
        </w:rPr>
        <w:t>the threshold at which mechanical ventilation is needed to intro</w:t>
      </w:r>
      <w:r>
        <w:rPr>
          <w:rFonts w:eastAsia="Times New Roman"/>
          <w:lang w:bidi="ar-SA"/>
        </w:rPr>
        <w:t>duce fresh air into the building; the QA standards do not address how “exceptional effort” relates to the building’s performance relative to the BAS</w:t>
      </w:r>
      <w:r w:rsidRPr="00134DD6">
        <w:rPr>
          <w:rFonts w:eastAsia="Times New Roman"/>
          <w:lang w:bidi="ar-SA"/>
        </w:rPr>
        <w:t xml:space="preserve">. </w:t>
      </w:r>
      <w:r>
        <w:rPr>
          <w:rFonts w:eastAsia="Times New Roman"/>
          <w:lang w:bidi="ar-SA"/>
        </w:rPr>
        <w:t xml:space="preserve">The program could consider clarifying for HES vendors </w:t>
      </w:r>
      <w:r w:rsidRPr="00134DD6">
        <w:rPr>
          <w:rFonts w:eastAsia="Times New Roman"/>
          <w:lang w:bidi="ar-SA"/>
        </w:rPr>
        <w:t xml:space="preserve">how </w:t>
      </w:r>
      <w:r>
        <w:rPr>
          <w:rFonts w:eastAsia="Times New Roman"/>
          <w:lang w:bidi="ar-SA"/>
        </w:rPr>
        <w:t xml:space="preserve">the QA inspectors assess the performance of </w:t>
      </w:r>
      <w:r w:rsidRPr="00134DD6">
        <w:rPr>
          <w:rFonts w:eastAsia="Times New Roman"/>
          <w:lang w:bidi="ar-SA"/>
        </w:rPr>
        <w:t>vendors who meet the minimum BAS during their air</w:t>
      </w:r>
      <w:r w:rsidR="008102D7">
        <w:rPr>
          <w:rFonts w:eastAsia="Times New Roman"/>
          <w:lang w:bidi="ar-SA"/>
        </w:rPr>
        <w:t>-</w:t>
      </w:r>
      <w:r w:rsidRPr="00134DD6">
        <w:rPr>
          <w:rFonts w:eastAsia="Times New Roman"/>
          <w:lang w:bidi="ar-SA"/>
        </w:rPr>
        <w:t xml:space="preserve">sealing work, particularly in those instances where “exceptional effort” was </w:t>
      </w:r>
      <w:r w:rsidRPr="00CD1B68">
        <w:rPr>
          <w:rFonts w:eastAsia="Times New Roman"/>
          <w:i/>
          <w:lang w:bidi="ar-SA"/>
        </w:rPr>
        <w:t>not needed</w:t>
      </w:r>
      <w:r w:rsidRPr="00134DD6">
        <w:rPr>
          <w:rFonts w:eastAsia="Times New Roman"/>
          <w:lang w:bidi="ar-SA"/>
        </w:rPr>
        <w:t xml:space="preserve"> to meet that </w:t>
      </w:r>
      <w:r>
        <w:rPr>
          <w:rFonts w:eastAsia="Times New Roman"/>
          <w:lang w:bidi="ar-SA"/>
        </w:rPr>
        <w:t>goal, such as a home that was already relatively well sealed</w:t>
      </w:r>
      <w:r w:rsidRPr="00134DD6">
        <w:rPr>
          <w:rFonts w:eastAsia="Times New Roman"/>
          <w:lang w:bidi="ar-SA"/>
        </w:rPr>
        <w:t xml:space="preserve">. </w:t>
      </w:r>
    </w:p>
    <w:p w14:paraId="292B6C5A" w14:textId="77777777" w:rsidR="00C54B9B" w:rsidRPr="00134DD6" w:rsidRDefault="00C54B9B" w:rsidP="005509F4">
      <w:pPr>
        <w:jc w:val="both"/>
        <w:rPr>
          <w:rFonts w:eastAsia="Times New Roman"/>
          <w:lang w:bidi="ar-SA"/>
        </w:rPr>
      </w:pPr>
      <w:r>
        <w:rPr>
          <w:rFonts w:eastAsia="Times New Roman"/>
          <w:lang w:bidi="ar-SA"/>
        </w:rPr>
        <w:t xml:space="preserve">If it does not </w:t>
      </w:r>
      <w:r w:rsidR="008102D7">
        <w:rPr>
          <w:rFonts w:eastAsia="Times New Roman"/>
          <w:lang w:bidi="ar-SA"/>
        </w:rPr>
        <w:t xml:space="preserve">do so </w:t>
      </w:r>
      <w:r>
        <w:rPr>
          <w:rFonts w:eastAsia="Times New Roman"/>
          <w:lang w:bidi="ar-SA"/>
        </w:rPr>
        <w:t>already, t</w:t>
      </w:r>
      <w:r w:rsidRPr="00134DD6">
        <w:rPr>
          <w:rFonts w:eastAsia="Times New Roman"/>
          <w:lang w:bidi="ar-SA"/>
        </w:rPr>
        <w:t xml:space="preserve">he program could track homes that were sealed to the minimum BAS and use </w:t>
      </w:r>
      <w:r w:rsidR="008102D7">
        <w:rPr>
          <w:rFonts w:eastAsia="Times New Roman"/>
          <w:lang w:bidi="ar-SA"/>
        </w:rPr>
        <w:t>them</w:t>
      </w:r>
      <w:r w:rsidRPr="00134DD6">
        <w:rPr>
          <w:rFonts w:eastAsia="Times New Roman"/>
          <w:lang w:bidi="ar-SA"/>
        </w:rPr>
        <w:t xml:space="preserve"> as an additional performance metric for vendors</w:t>
      </w:r>
      <w:r>
        <w:rPr>
          <w:rFonts w:eastAsia="Times New Roman"/>
          <w:lang w:bidi="ar-SA"/>
        </w:rPr>
        <w:t>.</w:t>
      </w:r>
      <w:r>
        <w:rPr>
          <w:rStyle w:val="FootnoteReference"/>
          <w:rFonts w:eastAsia="Times New Roman"/>
          <w:lang w:bidi="ar-SA"/>
        </w:rPr>
        <w:t xml:space="preserve"> </w:t>
      </w:r>
      <w:r>
        <w:t xml:space="preserve">Vendors may not always need </w:t>
      </w:r>
      <w:r w:rsidR="004A7022">
        <w:t xml:space="preserve">to exert </w:t>
      </w:r>
      <w:r>
        <w:t xml:space="preserve">exceptional effort to meet the BAS </w:t>
      </w:r>
      <w:r w:rsidR="008102D7">
        <w:t xml:space="preserve">(though they typically will) </w:t>
      </w:r>
      <w:r>
        <w:t>and</w:t>
      </w:r>
      <w:r w:rsidR="008102D7">
        <w:t>,</w:t>
      </w:r>
      <w:r>
        <w:t xml:space="preserve"> </w:t>
      </w:r>
      <w:r w:rsidR="004A7022">
        <w:t>conversely</w:t>
      </w:r>
      <w:r>
        <w:t>, they may not always be able to meet the BAS even if they do exert exceptional effort, but this is likely a good indicator of consistent, high levels of performance.</w:t>
      </w:r>
      <w:r>
        <w:rPr>
          <w:rStyle w:val="FootnoteReference"/>
        </w:rPr>
        <w:footnoteReference w:id="58"/>
      </w:r>
      <w:r>
        <w:rPr>
          <w:vanish/>
          <w:lang w:bidi="ar-SA"/>
        </w:rPr>
        <w:t>HES vendors in Connecticut are subject to dors are judged,  inspectors evaluatew to meet the program'entation Manual to identify</w:t>
      </w:r>
    </w:p>
    <w:p w14:paraId="01E8868D" w14:textId="77777777" w:rsidR="00C54B9B" w:rsidRDefault="00C54B9B" w:rsidP="005509F4">
      <w:pPr>
        <w:pStyle w:val="ApHeading2"/>
        <w:jc w:val="both"/>
      </w:pPr>
      <w:bookmarkStart w:id="175" w:name="_Toc438221566"/>
      <w:r>
        <w:t>Duct Sealing Practices</w:t>
      </w:r>
      <w:bookmarkEnd w:id="175"/>
    </w:p>
    <w:p w14:paraId="507E7822" w14:textId="77777777" w:rsidR="00C54B9B" w:rsidRDefault="00C54B9B" w:rsidP="005509F4">
      <w:pPr>
        <w:pStyle w:val="ApHeading3"/>
        <w:jc w:val="both"/>
      </w:pPr>
      <w:bookmarkStart w:id="176" w:name="_Toc438221567"/>
      <w:r>
        <w:t>HES Quality Assurance Plan Guidelines for Air Sealing</w:t>
      </w:r>
      <w:bookmarkEnd w:id="176"/>
    </w:p>
    <w:p w14:paraId="1ED390F0" w14:textId="77777777" w:rsidR="00C54B9B" w:rsidRDefault="00C54B9B" w:rsidP="005509F4">
      <w:pPr>
        <w:keepNext/>
        <w:jc w:val="both"/>
      </w:pPr>
      <w:r>
        <w:t>The HES QAP identifies duct sealing as a key program priority. Quality assurance inspectors rate the HES vendors’ duct</w:t>
      </w:r>
      <w:r w:rsidR="00FE4D54">
        <w:t>-</w:t>
      </w:r>
      <w:r>
        <w:t>sealing practices using the following rating criteria:</w:t>
      </w:r>
    </w:p>
    <w:p w14:paraId="356C16D6" w14:textId="77777777" w:rsidR="00C54B9B" w:rsidRDefault="00C54B9B" w:rsidP="005509F4">
      <w:pPr>
        <w:ind w:firstLine="720"/>
        <w:jc w:val="both"/>
        <w:rPr>
          <w:lang w:bidi="ar-SA"/>
        </w:rPr>
      </w:pPr>
      <w:r>
        <w:rPr>
          <w:b/>
        </w:rPr>
        <w:t xml:space="preserve"> “</w:t>
      </w:r>
      <w:r w:rsidRPr="00447358">
        <w:rPr>
          <w:b/>
          <w:color w:val="595959" w:themeColor="text1" w:themeTint="A6"/>
        </w:rPr>
        <w:t xml:space="preserve">Priority </w:t>
      </w:r>
      <w:r>
        <w:rPr>
          <w:b/>
          <w:color w:val="595959" w:themeColor="text1" w:themeTint="A6"/>
        </w:rPr>
        <w:t>Duct Blaster sealing was done</w:t>
      </w:r>
      <w:r w:rsidRPr="00447358">
        <w:rPr>
          <w:b/>
        </w:rPr>
        <w:t>.</w:t>
      </w:r>
    </w:p>
    <w:p w14:paraId="0EB4ECCE"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E</w:t>
      </w:r>
      <w:r w:rsidR="00C54B9B" w:rsidRPr="004524C1">
        <w:rPr>
          <w:rFonts w:eastAsia="Times New Roman" w:cs="Arial"/>
          <w:lang w:bidi="ar-SA"/>
        </w:rPr>
        <w:t xml:space="preserve">[xceeds program expectations]: Exceptional effort expended when properly performing sealing per the HES Implementation Manual </w:t>
      </w:r>
      <w:r w:rsidR="00C54B9B" w:rsidRPr="004524C1">
        <w:rPr>
          <w:rFonts w:eastAsia="Times New Roman" w:cs="Arial"/>
          <w:u w:val="single"/>
          <w:lang w:bidi="ar-SA"/>
        </w:rPr>
        <w:t>and</w:t>
      </w:r>
      <w:r w:rsidR="00C54B9B" w:rsidRPr="004524C1">
        <w:rPr>
          <w:rFonts w:eastAsia="Times New Roman" w:cs="Arial"/>
          <w:lang w:bidi="ar-SA"/>
        </w:rPr>
        <w:t xml:space="preserve"> BPI Standards. All opportunities for sealing identified and performed. </w:t>
      </w:r>
    </w:p>
    <w:p w14:paraId="4DED653D"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M</w:t>
      </w:r>
      <w:r w:rsidR="00C54B9B" w:rsidRPr="004524C1">
        <w:rPr>
          <w:rFonts w:eastAsia="Times New Roman" w:cs="Arial"/>
          <w:lang w:bidi="ar-SA"/>
        </w:rPr>
        <w:t>[eets program expectations]: Sealing performed properly as per HES Implementation Manual.</w:t>
      </w:r>
      <w:r w:rsidR="00C54B9B" w:rsidRPr="004524C1">
        <w:rPr>
          <w:rFonts w:ascii="MS Gothic" w:eastAsia="MS Gothic" w:hAnsi="MS Gothic" w:cs="MS Gothic" w:hint="eastAsia"/>
          <w:lang w:bidi="ar-SA"/>
        </w:rPr>
        <w:t> </w:t>
      </w:r>
    </w:p>
    <w:p w14:paraId="2751BD2A"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P</w:t>
      </w:r>
      <w:r w:rsidR="00C54B9B" w:rsidRPr="004524C1">
        <w:rPr>
          <w:rFonts w:eastAsia="Times New Roman" w:cs="Arial"/>
          <w:lang w:bidi="ar-SA"/>
        </w:rPr>
        <w:t xml:space="preserve">[artially meets program expectations]: At least one obvious sealing opportunity missed as documented by inspector. </w:t>
      </w:r>
    </w:p>
    <w:p w14:paraId="05D2AC3C" w14:textId="77777777" w:rsidR="00C54B9B" w:rsidRPr="004524C1" w:rsidRDefault="008102D7" w:rsidP="00A34AA5">
      <w:pPr>
        <w:numPr>
          <w:ilvl w:val="1"/>
          <w:numId w:val="40"/>
        </w:numPr>
        <w:spacing w:after="0"/>
        <w:jc w:val="both"/>
        <w:textAlignment w:val="center"/>
        <w:rPr>
          <w:rFonts w:eastAsia="Times New Roman" w:cs="Arial"/>
          <w:lang w:bidi="ar-SA"/>
        </w:rPr>
      </w:pPr>
      <w:r>
        <w:rPr>
          <w:rFonts w:eastAsia="Times New Roman" w:cs="Arial"/>
          <w:b/>
          <w:lang w:bidi="ar-SA"/>
        </w:rPr>
        <w:t>“</w:t>
      </w:r>
      <w:r w:rsidR="00C54B9B" w:rsidRPr="004524C1">
        <w:rPr>
          <w:rFonts w:eastAsia="Times New Roman" w:cs="Arial"/>
          <w:b/>
          <w:lang w:bidi="ar-SA"/>
        </w:rPr>
        <w:t>U</w:t>
      </w:r>
      <w:r w:rsidR="00C54B9B" w:rsidRPr="004524C1">
        <w:rPr>
          <w:rFonts w:eastAsia="Times New Roman" w:cs="Arial"/>
          <w:lang w:bidi="ar-SA"/>
        </w:rPr>
        <w:t xml:space="preserve">[nsatisfactory; has not met program expectations]:  More than one obvious sealing opportunity missed as documented by inspector.” </w:t>
      </w:r>
    </w:p>
    <w:p w14:paraId="7E262135" w14:textId="77777777" w:rsidR="005B4464" w:rsidRDefault="00C54B9B" w:rsidP="00A34AA5">
      <w:pPr>
        <w:pStyle w:val="Normalaftertable"/>
        <w:jc w:val="both"/>
        <w:rPr>
          <w:lang w:bidi="ar-SA"/>
        </w:rPr>
        <w:sectPr w:rsidR="005B4464" w:rsidSect="00727AE4">
          <w:headerReference w:type="default" r:id="rId52"/>
          <w:footerReference w:type="default" r:id="rId53"/>
          <w:headerReference w:type="first" r:id="rId54"/>
          <w:footerReference w:type="first" r:id="rId55"/>
          <w:pgSz w:w="12240" w:h="15840"/>
          <w:pgMar w:top="1440" w:right="1872" w:bottom="1440" w:left="1440" w:header="0" w:footer="0" w:gutter="0"/>
          <w:pgNumType w:start="1"/>
          <w:cols w:space="720"/>
          <w:titlePg/>
          <w:docGrid w:linePitch="272"/>
        </w:sectPr>
      </w:pPr>
      <w:r>
        <w:rPr>
          <w:lang w:bidi="ar-SA"/>
        </w:rPr>
        <w:t>The QAP guidelines defer to external criteria such as the HES implementation manual and BPI standards, but the implementation manual provides little specific guidance for duct</w:t>
      </w:r>
      <w:r w:rsidR="00FE4D54">
        <w:rPr>
          <w:lang w:bidi="ar-SA"/>
        </w:rPr>
        <w:t>-</w:t>
      </w:r>
      <w:r>
        <w:rPr>
          <w:lang w:bidi="ar-SA"/>
        </w:rPr>
        <w:t xml:space="preserve">sealing practices. Other than the proper materials (mastic or the appropriate tape) and direction to focus on areas near the air handler, the manual defers to the vendors’ experience or participation in program training to ensure </w:t>
      </w:r>
      <w:r w:rsidR="00FE4D54">
        <w:rPr>
          <w:lang w:bidi="ar-SA"/>
        </w:rPr>
        <w:t xml:space="preserve">that </w:t>
      </w:r>
      <w:r>
        <w:rPr>
          <w:lang w:bidi="ar-SA"/>
        </w:rPr>
        <w:t xml:space="preserve">they are adequately trained to best seal ducts. </w:t>
      </w:r>
    </w:p>
    <w:bookmarkStart w:id="177" w:name="_Toc438221568"/>
    <w:bookmarkStart w:id="178" w:name="_Ref438059828"/>
    <w:p w14:paraId="17D4DCED" w14:textId="77777777" w:rsidR="005B4464" w:rsidRDefault="00971A9B" w:rsidP="005B4464">
      <w:pPr>
        <w:pStyle w:val="ApHeading1"/>
      </w:pPr>
      <w:r>
        <w:rPr>
          <w:rFonts w:hint="eastAsia"/>
          <w:noProof/>
        </w:rPr>
        <mc:AlternateContent>
          <mc:Choice Requires="wps">
            <w:drawing>
              <wp:anchor distT="0" distB="0" distL="114300" distR="114300" simplePos="0" relativeHeight="251658253" behindDoc="0" locked="0" layoutInCell="1" allowOverlap="1" wp14:anchorId="311DD4DE" wp14:editId="607C27F5">
                <wp:simplePos x="0" y="0"/>
                <wp:positionH relativeFrom="column">
                  <wp:posOffset>-12700</wp:posOffset>
                </wp:positionH>
                <wp:positionV relativeFrom="paragraph">
                  <wp:posOffset>116840</wp:posOffset>
                </wp:positionV>
                <wp:extent cx="1143000" cy="114300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2BB2454" w14:textId="77777777" w:rsidR="00456DB2" w:rsidRPr="00691F20" w:rsidRDefault="00456DB2" w:rsidP="005B4464">
                            <w:pPr>
                              <w:spacing w:after="0"/>
                              <w:jc w:val="center"/>
                              <w:rPr>
                                <w:b/>
                                <w:color w:val="FFFFFF" w:themeColor="background1"/>
                                <w:sz w:val="134"/>
                                <w:szCs w:val="134"/>
                              </w:rPr>
                            </w:pPr>
                            <w:r>
                              <w:rPr>
                                <w:b/>
                                <w:color w:val="FFFFFF" w:themeColor="background1"/>
                                <w:sz w:val="134"/>
                                <w:szCs w:val="13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1DD4DE" id="Text_x0020_Box_x0020_45" o:spid="_x0000_s1039" type="#_x0000_t202" style="position:absolute;left:0;text-align:left;margin-left:-1pt;margin-top:9.2pt;width:90pt;height:90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" fillcolor="#0f673b" stroked="f">
                <v:path arrowok="t"/>
                <v:textbox>
                  <w:txbxContent>
                    <w:p w14:paraId="22BB2454" w14:textId="77777777" w:rsidR="00456DB2" w:rsidRPr="00691F20" w:rsidRDefault="00456DB2" w:rsidP="005B4464">
                      <w:pPr>
                        <w:spacing w:after="0"/>
                        <w:jc w:val="center"/>
                        <w:rPr>
                          <w:b/>
                          <w:color w:val="FFFFFF" w:themeColor="background1"/>
                          <w:sz w:val="134"/>
                          <w:szCs w:val="134"/>
                        </w:rPr>
                      </w:pPr>
                      <w:r>
                        <w:rPr>
                          <w:b/>
                          <w:color w:val="FFFFFF" w:themeColor="background1"/>
                          <w:sz w:val="134"/>
                          <w:szCs w:val="134"/>
                        </w:rPr>
                        <w:t>C</w:t>
                      </w:r>
                    </w:p>
                  </w:txbxContent>
                </v:textbox>
                <w10:wrap type="square"/>
              </v:shape>
            </w:pict>
          </mc:Fallback>
        </mc:AlternateContent>
      </w:r>
      <w:r w:rsidR="00AD27E7">
        <w:t>Air Sealing, Duct Sealing, and Insulation Practices – Examples from Site Visits</w:t>
      </w:r>
      <w:bookmarkEnd w:id="177"/>
      <w:r w:rsidR="00AD27E7">
        <w:t xml:space="preserve"> </w:t>
      </w:r>
      <w:bookmarkEnd w:id="178"/>
    </w:p>
    <w:p w14:paraId="5C2C2E83" w14:textId="77777777" w:rsidR="00AD27E7" w:rsidRPr="00AD27E7" w:rsidRDefault="00AD27E7" w:rsidP="005509F4">
      <w:pPr>
        <w:jc w:val="both"/>
      </w:pPr>
      <w:bookmarkStart w:id="179" w:name="AppendixC"/>
      <w:bookmarkEnd w:id="179"/>
      <w:r w:rsidRPr="00AD27E7">
        <w:t xml:space="preserve">During their visits to </w:t>
      </w:r>
      <w:r>
        <w:t>HES participant</w:t>
      </w:r>
      <w:r w:rsidRPr="00AD27E7">
        <w:t xml:space="preserve"> homes, </w:t>
      </w:r>
      <w:r>
        <w:t xml:space="preserve">NMR </w:t>
      </w:r>
      <w:r w:rsidRPr="00AD27E7">
        <w:t xml:space="preserve">auditors photographed examples of </w:t>
      </w:r>
      <w:r w:rsidR="00A52E9F">
        <w:t>the air sealing, duct sealing, and insulation practices seen on</w:t>
      </w:r>
      <w:r w:rsidR="00297F0E">
        <w:t xml:space="preserve"> </w:t>
      </w:r>
      <w:r w:rsidR="00A52E9F">
        <w:t xml:space="preserve">site in order to show examples of good, bad, and typical practices. </w:t>
      </w:r>
      <w:r w:rsidRPr="00AD27E7">
        <w:t>Below are examples of the practices that auditors saw in homes</w:t>
      </w:r>
      <w:r w:rsidR="00A52E9F">
        <w:t xml:space="preserve"> during these quality inspections</w:t>
      </w:r>
      <w:r w:rsidRPr="00AD27E7">
        <w:t>, with photos and brief descriptions.</w:t>
      </w:r>
    </w:p>
    <w:p w14:paraId="26013D32" w14:textId="77777777" w:rsidR="004E0608" w:rsidRDefault="004E0608" w:rsidP="005509F4">
      <w:pPr>
        <w:pStyle w:val="ApHeading2"/>
        <w:jc w:val="both"/>
      </w:pPr>
      <w:bookmarkStart w:id="180" w:name="_Ref438122000"/>
      <w:bookmarkStart w:id="181" w:name="_Toc438221569"/>
      <w:r>
        <w:t>Air Sealing Practices</w:t>
      </w:r>
      <w:bookmarkEnd w:id="180"/>
      <w:bookmarkEnd w:id="181"/>
    </w:p>
    <w:p w14:paraId="18956655" w14:textId="77777777" w:rsidR="004E0608" w:rsidRPr="00304354" w:rsidRDefault="00FE4D54" w:rsidP="005509F4">
      <w:pPr>
        <w:jc w:val="both"/>
      </w:pPr>
      <w:r>
        <w:rPr>
          <w:noProof/>
          <w:lang w:bidi="ar-SA"/>
        </w:rPr>
        <mc:AlternateContent>
          <mc:Choice Requires="wps">
            <w:drawing>
              <wp:anchor distT="0" distB="0" distL="114300" distR="114300" simplePos="0" relativeHeight="251658290" behindDoc="1" locked="0" layoutInCell="1" allowOverlap="1" wp14:anchorId="1615BDA5" wp14:editId="5B191C09">
                <wp:simplePos x="0" y="0"/>
                <wp:positionH relativeFrom="margin">
                  <wp:align>right</wp:align>
                </wp:positionH>
                <wp:positionV relativeFrom="paragraph">
                  <wp:posOffset>315595</wp:posOffset>
                </wp:positionV>
                <wp:extent cx="3079115" cy="457200"/>
                <wp:effectExtent l="0" t="0" r="6985" b="0"/>
                <wp:wrapTight wrapText="bothSides">
                  <wp:wrapPolygon edited="0">
                    <wp:start x="0" y="0"/>
                    <wp:lineTo x="0" y="20700"/>
                    <wp:lineTo x="21515" y="20700"/>
                    <wp:lineTo x="2151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79115" cy="457200"/>
                        </a:xfrm>
                        <a:prstGeom prst="rect">
                          <a:avLst/>
                        </a:prstGeom>
                        <a:solidFill>
                          <a:prstClr val="white"/>
                        </a:solidFill>
                        <a:ln>
                          <a:noFill/>
                        </a:ln>
                        <a:effectLst/>
                      </wps:spPr>
                      <wps:txbx>
                        <w:txbxContent>
                          <w:p w14:paraId="7E992C7E" w14:textId="77777777" w:rsidR="00456DB2" w:rsidRPr="009B10D8" w:rsidRDefault="00456DB2" w:rsidP="00FE4D54">
                            <w:pPr>
                              <w:pStyle w:val="Caption"/>
                              <w:rPr>
                                <w:rFonts w:ascii="Arial" w:hAnsi="Arial"/>
                                <w:szCs w:val="20"/>
                              </w:rPr>
                            </w:pPr>
                            <w:bookmarkStart w:id="182" w:name="_Ref438220052"/>
                            <w:bookmarkStart w:id="183" w:name="_Toc438220874"/>
                            <w:bookmarkStart w:id="184" w:name="_Toc438221593"/>
                            <w:r>
                              <w:t xml:space="preserve">Figure </w:t>
                            </w:r>
                            <w:r w:rsidR="0093767D">
                              <w:fldChar w:fldCharType="begin"/>
                            </w:r>
                            <w:r w:rsidR="0093767D">
                              <w:instrText xml:space="preserve"> SEQ Figure \* ARABIC </w:instrText>
                            </w:r>
                            <w:r w:rsidR="0093767D">
                              <w:fldChar w:fldCharType="separate"/>
                            </w:r>
                            <w:r>
                              <w:rPr>
                                <w:noProof/>
                              </w:rPr>
                              <w:t>9</w:t>
                            </w:r>
                            <w:r w:rsidR="0093767D">
                              <w:rPr>
                                <w:noProof/>
                              </w:rPr>
                              <w:fldChar w:fldCharType="end"/>
                            </w:r>
                            <w:bookmarkEnd w:id="182"/>
                            <w:r>
                              <w:t>: Incomplete Attic Air Sealing</w:t>
                            </w:r>
                            <w:bookmarkEnd w:id="183"/>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615BDA5" id="Text_x0020_Box_x0020_1" o:spid="_x0000_s1040" type="#_x0000_t202" style="position:absolute;left:0;text-align:left;margin-left:191.25pt;margin-top:24.85pt;width:242.45pt;height:36pt;z-index:-25165819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" stroked="f">
                <v:textbox inset="0,0,0,0">
                  <w:txbxContent>
                    <w:p w14:paraId="7E992C7E" w14:textId="77777777" w:rsidR="00456DB2" w:rsidRPr="009B10D8" w:rsidRDefault="00456DB2" w:rsidP="00FE4D54">
                      <w:pPr>
                        <w:pStyle w:val="Caption"/>
                        <w:rPr>
                          <w:rFonts w:ascii="Arial" w:hAnsi="Arial"/>
                          <w:szCs w:val="20"/>
                        </w:rPr>
                      </w:pPr>
                      <w:bookmarkStart w:id="187" w:name="_Ref438220052"/>
                      <w:bookmarkStart w:id="188" w:name="_Toc438220874"/>
                      <w:bookmarkStart w:id="189" w:name="_Toc438221593"/>
                      <w:r>
                        <w:t xml:space="preserve">Figure </w:t>
                      </w:r>
                      <w:fldSimple w:instr=" SEQ Figure \* ARABIC ">
                        <w:r>
                          <w:rPr>
                            <w:noProof/>
                          </w:rPr>
                          <w:t>9</w:t>
                        </w:r>
                      </w:fldSimple>
                      <w:bookmarkEnd w:id="187"/>
                      <w:r>
                        <w:t>: Incomplete Attic Air Sealing</w:t>
                      </w:r>
                      <w:bookmarkEnd w:id="188"/>
                      <w:bookmarkEnd w:id="189"/>
                    </w:p>
                  </w:txbxContent>
                </v:textbox>
                <w10:wrap type="tight" anchorx="margin"/>
              </v:shape>
            </w:pict>
          </mc:Fallback>
        </mc:AlternateContent>
      </w:r>
      <w:r w:rsidR="004E0608">
        <w:t>NMR auditors inspected the quality and completeness of the HES vendors’ air</w:t>
      </w:r>
      <w:r w:rsidR="007339EE">
        <w:t>-</w:t>
      </w:r>
      <w:r w:rsidR="004E0608">
        <w:t>sealing practices in basements, attics, and interior spaces.</w:t>
      </w:r>
    </w:p>
    <w:p w14:paraId="36838313" w14:textId="77777777" w:rsidR="00FE4D54" w:rsidRPr="00FE4D54" w:rsidRDefault="006233D5" w:rsidP="00FE4D54">
      <w:pPr>
        <w:jc w:val="both"/>
        <w:rPr>
          <w:szCs w:val="20"/>
        </w:rPr>
      </w:pPr>
      <w:r>
        <w:rPr>
          <w:szCs w:val="20"/>
        </w:rPr>
        <w:fldChar w:fldCharType="begin"/>
      </w:r>
      <w:r>
        <w:rPr>
          <w:szCs w:val="20"/>
        </w:rPr>
        <w:instrText xml:space="preserve"> REF _Ref438220052 \h </w:instrText>
      </w:r>
      <w:r>
        <w:rPr>
          <w:szCs w:val="20"/>
        </w:rPr>
      </w:r>
      <w:r>
        <w:rPr>
          <w:szCs w:val="20"/>
        </w:rPr>
        <w:fldChar w:fldCharType="separate"/>
      </w:r>
      <w:r w:rsidR="00C16BEA">
        <w:t xml:space="preserve">Figure </w:t>
      </w:r>
      <w:r w:rsidR="00C16BEA">
        <w:rPr>
          <w:noProof/>
        </w:rPr>
        <w:t>9</w:t>
      </w:r>
      <w:r>
        <w:rPr>
          <w:szCs w:val="20"/>
        </w:rPr>
        <w:fldChar w:fldCharType="end"/>
      </w:r>
      <w:r w:rsidR="00FE4D54">
        <w:rPr>
          <w:noProof/>
          <w:lang w:bidi="ar-SA"/>
        </w:rPr>
        <w:drawing>
          <wp:anchor distT="0" distB="0" distL="114300" distR="114300" simplePos="0" relativeHeight="251658289" behindDoc="1" locked="0" layoutInCell="1" allowOverlap="1" wp14:anchorId="6D556ED7" wp14:editId="018A2BB0">
            <wp:simplePos x="0" y="0"/>
            <wp:positionH relativeFrom="margin">
              <wp:posOffset>2621280</wp:posOffset>
            </wp:positionH>
            <wp:positionV relativeFrom="paragraph">
              <wp:posOffset>200025</wp:posOffset>
            </wp:positionV>
            <wp:extent cx="3079709" cy="4095750"/>
            <wp:effectExtent l="0" t="0" r="6985" b="0"/>
            <wp:wrapTight wrapText="bothSides">
              <wp:wrapPolygon edited="0">
                <wp:start x="0" y="0"/>
                <wp:lineTo x="0" y="21500"/>
                <wp:lineTo x="21515" y="21500"/>
                <wp:lineTo x="2151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CT 151 Fig 5.png"/>
                    <pic:cNvPicPr/>
                  </pic:nvPicPr>
                  <pic:blipFill>
                    <a:blip r:embed="rId56">
                      <a:extLst>
                        <a:ext uri="{28A0092B-C50C-407E-A947-70E740481C1C}">
                          <a14:useLocalDpi xmlns:a14="http://schemas.microsoft.com/office/drawing/2010/main" val="0"/>
                        </a:ext>
                      </a:extLst>
                    </a:blip>
                    <a:stretch>
                      <a:fillRect/>
                    </a:stretch>
                  </pic:blipFill>
                  <pic:spPr>
                    <a:xfrm>
                      <a:off x="0" y="0"/>
                      <a:ext cx="3079709" cy="4095750"/>
                    </a:xfrm>
                    <a:prstGeom prst="rect">
                      <a:avLst/>
                    </a:prstGeom>
                  </pic:spPr>
                </pic:pic>
              </a:graphicData>
            </a:graphic>
            <wp14:sizeRelH relativeFrom="page">
              <wp14:pctWidth>0</wp14:pctWidth>
            </wp14:sizeRelH>
            <wp14:sizeRelV relativeFrom="page">
              <wp14:pctHeight>0</wp14:pctHeight>
            </wp14:sizeRelV>
          </wp:anchor>
        </w:drawing>
      </w:r>
      <w:r w:rsidR="005C3A9F">
        <w:rPr>
          <w:szCs w:val="20"/>
        </w:rPr>
        <w:t xml:space="preserve"> shows a common problem with attic air sealing; insulation </w:t>
      </w:r>
      <w:r w:rsidR="00952B35">
        <w:rPr>
          <w:szCs w:val="20"/>
        </w:rPr>
        <w:t xml:space="preserve">covers </w:t>
      </w:r>
      <w:r w:rsidR="00C5012A">
        <w:rPr>
          <w:szCs w:val="20"/>
        </w:rPr>
        <w:t xml:space="preserve">the attic floor, making attic penetrations harder to see. In this case, however, the HES vendors </w:t>
      </w:r>
      <w:r w:rsidR="00567079">
        <w:rPr>
          <w:szCs w:val="20"/>
        </w:rPr>
        <w:t xml:space="preserve">saw a major penetration around the black PVC pipe, but </w:t>
      </w:r>
      <w:r w:rsidR="007339EE">
        <w:rPr>
          <w:szCs w:val="20"/>
        </w:rPr>
        <w:t xml:space="preserve">they </w:t>
      </w:r>
      <w:r w:rsidR="00567079">
        <w:rPr>
          <w:szCs w:val="20"/>
        </w:rPr>
        <w:t>only partially sealed it and left the top plate gaps right next to it unsealed. The team did not otherwise seal any top plates in this home and left a large duct chase completely open.</w:t>
      </w:r>
    </w:p>
    <w:p w14:paraId="6E485295" w14:textId="77777777" w:rsidR="00FE4D54" w:rsidRPr="00FE4D54" w:rsidRDefault="00FE4D54" w:rsidP="00FE4D54">
      <w:pPr>
        <w:jc w:val="center"/>
      </w:pPr>
    </w:p>
    <w:p w14:paraId="6795006F" w14:textId="77777777" w:rsidR="00C04705" w:rsidRDefault="00C04705" w:rsidP="00C04705">
      <w:pPr>
        <w:jc w:val="both"/>
      </w:pPr>
    </w:p>
    <w:p w14:paraId="5A3E8827" w14:textId="77777777" w:rsidR="00C04705" w:rsidRDefault="00C04705" w:rsidP="00C04705">
      <w:pPr>
        <w:jc w:val="both"/>
      </w:pPr>
    </w:p>
    <w:p w14:paraId="2BFA143D" w14:textId="77777777" w:rsidR="00C04705" w:rsidRDefault="00C04705" w:rsidP="00C04705">
      <w:pPr>
        <w:jc w:val="both"/>
      </w:pPr>
    </w:p>
    <w:p w14:paraId="33E73A5C" w14:textId="77777777" w:rsidR="00C04705" w:rsidRDefault="00C04705" w:rsidP="00C04705">
      <w:pPr>
        <w:jc w:val="both"/>
      </w:pPr>
    </w:p>
    <w:p w14:paraId="48B698DD" w14:textId="77777777" w:rsidR="00C04705" w:rsidRDefault="00C04705" w:rsidP="00C04705">
      <w:pPr>
        <w:jc w:val="both"/>
      </w:pPr>
    </w:p>
    <w:p w14:paraId="20132E07" w14:textId="77777777" w:rsidR="00C04705" w:rsidRDefault="00C04705" w:rsidP="00C04705">
      <w:pPr>
        <w:jc w:val="both"/>
      </w:pPr>
    </w:p>
    <w:p w14:paraId="1AD990EC" w14:textId="77777777" w:rsidR="00C04705" w:rsidRDefault="00C04705" w:rsidP="00C04705">
      <w:pPr>
        <w:jc w:val="both"/>
      </w:pPr>
    </w:p>
    <w:p w14:paraId="27996110" w14:textId="77777777" w:rsidR="00C04705" w:rsidRDefault="00C04705" w:rsidP="00C04705">
      <w:pPr>
        <w:jc w:val="both"/>
      </w:pPr>
    </w:p>
    <w:p w14:paraId="422D668C" w14:textId="77777777" w:rsidR="00C04705" w:rsidRDefault="00C04705" w:rsidP="00C04705">
      <w:pPr>
        <w:jc w:val="both"/>
      </w:pPr>
    </w:p>
    <w:p w14:paraId="62C3EA7D" w14:textId="77777777" w:rsidR="00C04705" w:rsidRDefault="00C04705" w:rsidP="00C04705">
      <w:pPr>
        <w:jc w:val="both"/>
      </w:pPr>
    </w:p>
    <w:p w14:paraId="1107B141" w14:textId="77777777" w:rsidR="006B0A46" w:rsidRDefault="006B0A46" w:rsidP="005509F4">
      <w:pPr>
        <w:jc w:val="both"/>
      </w:pPr>
      <w:r>
        <w:fldChar w:fldCharType="begin"/>
      </w:r>
      <w:r>
        <w:instrText xml:space="preserve"> REF _Ref438022999 \h </w:instrText>
      </w:r>
      <w:r w:rsidR="00637468">
        <w:instrText xml:space="preserve"> \* MERGEFORMAT </w:instrText>
      </w:r>
      <w:r>
        <w:fldChar w:fldCharType="separate"/>
      </w:r>
      <w:r w:rsidR="00C16BEA">
        <w:t xml:space="preserve">Figure </w:t>
      </w:r>
      <w:r w:rsidR="00C16BEA">
        <w:rPr>
          <w:noProof/>
        </w:rPr>
        <w:t>10</w:t>
      </w:r>
      <w:r>
        <w:fldChar w:fldCharType="end"/>
      </w:r>
      <w:r>
        <w:t xml:space="preserve"> shows the ceiling of an unconditioned basement. On the right, the HES vendors sealed a large penetration around water lines and framing members using a combination of tape, bubble wrap, and spray foam. However, on the left, a large gap around framing members that was </w:t>
      </w:r>
      <w:r w:rsidR="000F5CDD">
        <w:t>only one</w:t>
      </w:r>
      <w:r>
        <w:t xml:space="preserve"> foot away was left unsealed; seeing well-sealed and unsealed penetrations in close proximity</w:t>
      </w:r>
      <w:r w:rsidR="00C04705">
        <w:t xml:space="preserve"> </w:t>
      </w:r>
      <w:r w:rsidRPr="00C04705">
        <w:t>was common</w:t>
      </w:r>
      <w:r w:rsidR="000424D1" w:rsidRPr="00C04705">
        <w:t xml:space="preserve"> in the homes NMR visited</w:t>
      </w:r>
      <w:r w:rsidRPr="00C04705">
        <w:t>.</w:t>
      </w:r>
    </w:p>
    <w:p w14:paraId="6F27B70B" w14:textId="77777777" w:rsidR="00516442" w:rsidRDefault="001D568A" w:rsidP="005509F4">
      <w:pPr>
        <w:jc w:val="both"/>
      </w:pPr>
      <w:r>
        <w:rPr>
          <w:noProof/>
          <w:lang w:bidi="ar-SA"/>
        </w:rPr>
        <mc:AlternateContent>
          <mc:Choice Requires="wps">
            <w:drawing>
              <wp:anchor distT="0" distB="0" distL="114300" distR="114300" simplePos="0" relativeHeight="251658254" behindDoc="0" locked="0" layoutInCell="1" allowOverlap="1" wp14:anchorId="2CBAC2E6" wp14:editId="13D3C1BB">
                <wp:simplePos x="0" y="0"/>
                <wp:positionH relativeFrom="column">
                  <wp:posOffset>2108668</wp:posOffset>
                </wp:positionH>
                <wp:positionV relativeFrom="paragraph">
                  <wp:posOffset>1682382</wp:posOffset>
                </wp:positionV>
                <wp:extent cx="1826093" cy="347144"/>
                <wp:effectExtent l="0" t="0" r="3175" b="8890"/>
                <wp:wrapNone/>
                <wp:docPr id="208" name="Text Box 208"/>
                <wp:cNvGraphicFramePr/>
                <a:graphic xmlns:a="http://schemas.openxmlformats.org/drawingml/2006/main">
                  <a:graphicData uri="http://schemas.microsoft.com/office/word/2010/wordprocessingShape">
                    <wps:wsp>
                      <wps:cNvSpPr txBox="1"/>
                      <wps:spPr>
                        <a:xfrm>
                          <a:off x="0" y="0"/>
                          <a:ext cx="1826093" cy="347144"/>
                        </a:xfrm>
                        <a:prstGeom prst="rect">
                          <a:avLst/>
                        </a:prstGeom>
                        <a:solidFill>
                          <a:srgbClr val="03784B">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284CABF" w14:textId="77777777" w:rsidR="00456DB2" w:rsidRDefault="00456DB2" w:rsidP="005509F4">
                            <w:pPr>
                              <w:jc w:val="center"/>
                            </w:pPr>
                            <w:r>
                              <w:t>Ceiling gaps sealed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BAC2E6" id="Text_x0020_Box_x0020_208" o:spid="_x0000_s1041" type="#_x0000_t202" style="position:absolute;left:0;text-align:left;margin-left:166.05pt;margin-top:132.45pt;width:143.8pt;height:27.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" fillcolor="#03784b" stroked="f">
                <v:fill opacity="32896f"/>
                <v:textbox>
                  <w:txbxContent>
                    <w:p w14:paraId="0284CABF" w14:textId="77777777" w:rsidR="00456DB2" w:rsidRDefault="00456DB2" w:rsidP="005509F4">
                      <w:pPr>
                        <w:jc w:val="center"/>
                      </w:pPr>
                      <w:r>
                        <w:t>Ceiling gaps sealed</w:t>
                      </w:r>
                    </w:p>
                  </w:txbxContent>
                </v:textbox>
              </v:shape>
            </w:pict>
          </mc:Fallback>
        </mc:AlternateContent>
      </w:r>
      <w:r>
        <w:rPr>
          <w:noProof/>
          <w:lang w:bidi="ar-SA"/>
        </w:rPr>
        <mc:AlternateContent>
          <mc:Choice Requires="wps">
            <w:drawing>
              <wp:anchor distT="0" distB="0" distL="114300" distR="114300" simplePos="0" relativeHeight="251658255" behindDoc="0" locked="0" layoutInCell="1" allowOverlap="1" wp14:anchorId="3DBBEF8C" wp14:editId="6DE1B06D">
                <wp:simplePos x="0" y="0"/>
                <wp:positionH relativeFrom="column">
                  <wp:posOffset>51435</wp:posOffset>
                </wp:positionH>
                <wp:positionV relativeFrom="paragraph">
                  <wp:posOffset>1112553</wp:posOffset>
                </wp:positionV>
                <wp:extent cx="1938655" cy="460375"/>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938655" cy="460375"/>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41D7B54" w14:textId="77777777" w:rsidR="00456DB2" w:rsidRDefault="00456DB2" w:rsidP="005509F4">
                            <w:pPr>
                              <w:jc w:val="center"/>
                            </w:pPr>
                            <w:r>
                              <w:t>Gaps around framing unsealed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DBBEF8C" id="Text_x0020_Box_x0020_209" o:spid="_x0000_s1042" type="#_x0000_t202" style="position:absolute;left:0;text-align:left;margin-left:4.05pt;margin-top:87.6pt;width:152.65pt;height:36.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" fillcolor="#e6b8b8" stroked="f">
                <v:fill opacity="32896f"/>
                <v:textbox>
                  <w:txbxContent>
                    <w:p w14:paraId="541D7B54" w14:textId="77777777" w:rsidR="00456DB2" w:rsidRDefault="00456DB2" w:rsidP="005509F4">
                      <w:pPr>
                        <w:jc w:val="center"/>
                      </w:pPr>
                      <w:r>
                        <w:t>Gaps around framing unsealed</w:t>
                      </w:r>
                    </w:p>
                  </w:txbxContent>
                </v:textbox>
              </v:shape>
            </w:pict>
          </mc:Fallback>
        </mc:AlternateContent>
      </w:r>
      <w:r w:rsidR="00E93294">
        <w:rPr>
          <w:noProof/>
          <w:lang w:bidi="ar-SA"/>
        </w:rPr>
        <mc:AlternateContent>
          <mc:Choice Requires="wps">
            <w:drawing>
              <wp:inline distT="0" distB="0" distL="0" distR="0" wp14:anchorId="063A3099" wp14:editId="01671FBF">
                <wp:extent cx="5486400" cy="457200"/>
                <wp:effectExtent l="0" t="0" r="0" b="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520308A8" w14:textId="77777777" w:rsidR="00456DB2" w:rsidRPr="002330FB" w:rsidRDefault="00456DB2" w:rsidP="006F2A15">
                            <w:pPr>
                              <w:pStyle w:val="Caption"/>
                              <w:rPr>
                                <w:rFonts w:ascii="Arial" w:hAnsi="Arial"/>
                                <w:noProof/>
                                <w:color w:val="595959" w:themeColor="text1" w:themeTint="A6"/>
                                <w:sz w:val="20"/>
                              </w:rPr>
                            </w:pPr>
                            <w:bookmarkStart w:id="185" w:name="_Ref438022999"/>
                            <w:bookmarkStart w:id="186" w:name="_Ref438022995"/>
                            <w:bookmarkStart w:id="187" w:name="_Toc438220875"/>
                            <w:bookmarkStart w:id="188" w:name="_Toc438221594"/>
                            <w:r>
                              <w:t xml:space="preserve">Figure </w:t>
                            </w:r>
                            <w:r w:rsidR="0093767D">
                              <w:fldChar w:fldCharType="begin"/>
                            </w:r>
                            <w:r w:rsidR="0093767D">
                              <w:instrText xml:space="preserve"> SEQ Figure \* ARABIC </w:instrText>
                            </w:r>
                            <w:r w:rsidR="0093767D">
                              <w:fldChar w:fldCharType="separate"/>
                            </w:r>
                            <w:r>
                              <w:rPr>
                                <w:noProof/>
                              </w:rPr>
                              <w:t>10</w:t>
                            </w:r>
                            <w:r w:rsidR="0093767D">
                              <w:rPr>
                                <w:noProof/>
                              </w:rPr>
                              <w:fldChar w:fldCharType="end"/>
                            </w:r>
                            <w:bookmarkEnd w:id="185"/>
                            <w:r>
                              <w:t>: Incomplete Basement Ceiling Air Sealing</w:t>
                            </w:r>
                            <w:bookmarkEnd w:id="186"/>
                            <w:bookmarkEnd w:id="187"/>
                            <w:bookmarkEnd w:id="18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063A3099" id="Text_x0020_Box_x0020_51" o:spid="_x0000_s1043"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" stroked="f">
                <v:path arrowok="t"/>
                <v:textbox inset="0,0,0,0">
                  <w:txbxContent>
                    <w:p w14:paraId="520308A8" w14:textId="77777777" w:rsidR="00456DB2" w:rsidRPr="002330FB" w:rsidRDefault="00456DB2" w:rsidP="006F2A15">
                      <w:pPr>
                        <w:pStyle w:val="Caption"/>
                        <w:rPr>
                          <w:rFonts w:ascii="Arial" w:hAnsi="Arial"/>
                          <w:noProof/>
                          <w:color w:val="595959" w:themeColor="text1" w:themeTint="A6"/>
                          <w:sz w:val="20"/>
                        </w:rPr>
                      </w:pPr>
                      <w:bookmarkStart w:id="194" w:name="_Ref438022999"/>
                      <w:bookmarkStart w:id="195" w:name="_Ref438022995"/>
                      <w:bookmarkStart w:id="196" w:name="_Toc438220875"/>
                      <w:bookmarkStart w:id="197" w:name="_Toc438221594"/>
                      <w:r>
                        <w:t xml:space="preserve">Figure </w:t>
                      </w:r>
                      <w:fldSimple w:instr=" SEQ Figure \* ARABIC ">
                        <w:r>
                          <w:rPr>
                            <w:noProof/>
                          </w:rPr>
                          <w:t>10</w:t>
                        </w:r>
                      </w:fldSimple>
                      <w:bookmarkEnd w:id="194"/>
                      <w:r>
                        <w:t>: Incomplete Basement Ceiling Air Sealing</w:t>
                      </w:r>
                      <w:bookmarkEnd w:id="195"/>
                      <w:bookmarkEnd w:id="196"/>
                      <w:bookmarkEnd w:id="197"/>
                    </w:p>
                  </w:txbxContent>
                </v:textbox>
                <w10:anchorlock/>
              </v:shape>
            </w:pict>
          </mc:Fallback>
        </mc:AlternateContent>
      </w:r>
      <w:r w:rsidR="006B0A46">
        <w:rPr>
          <w:noProof/>
          <w:lang w:bidi="ar-SA"/>
        </w:rPr>
        <mc:AlternateContent>
          <mc:Choice Requires="wpg">
            <w:drawing>
              <wp:inline distT="0" distB="0" distL="0" distR="0" wp14:anchorId="6C39A4C5" wp14:editId="7A731738">
                <wp:extent cx="5743743" cy="1659288"/>
                <wp:effectExtent l="0" t="0" r="0" b="0"/>
                <wp:docPr id="138" name="Group 138"/>
                <wp:cNvGraphicFramePr/>
                <a:graphic xmlns:a="http://schemas.openxmlformats.org/drawingml/2006/main">
                  <a:graphicData uri="http://schemas.microsoft.com/office/word/2010/wordprocessingGroup">
                    <wpg:wgp>
                      <wpg:cNvGrpSpPr/>
                      <wpg:grpSpPr>
                        <a:xfrm>
                          <a:off x="0" y="0"/>
                          <a:ext cx="5743743" cy="1659288"/>
                          <a:chOff x="30967" y="0"/>
                          <a:chExt cx="5233919" cy="1512570"/>
                        </a:xfrm>
                      </wpg:grpSpPr>
                      <pic:pic xmlns:pic="http://schemas.openxmlformats.org/drawingml/2006/picture">
                        <pic:nvPicPr>
                          <pic:cNvPr id="139" name="Picture 1"/>
                          <pic:cNvPicPr>
                            <a:picLocks noChangeAspect="1"/>
                          </pic:cNvPicPr>
                        </pic:nvPicPr>
                        <pic:blipFill rotWithShape="1">
                          <a:blip r:embed="rId57" cstate="print">
                            <a:extLst>
                              <a:ext uri="{28A0092B-C50C-407E-A947-70E740481C1C}">
                                <a14:useLocalDpi xmlns:a14="http://schemas.microsoft.com/office/drawing/2010/main"/>
                              </a:ext>
                            </a:extLst>
                          </a:blip>
                          <a:srcRect r="-198"/>
                          <a:stretch/>
                        </pic:blipFill>
                        <pic:spPr>
                          <a:xfrm>
                            <a:off x="75666" y="0"/>
                            <a:ext cx="5189220" cy="1512570"/>
                          </a:xfrm>
                          <a:prstGeom prst="rect">
                            <a:avLst/>
                          </a:prstGeom>
                          <a:ln>
                            <a:noFill/>
                          </a:ln>
                        </pic:spPr>
                      </pic:pic>
                      <wps:wsp>
                        <wps:cNvPr id="140" name="Up Arrow 2"/>
                        <wps:cNvSpPr/>
                        <wps:spPr>
                          <a:xfrm rot="5400000">
                            <a:off x="371327" y="-223458"/>
                            <a:ext cx="314960" cy="995680"/>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Up Arrow 3"/>
                        <wps:cNvSpPr/>
                        <wps:spPr>
                          <a:xfrm rot="5400000">
                            <a:off x="3231374" y="233748"/>
                            <a:ext cx="314960" cy="995680"/>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5="http://schemas.microsoft.com/office/word/2012/wordml">
            <w:pict>
              <v:group w14:anchorId="192F84FC" id="Group 138" o:spid="_x0000_s1026" style="width:452.25pt;height:130.65pt;mso-position-horizontal-relative:char;mso-position-vertical-relative:line" coordorigin="309" coordsize="52339,15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56;width:51892;height:15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G6LEAAAA3AAAAA8AAABkcnMvZG93bnJldi54bWxET9tqwkAQfS/0H5Yp+FY3qWjbNKuI4gUE&#10;oWrp6zQ7TUKzsyG7muTvXUHo2xzOddJZZypxocaVlhXEwwgEcWZ1ybmC03H1/AbCeWSNlWVS0JOD&#10;2fTxIcVE25Y/6XLwuQgh7BJUUHhfJ1K6rCCDbmhr4sD92sagD7DJpW6wDeGmki9RNJEGSw4NBda0&#10;KCj7O5yNgmr71ffLn/143bfzfVzuNq/d90apwVM3/wDhqfP/4rt7q8P80TvcngkX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yG6LEAAAA3AAAAA8AAAAAAAAAAAAAAAAA&#10;nwIAAGRycy9kb3ducmV2LnhtbFBLBQYAAAAABAAEAPcAAACQAwAAAAA=&#10;">
                  <v:imagedata r:id="rId58" o:title="" cropright="-130f"/>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 o:spid="_x0000_s1028" type="#_x0000_t68" style="position:absolute;left:3713;top:-2235;width:3149;height:99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Nk8cA&#10;AADcAAAADwAAAGRycy9kb3ducmV2LnhtbESPQUvDQBCF74L/YRnBm90oUkLstpSqoKi0piXibchO&#10;k2B2Nu6ubfz3zkHobYb35r1vZovR9epAIXaeDVxPMlDEtbcdNwZ228erHFRMyBZ7z2TglyIs5udn&#10;MyysP/I7HcrUKAnhWKCBNqWh0DrWLTmMEz8Qi7b3wWGSNTTaBjxKuOv1TZZNtcOOpaHFgVYt1V/l&#10;jzOw/3x72fBrHsrn7/uqevjAfF1Njbm8GJd3oBKN6WT+v36ygn8r+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qzZPHAAAA3AAAAA8AAAAAAAAAAAAAAAAAmAIAAGRy&#10;cy9kb3ducmV2LnhtbFBLBQYAAAAABAAEAPUAAACMAwAAAAA=&#10;" adj="3416" fillcolor="#c00000" stroked="f" strokeweight="2pt"/>
                <v:shape id="Up Arrow 3" o:spid="_x0000_s1029" type="#_x0000_t68" style="position:absolute;left:32313;top:2338;width:3149;height:995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rUMAA&#10;AADcAAAADwAAAGRycy9kb3ducmV2LnhtbERPy6rCMBDdC/5DGMGNaFotItUoIl5x5/XxAUMztsVm&#10;Uppcbf/eCMLdzeE8Z7VpTSWe1LjSsoJ4EoEgzqwuOVdwu/6MFyCcR9ZYWSYFHTnYrPu9FabavvhM&#10;z4vPRQhhl6KCwvs6ldJlBRl0E1sTB+5uG4M+wCaXusFXCDeVnEbRXBosOTQUWNOuoOxx+TMKFlYe&#10;ZvtRl8R2P0t2XX3/zR8npYaDdrsE4an1/+Kv+6jD/CSGzzPh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TrUMAAAADcAAAADwAAAAAAAAAAAAAAAACYAgAAZHJzL2Rvd25y&#10;ZXYueG1sUEsFBgAAAAAEAAQA9QAAAIUDAAAAAA==&#10;" adj="3416" fillcolor="#03784b" stroked="f" strokeweight="2pt"/>
                <w10:anchorlock/>
              </v:group>
            </w:pict>
          </mc:Fallback>
        </mc:AlternateContent>
      </w:r>
    </w:p>
    <w:p w14:paraId="61A6162F" w14:textId="77777777" w:rsidR="00475A50" w:rsidRDefault="000F5CDD" w:rsidP="004524C1">
      <w:pPr>
        <w:pStyle w:val="Normalaftertable"/>
        <w:jc w:val="both"/>
      </w:pPr>
      <w:r>
        <w:fldChar w:fldCharType="begin"/>
      </w:r>
      <w:r>
        <w:instrText xml:space="preserve"> REF _Ref438025546 \h </w:instrText>
      </w:r>
      <w:r w:rsidR="00637468">
        <w:instrText xml:space="preserve"> \* MERGEFORMAT </w:instrText>
      </w:r>
      <w:r>
        <w:fldChar w:fldCharType="separate"/>
      </w:r>
      <w:r w:rsidR="00C16BEA">
        <w:t xml:space="preserve">Figure </w:t>
      </w:r>
      <w:r w:rsidR="00C16BEA">
        <w:rPr>
          <w:noProof/>
        </w:rPr>
        <w:t>11</w:t>
      </w:r>
      <w:r>
        <w:fldChar w:fldCharType="end"/>
      </w:r>
      <w:r w:rsidR="00475A50">
        <w:t xml:space="preserve"> shows air sealing around a plumbing drain pipe that comes down from the first floor into the basement.</w:t>
      </w:r>
      <w:r w:rsidR="00DF3CC1">
        <w:t xml:space="preserve"> The HES vendor used spray foam to seal about three-quarters of the large gap around the plumbing penetration.</w:t>
      </w:r>
      <w:r w:rsidR="00475A50">
        <w:t xml:space="preserve"> A gap also remains between the black pipe and the white </w:t>
      </w:r>
      <w:r w:rsidR="00E03AA1">
        <w:t>sheathing</w:t>
      </w:r>
      <w:r w:rsidR="00475A50">
        <w:t xml:space="preserve"> material.</w:t>
      </w:r>
    </w:p>
    <w:p w14:paraId="3BADE636" w14:textId="77777777" w:rsidR="000F5CDD" w:rsidRDefault="000F5CDD" w:rsidP="005509F4">
      <w:pPr>
        <w:jc w:val="both"/>
      </w:pPr>
      <w:r>
        <w:rPr>
          <w:noProof/>
          <w:lang w:bidi="ar-SA"/>
        </w:rPr>
        <mc:AlternateContent>
          <mc:Choice Requires="wps">
            <w:drawing>
              <wp:inline distT="0" distB="0" distL="0" distR="0" wp14:anchorId="2C4EBC40" wp14:editId="6398B54B">
                <wp:extent cx="5486400" cy="457200"/>
                <wp:effectExtent l="0" t="0" r="0" b="0"/>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3584FA2F" w14:textId="77777777" w:rsidR="00456DB2" w:rsidRPr="002330FB" w:rsidRDefault="00456DB2" w:rsidP="000F5CDD">
                            <w:pPr>
                              <w:pStyle w:val="Caption"/>
                              <w:rPr>
                                <w:rFonts w:ascii="Arial" w:hAnsi="Arial"/>
                                <w:noProof/>
                                <w:color w:val="595959" w:themeColor="text1" w:themeTint="A6"/>
                                <w:sz w:val="20"/>
                              </w:rPr>
                            </w:pPr>
                            <w:bookmarkStart w:id="189" w:name="_Ref438025546"/>
                            <w:bookmarkStart w:id="190" w:name="_Toc438220876"/>
                            <w:bookmarkStart w:id="191" w:name="_Toc438221595"/>
                            <w:r>
                              <w:t xml:space="preserve">Figure </w:t>
                            </w:r>
                            <w:r w:rsidR="0093767D">
                              <w:fldChar w:fldCharType="begin"/>
                            </w:r>
                            <w:r w:rsidR="0093767D">
                              <w:instrText xml:space="preserve"> SEQ Figure \* ARABIC </w:instrText>
                            </w:r>
                            <w:r w:rsidR="0093767D">
                              <w:fldChar w:fldCharType="separate"/>
                            </w:r>
                            <w:r>
                              <w:rPr>
                                <w:noProof/>
                              </w:rPr>
                              <w:t>11</w:t>
                            </w:r>
                            <w:r w:rsidR="0093767D">
                              <w:rPr>
                                <w:noProof/>
                              </w:rPr>
                              <w:fldChar w:fldCharType="end"/>
                            </w:r>
                            <w:bookmarkEnd w:id="189"/>
                            <w:r>
                              <w:t>: Incomplete Sealing around Basement Ceiling Penetrations</w:t>
                            </w:r>
                            <w:bookmarkEnd w:id="190"/>
                            <w:bookmarkEnd w:id="19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2C4EBC40" id="Text_x0020_Box_x0020_144" o:spid="_x0000_s1044"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" stroked="f">
                <v:path arrowok="t"/>
                <v:textbox inset="0,0,0,0">
                  <w:txbxContent>
                    <w:p w14:paraId="3584FA2F" w14:textId="77777777" w:rsidR="00456DB2" w:rsidRPr="002330FB" w:rsidRDefault="00456DB2" w:rsidP="000F5CDD">
                      <w:pPr>
                        <w:pStyle w:val="Caption"/>
                        <w:rPr>
                          <w:rFonts w:ascii="Arial" w:hAnsi="Arial"/>
                          <w:noProof/>
                          <w:color w:val="595959" w:themeColor="text1" w:themeTint="A6"/>
                          <w:sz w:val="20"/>
                        </w:rPr>
                      </w:pPr>
                      <w:bookmarkStart w:id="201" w:name="_Ref438025546"/>
                      <w:bookmarkStart w:id="202" w:name="_Toc438220876"/>
                      <w:bookmarkStart w:id="203" w:name="_Toc438221595"/>
                      <w:r>
                        <w:t xml:space="preserve">Figure </w:t>
                      </w:r>
                      <w:fldSimple w:instr=" SEQ Figure \* ARABIC ">
                        <w:r>
                          <w:rPr>
                            <w:noProof/>
                          </w:rPr>
                          <w:t>11</w:t>
                        </w:r>
                      </w:fldSimple>
                      <w:bookmarkEnd w:id="201"/>
                      <w:r>
                        <w:t>: Incomplete Sealing around Basement Ceiling Penetrations</w:t>
                      </w:r>
                      <w:bookmarkEnd w:id="202"/>
                      <w:bookmarkEnd w:id="203"/>
                    </w:p>
                  </w:txbxContent>
                </v:textbox>
                <w10:anchorlock/>
              </v:shape>
            </w:pict>
          </mc:Fallback>
        </mc:AlternateContent>
      </w:r>
    </w:p>
    <w:p w14:paraId="196576FE" w14:textId="77777777" w:rsidR="00EC624C" w:rsidRDefault="00EC624C" w:rsidP="00A34AA5">
      <w:pPr>
        <w:pStyle w:val="Normalaftertable"/>
        <w:keepNext/>
        <w:jc w:val="center"/>
      </w:pPr>
      <w:r>
        <w:rPr>
          <w:noProof/>
          <w:lang w:bidi="ar-SA"/>
        </w:rPr>
        <w:drawing>
          <wp:inline distT="0" distB="0" distL="0" distR="0" wp14:anchorId="746FFA79" wp14:editId="06E8FA4F">
            <wp:extent cx="3360711" cy="2088061"/>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CT 151 Fig 11.png"/>
                    <pic:cNvPicPr/>
                  </pic:nvPicPr>
                  <pic:blipFill>
                    <a:blip r:embed="rId59">
                      <a:extLst>
                        <a:ext uri="{28A0092B-C50C-407E-A947-70E740481C1C}">
                          <a14:useLocalDpi xmlns:a14="http://schemas.microsoft.com/office/drawing/2010/main" val="0"/>
                        </a:ext>
                      </a:extLst>
                    </a:blip>
                    <a:stretch>
                      <a:fillRect/>
                    </a:stretch>
                  </pic:blipFill>
                  <pic:spPr>
                    <a:xfrm>
                      <a:off x="0" y="0"/>
                      <a:ext cx="3360711" cy="2088061"/>
                    </a:xfrm>
                    <a:prstGeom prst="rect">
                      <a:avLst/>
                    </a:prstGeom>
                  </pic:spPr>
                </pic:pic>
              </a:graphicData>
            </a:graphic>
          </wp:inline>
        </w:drawing>
      </w:r>
    </w:p>
    <w:p w14:paraId="6492ABCA" w14:textId="77777777" w:rsidR="00453516" w:rsidRDefault="006612D5" w:rsidP="00A34AA5">
      <w:pPr>
        <w:pStyle w:val="Normalaftertable"/>
        <w:keepNext/>
        <w:jc w:val="both"/>
      </w:pPr>
      <w:r>
        <w:fldChar w:fldCharType="begin"/>
      </w:r>
      <w:r>
        <w:instrText xml:space="preserve"> REF _Ref438034804 \h </w:instrText>
      </w:r>
      <w:r w:rsidR="00637468">
        <w:instrText xml:space="preserve"> \* MERGEFORMAT </w:instrText>
      </w:r>
      <w:r>
        <w:fldChar w:fldCharType="separate"/>
      </w:r>
      <w:r w:rsidR="00C16BEA">
        <w:t xml:space="preserve">Figure </w:t>
      </w:r>
      <w:r w:rsidR="00C16BEA">
        <w:rPr>
          <w:noProof/>
        </w:rPr>
        <w:t>12</w:t>
      </w:r>
      <w:r>
        <w:fldChar w:fldCharType="end"/>
      </w:r>
      <w:r>
        <w:t xml:space="preserve"> shows a basement rim joist that the HES team mostly covered with two-part closed cell spray foam as an air</w:t>
      </w:r>
      <w:r w:rsidR="007339EE">
        <w:t>-</w:t>
      </w:r>
      <w:r>
        <w:t xml:space="preserve">sealing measure. It was applied at no additional cost to the customer, and where it covered the wood </w:t>
      </w:r>
      <w:r w:rsidR="007339EE">
        <w:t xml:space="preserve">it </w:t>
      </w:r>
      <w:r>
        <w:t>served as an insulation measure as well. However, the team missed a large, visible hole around a water line</w:t>
      </w:r>
      <w:r w:rsidR="00755836">
        <w:t>, which remained as a source of air leakage into the basement.</w:t>
      </w:r>
    </w:p>
    <w:p w14:paraId="69D54317" w14:textId="77777777" w:rsidR="000F5CDD" w:rsidRDefault="007339EE" w:rsidP="005509F4">
      <w:pPr>
        <w:jc w:val="both"/>
      </w:pPr>
      <w:r>
        <w:rPr>
          <w:noProof/>
          <w:lang w:bidi="ar-SA"/>
        </w:rPr>
        <mc:AlternateContent>
          <mc:Choice Requires="wps">
            <w:drawing>
              <wp:anchor distT="0" distB="0" distL="114300" distR="114300" simplePos="0" relativeHeight="251658256" behindDoc="0" locked="0" layoutInCell="1" allowOverlap="1" wp14:anchorId="32D7500A" wp14:editId="092650F9">
                <wp:simplePos x="0" y="0"/>
                <wp:positionH relativeFrom="column">
                  <wp:posOffset>1942465</wp:posOffset>
                </wp:positionH>
                <wp:positionV relativeFrom="paragraph">
                  <wp:posOffset>2305050</wp:posOffset>
                </wp:positionV>
                <wp:extent cx="1481990" cy="347144"/>
                <wp:effectExtent l="0" t="0" r="0" b="8890"/>
                <wp:wrapNone/>
                <wp:docPr id="210" name="Text Box 128"/>
                <wp:cNvGraphicFramePr/>
                <a:graphic xmlns:a="http://schemas.openxmlformats.org/drawingml/2006/main">
                  <a:graphicData uri="http://schemas.microsoft.com/office/word/2010/wordprocessingShape">
                    <wps:wsp>
                      <wps:cNvSpPr txBox="1"/>
                      <wps:spPr>
                        <a:xfrm>
                          <a:off x="0" y="0"/>
                          <a:ext cx="1481990" cy="347144"/>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E7DF233" w14:textId="77777777" w:rsidR="00456DB2" w:rsidRDefault="00456DB2" w:rsidP="005509F4">
                            <w:pPr>
                              <w:jc w:val="center"/>
                            </w:pPr>
                            <w:r>
                              <w:t>Unsealed gap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D7500A" id="Text_x0020_Box_x0020_128" o:spid="_x0000_s1045" type="#_x0000_t202" style="position:absolute;left:0;text-align:left;margin-left:152.95pt;margin-top:181.5pt;width:116.7pt;height:27.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" fillcolor="#e6b8b8" stroked="f">
                <v:fill opacity="32896f"/>
                <v:textbox>
                  <w:txbxContent>
                    <w:p w14:paraId="1E7DF233" w14:textId="77777777" w:rsidR="00456DB2" w:rsidRDefault="00456DB2" w:rsidP="005509F4">
                      <w:pPr>
                        <w:jc w:val="center"/>
                      </w:pPr>
                      <w:r>
                        <w:t>Unsealed gap</w:t>
                      </w:r>
                    </w:p>
                  </w:txbxContent>
                </v:textbox>
              </v:shape>
            </w:pict>
          </mc:Fallback>
        </mc:AlternateContent>
      </w:r>
      <w:r w:rsidR="000F5CDD">
        <w:rPr>
          <w:noProof/>
          <w:lang w:bidi="ar-SA"/>
        </w:rPr>
        <mc:AlternateContent>
          <mc:Choice Requires="wps">
            <w:drawing>
              <wp:inline distT="0" distB="0" distL="0" distR="0" wp14:anchorId="1DFD22EC" wp14:editId="13316FA2">
                <wp:extent cx="5486400" cy="457200"/>
                <wp:effectExtent l="0" t="0" r="0" b="0"/>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70CEB4E1" w14:textId="77777777" w:rsidR="00456DB2" w:rsidRPr="002330FB" w:rsidRDefault="00456DB2" w:rsidP="000F5CDD">
                            <w:pPr>
                              <w:pStyle w:val="Caption"/>
                              <w:rPr>
                                <w:rFonts w:ascii="Arial" w:hAnsi="Arial"/>
                                <w:noProof/>
                                <w:color w:val="595959" w:themeColor="text1" w:themeTint="A6"/>
                                <w:sz w:val="20"/>
                              </w:rPr>
                            </w:pPr>
                            <w:bookmarkStart w:id="192" w:name="_Ref438034804"/>
                            <w:bookmarkStart w:id="193" w:name="_Toc438220877"/>
                            <w:bookmarkStart w:id="194" w:name="_Toc438221596"/>
                            <w:r>
                              <w:t xml:space="preserve">Figure </w:t>
                            </w:r>
                            <w:r w:rsidR="0093767D">
                              <w:fldChar w:fldCharType="begin"/>
                            </w:r>
                            <w:r w:rsidR="0093767D">
                              <w:instrText xml:space="preserve"> SEQ Figure \* ARABIC </w:instrText>
                            </w:r>
                            <w:r w:rsidR="0093767D">
                              <w:fldChar w:fldCharType="separate"/>
                            </w:r>
                            <w:r>
                              <w:rPr>
                                <w:noProof/>
                              </w:rPr>
                              <w:t>12</w:t>
                            </w:r>
                            <w:r w:rsidR="0093767D">
                              <w:rPr>
                                <w:noProof/>
                              </w:rPr>
                              <w:fldChar w:fldCharType="end"/>
                            </w:r>
                            <w:bookmarkEnd w:id="192"/>
                            <w:r>
                              <w:t>: Rim Joist Insulation and Incomplete Air Sealing</w:t>
                            </w:r>
                            <w:bookmarkEnd w:id="193"/>
                            <w:bookmarkEnd w:id="1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DFD22EC" id="Text_x0020_Box_x0020_145" o:spid="_x0000_s1046"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" stroked="f">
                <v:path arrowok="t"/>
                <v:textbox inset="0,0,0,0">
                  <w:txbxContent>
                    <w:p w14:paraId="70CEB4E1" w14:textId="77777777" w:rsidR="00456DB2" w:rsidRPr="002330FB" w:rsidRDefault="00456DB2" w:rsidP="000F5CDD">
                      <w:pPr>
                        <w:pStyle w:val="Caption"/>
                        <w:rPr>
                          <w:rFonts w:ascii="Arial" w:hAnsi="Arial"/>
                          <w:noProof/>
                          <w:color w:val="595959" w:themeColor="text1" w:themeTint="A6"/>
                          <w:sz w:val="20"/>
                        </w:rPr>
                      </w:pPr>
                      <w:bookmarkStart w:id="207" w:name="_Ref438034804"/>
                      <w:bookmarkStart w:id="208" w:name="_Toc438220877"/>
                      <w:bookmarkStart w:id="209" w:name="_Toc438221596"/>
                      <w:r>
                        <w:t xml:space="preserve">Figure </w:t>
                      </w:r>
                      <w:fldSimple w:instr=" SEQ Figure \* ARABIC ">
                        <w:r>
                          <w:rPr>
                            <w:noProof/>
                          </w:rPr>
                          <w:t>12</w:t>
                        </w:r>
                      </w:fldSimple>
                      <w:bookmarkEnd w:id="207"/>
                      <w:r>
                        <w:t>: Rim Joist Insulation and Incomplete Air Sealing</w:t>
                      </w:r>
                      <w:bookmarkEnd w:id="208"/>
                      <w:bookmarkEnd w:id="209"/>
                    </w:p>
                  </w:txbxContent>
                </v:textbox>
                <w10:anchorlock/>
              </v:shape>
            </w:pict>
          </mc:Fallback>
        </mc:AlternateContent>
      </w:r>
    </w:p>
    <w:p w14:paraId="357BB9F9" w14:textId="77777777" w:rsidR="00EC624C" w:rsidRDefault="00EC624C" w:rsidP="00A34AA5">
      <w:pPr>
        <w:pStyle w:val="Normalaftertable"/>
        <w:jc w:val="center"/>
      </w:pPr>
      <w:r>
        <w:rPr>
          <w:noProof/>
          <w:lang w:bidi="ar-SA"/>
        </w:rPr>
        <w:drawing>
          <wp:inline distT="0" distB="0" distL="0" distR="0" wp14:anchorId="6A9460A8" wp14:editId="594CFFD2">
            <wp:extent cx="3939881" cy="2575783"/>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t 151 Fig 12.png"/>
                    <pic:cNvPicPr/>
                  </pic:nvPicPr>
                  <pic:blipFill>
                    <a:blip r:embed="rId60">
                      <a:extLst>
                        <a:ext uri="{28A0092B-C50C-407E-A947-70E740481C1C}">
                          <a14:useLocalDpi xmlns:a14="http://schemas.microsoft.com/office/drawing/2010/main" val="0"/>
                        </a:ext>
                      </a:extLst>
                    </a:blip>
                    <a:stretch>
                      <a:fillRect/>
                    </a:stretch>
                  </pic:blipFill>
                  <pic:spPr>
                    <a:xfrm>
                      <a:off x="0" y="0"/>
                      <a:ext cx="3939881" cy="2575783"/>
                    </a:xfrm>
                    <a:prstGeom prst="rect">
                      <a:avLst/>
                    </a:prstGeom>
                  </pic:spPr>
                </pic:pic>
              </a:graphicData>
            </a:graphic>
          </wp:inline>
        </w:drawing>
      </w:r>
    </w:p>
    <w:p w14:paraId="669A5F85" w14:textId="77777777" w:rsidR="00755836" w:rsidRDefault="00755836" w:rsidP="004524C1">
      <w:pPr>
        <w:pStyle w:val="Normalaftertable"/>
        <w:jc w:val="both"/>
      </w:pPr>
      <w:r>
        <w:fldChar w:fldCharType="begin"/>
      </w:r>
      <w:r>
        <w:instrText xml:space="preserve"> REF _Ref438034933 \h </w:instrText>
      </w:r>
      <w:r w:rsidR="00637468">
        <w:instrText xml:space="preserve"> \* MERGEFORMAT </w:instrText>
      </w:r>
      <w:r>
        <w:fldChar w:fldCharType="separate"/>
      </w:r>
      <w:r w:rsidR="00C16BEA">
        <w:t xml:space="preserve">Figure </w:t>
      </w:r>
      <w:r w:rsidR="00C16BEA">
        <w:rPr>
          <w:noProof/>
        </w:rPr>
        <w:t>13</w:t>
      </w:r>
      <w:r>
        <w:fldChar w:fldCharType="end"/>
      </w:r>
      <w:r>
        <w:t xml:space="preserve"> shows an example of an HES team </w:t>
      </w:r>
      <w:r w:rsidR="007339EE">
        <w:t>using</w:t>
      </w:r>
      <w:r>
        <w:t xml:space="preserve"> a temporary measure</w:t>
      </w:r>
      <w:r w:rsidR="007339EE">
        <w:t>—</w:t>
      </w:r>
      <w:r>
        <w:t>clear plastic tape</w:t>
      </w:r>
      <w:r w:rsidR="007339EE">
        <w:t>—</w:t>
      </w:r>
      <w:r>
        <w:t xml:space="preserve">to seal a large opening in </w:t>
      </w:r>
      <w:r w:rsidR="000C51A2">
        <w:t xml:space="preserve">a basement ceiling. This was an intentional opening/grate (over one square foot) that was likely used to allow warm air from a since-removed basement heating system to rise up into the first floor living space. The tape the HES team applied was peeling off, and the initial blower door reduction numbers </w:t>
      </w:r>
      <w:r w:rsidR="00FA7F8E">
        <w:t>the HES team achieved do not represent persistent savings.</w:t>
      </w:r>
      <w:r w:rsidR="000C51A2">
        <w:t xml:space="preserve"> </w:t>
      </w:r>
    </w:p>
    <w:p w14:paraId="4B4F57E5" w14:textId="77777777" w:rsidR="002D5489" w:rsidRDefault="00FA7F8E" w:rsidP="00A34AA5">
      <w:pPr>
        <w:jc w:val="center"/>
      </w:pPr>
      <w:r>
        <w:rPr>
          <w:noProof/>
          <w:lang w:bidi="ar-SA"/>
        </w:rPr>
        <mc:AlternateContent>
          <mc:Choice Requires="wps">
            <w:drawing>
              <wp:anchor distT="0" distB="0" distL="114300" distR="114300" simplePos="0" relativeHeight="251658285" behindDoc="0" locked="0" layoutInCell="1" allowOverlap="1" wp14:anchorId="79FEFF9D" wp14:editId="46A1328E">
                <wp:simplePos x="0" y="0"/>
                <wp:positionH relativeFrom="column">
                  <wp:posOffset>1651201</wp:posOffset>
                </wp:positionH>
                <wp:positionV relativeFrom="paragraph">
                  <wp:posOffset>2288106</wp:posOffset>
                </wp:positionV>
                <wp:extent cx="2288106" cy="451318"/>
                <wp:effectExtent l="0" t="0" r="0" b="6350"/>
                <wp:wrapNone/>
                <wp:docPr id="261" name="Text Box 128"/>
                <wp:cNvGraphicFramePr/>
                <a:graphic xmlns:a="http://schemas.openxmlformats.org/drawingml/2006/main">
                  <a:graphicData uri="http://schemas.microsoft.com/office/word/2010/wordprocessingShape">
                    <wps:wsp>
                      <wps:cNvSpPr txBox="1"/>
                      <wps:spPr>
                        <a:xfrm>
                          <a:off x="0" y="0"/>
                          <a:ext cx="2288106" cy="451318"/>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C8693B" w14:textId="77777777" w:rsidR="00456DB2" w:rsidRDefault="00456DB2" w:rsidP="005509F4">
                            <w:pPr>
                              <w:jc w:val="center"/>
                            </w:pPr>
                            <w:r>
                              <w:t>Non-permanent/peeling tape used to cover large grate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EFF9D" id="_x0000_s1047" type="#_x0000_t202" style="position:absolute;left:0;text-align:left;margin-left:130pt;margin-top:180.15pt;width:180.15pt;height:35.5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" fillcolor="#e6b8b8" stroked="f">
                <v:fill opacity="32896f"/>
                <v:textbox>
                  <w:txbxContent>
                    <w:p w14:paraId="5FC8693B" w14:textId="77777777" w:rsidR="00456DB2" w:rsidRDefault="00456DB2" w:rsidP="005509F4">
                      <w:pPr>
                        <w:jc w:val="center"/>
                      </w:pPr>
                      <w:r>
                        <w:t>Non-permanent/peeling tape used to cover large grate</w:t>
                      </w:r>
                    </w:p>
                  </w:txbxContent>
                </v:textbox>
              </v:shape>
            </w:pict>
          </mc:Fallback>
        </mc:AlternateContent>
      </w:r>
      <w:r>
        <w:rPr>
          <w:noProof/>
          <w:lang w:bidi="ar-SA"/>
        </w:rPr>
        <mc:AlternateContent>
          <mc:Choice Requires="wps">
            <w:drawing>
              <wp:anchor distT="0" distB="0" distL="114300" distR="114300" simplePos="0" relativeHeight="251658284" behindDoc="0" locked="0" layoutInCell="1" allowOverlap="1" wp14:anchorId="311D49A1" wp14:editId="4B9E695F">
                <wp:simplePos x="0" y="0"/>
                <wp:positionH relativeFrom="column">
                  <wp:posOffset>506028</wp:posOffset>
                </wp:positionH>
                <wp:positionV relativeFrom="paragraph">
                  <wp:posOffset>804511</wp:posOffset>
                </wp:positionV>
                <wp:extent cx="314934" cy="995494"/>
                <wp:effectExtent l="0" t="0" r="0" b="0"/>
                <wp:wrapNone/>
                <wp:docPr id="260" name="Up Arrow 260"/>
                <wp:cNvGraphicFramePr/>
                <a:graphic xmlns:a="http://schemas.openxmlformats.org/drawingml/2006/main">
                  <a:graphicData uri="http://schemas.microsoft.com/office/word/2010/wordprocessingShape">
                    <wps:wsp>
                      <wps:cNvSpPr/>
                      <wps:spPr>
                        <a:xfrm rot="5400000">
                          <a:off x="0" y="0"/>
                          <a:ext cx="314934" cy="995494"/>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5CE9821B" id="Up Arrow 260" o:spid="_x0000_s1026" type="#_x0000_t68" style="position:absolute;margin-left:39.85pt;margin-top:63.35pt;width:24.8pt;height:78.4pt;rotation:90;z-index:2516582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" adj="3417" fillcolor="#c00000" stroked="f" strokeweight="2pt"/>
            </w:pict>
          </mc:Fallback>
        </mc:AlternateContent>
      </w:r>
      <w:r w:rsidR="000F5CDD">
        <w:rPr>
          <w:noProof/>
          <w:lang w:bidi="ar-SA"/>
        </w:rPr>
        <mc:AlternateContent>
          <mc:Choice Requires="wps">
            <w:drawing>
              <wp:inline distT="0" distB="0" distL="0" distR="0" wp14:anchorId="173D5115" wp14:editId="265C57DD">
                <wp:extent cx="5486400" cy="457200"/>
                <wp:effectExtent l="0" t="0" r="0" b="0"/>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2FE975E1" w14:textId="77777777" w:rsidR="00456DB2" w:rsidRPr="002330FB" w:rsidRDefault="00456DB2" w:rsidP="000F5CDD">
                            <w:pPr>
                              <w:pStyle w:val="Caption"/>
                              <w:rPr>
                                <w:rFonts w:ascii="Arial" w:hAnsi="Arial"/>
                                <w:noProof/>
                                <w:color w:val="595959" w:themeColor="text1" w:themeTint="A6"/>
                                <w:sz w:val="20"/>
                              </w:rPr>
                            </w:pPr>
                            <w:bookmarkStart w:id="195" w:name="_Ref438034933"/>
                            <w:bookmarkStart w:id="196" w:name="_Toc438220878"/>
                            <w:bookmarkStart w:id="197" w:name="_Toc438221597"/>
                            <w:r>
                              <w:t xml:space="preserve">Figure </w:t>
                            </w:r>
                            <w:r w:rsidR="0093767D">
                              <w:fldChar w:fldCharType="begin"/>
                            </w:r>
                            <w:r w:rsidR="0093767D">
                              <w:instrText xml:space="preserve"> SEQ Figure \* ARABIC </w:instrText>
                            </w:r>
                            <w:r w:rsidR="0093767D">
                              <w:fldChar w:fldCharType="separate"/>
                            </w:r>
                            <w:r>
                              <w:rPr>
                                <w:noProof/>
                              </w:rPr>
                              <w:t>13</w:t>
                            </w:r>
                            <w:r w:rsidR="0093767D">
                              <w:rPr>
                                <w:noProof/>
                              </w:rPr>
                              <w:fldChar w:fldCharType="end"/>
                            </w:r>
                            <w:bookmarkEnd w:id="195"/>
                            <w:r>
                              <w:t>: Inappropriate Basement Ceiling Air Sealing</w:t>
                            </w:r>
                            <w:bookmarkEnd w:id="196"/>
                            <w:bookmarkEnd w:id="1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73D5115" id="Text_x0020_Box_x0020_146" o:spid="_x0000_s1048"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" stroked="f">
                <v:path arrowok="t"/>
                <v:textbox inset="0,0,0,0">
                  <w:txbxContent>
                    <w:p w14:paraId="2FE975E1" w14:textId="77777777" w:rsidR="00456DB2" w:rsidRPr="002330FB" w:rsidRDefault="00456DB2" w:rsidP="000F5CDD">
                      <w:pPr>
                        <w:pStyle w:val="Caption"/>
                        <w:rPr>
                          <w:rFonts w:ascii="Arial" w:hAnsi="Arial"/>
                          <w:noProof/>
                          <w:color w:val="595959" w:themeColor="text1" w:themeTint="A6"/>
                          <w:sz w:val="20"/>
                        </w:rPr>
                      </w:pPr>
                      <w:bookmarkStart w:id="213" w:name="_Ref438034933"/>
                      <w:bookmarkStart w:id="214" w:name="_Toc438220878"/>
                      <w:bookmarkStart w:id="215" w:name="_Toc438221597"/>
                      <w:r>
                        <w:t xml:space="preserve">Figure </w:t>
                      </w:r>
                      <w:fldSimple w:instr=" SEQ Figure \* ARABIC ">
                        <w:r>
                          <w:rPr>
                            <w:noProof/>
                          </w:rPr>
                          <w:t>13</w:t>
                        </w:r>
                      </w:fldSimple>
                      <w:bookmarkEnd w:id="213"/>
                      <w:r>
                        <w:t>: Inappropriate Basement Ceiling Air Sealing</w:t>
                      </w:r>
                      <w:bookmarkEnd w:id="214"/>
                      <w:bookmarkEnd w:id="215"/>
                    </w:p>
                  </w:txbxContent>
                </v:textbox>
                <w10:anchorlock/>
              </v:shape>
            </w:pict>
          </mc:Fallback>
        </mc:AlternateContent>
      </w:r>
      <w:r w:rsidR="00E84D95" w:rsidRPr="00E84D95">
        <w:rPr>
          <w:noProof/>
          <w:lang w:bidi="ar-SA"/>
        </w:rPr>
        <w:drawing>
          <wp:inline distT="0" distB="0" distL="0" distR="0" wp14:anchorId="3FA38CD5" wp14:editId="005E8F2A">
            <wp:extent cx="4801874" cy="251714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1" cstate="print">
                      <a:extLst>
                        <a:ext uri="{28A0092B-C50C-407E-A947-70E740481C1C}">
                          <a14:useLocalDpi xmlns:a14="http://schemas.microsoft.com/office/drawing/2010/main"/>
                        </a:ext>
                      </a:extLst>
                    </a:blip>
                    <a:srcRect/>
                    <a:stretch/>
                  </pic:blipFill>
                  <pic:spPr>
                    <a:xfrm>
                      <a:off x="0" y="0"/>
                      <a:ext cx="4809108" cy="2520932"/>
                    </a:xfrm>
                    <a:prstGeom prst="rect">
                      <a:avLst/>
                    </a:prstGeom>
                  </pic:spPr>
                </pic:pic>
              </a:graphicData>
            </a:graphic>
          </wp:inline>
        </w:drawing>
      </w:r>
      <w:bookmarkStart w:id="198" w:name="_Ref438122082"/>
    </w:p>
    <w:p w14:paraId="3DEBB938" w14:textId="77777777" w:rsidR="006730AA" w:rsidRDefault="006730AA" w:rsidP="005509F4">
      <w:pPr>
        <w:pStyle w:val="ApHeading2"/>
        <w:jc w:val="both"/>
      </w:pPr>
      <w:bookmarkStart w:id="199" w:name="_Ref438202355"/>
      <w:bookmarkStart w:id="200" w:name="_Toc438221570"/>
      <w:r>
        <w:t>Duct Sealing Practices</w:t>
      </w:r>
      <w:bookmarkEnd w:id="198"/>
      <w:bookmarkEnd w:id="199"/>
      <w:bookmarkEnd w:id="200"/>
    </w:p>
    <w:p w14:paraId="172D68B2" w14:textId="77777777" w:rsidR="00DE73D2" w:rsidRDefault="00DE73D2" w:rsidP="005509F4">
      <w:pPr>
        <w:keepNext/>
        <w:jc w:val="both"/>
      </w:pPr>
      <w:r>
        <w:t>NMR auditors also inspected the quality and thoroughness of duct sealing seen in HES participant homes. The following photos show a mix of good and bad work quality on the part of the HES vendors.</w:t>
      </w:r>
    </w:p>
    <w:p w14:paraId="441635DA" w14:textId="77777777" w:rsidR="000218E1" w:rsidRDefault="00F927C8" w:rsidP="005509F4">
      <w:pPr>
        <w:keepNext/>
        <w:jc w:val="both"/>
      </w:pPr>
      <w:r>
        <w:fldChar w:fldCharType="begin"/>
      </w:r>
      <w:r>
        <w:instrText xml:space="preserve"> REF _Ref438033215 \h </w:instrText>
      </w:r>
      <w:r w:rsidR="00637468">
        <w:instrText xml:space="preserve"> \* MERGEFORMAT </w:instrText>
      </w:r>
      <w:r>
        <w:fldChar w:fldCharType="separate"/>
      </w:r>
      <w:r w:rsidR="00C16BEA">
        <w:t xml:space="preserve">Figure </w:t>
      </w:r>
      <w:r w:rsidR="00C16BEA">
        <w:rPr>
          <w:noProof/>
        </w:rPr>
        <w:t>14</w:t>
      </w:r>
      <w:r>
        <w:fldChar w:fldCharType="end"/>
      </w:r>
      <w:r>
        <w:t xml:space="preserve"> shows a poorly sealed duct system. </w:t>
      </w:r>
      <w:r w:rsidR="00072558">
        <w:t xml:space="preserve">This portion of duct work was located at chest height and was readily accessible. The photo shows poorly adhered foil tape that was peeling off, a large hole that could fit at least two fingers into the opening, and a smaller, unsealed hole at a junction between duct sections. </w:t>
      </w:r>
      <w:r w:rsidR="009A0697">
        <w:t>Sloppy tape applications were a common problem in the visited homes.</w:t>
      </w:r>
    </w:p>
    <w:p w14:paraId="231CC716" w14:textId="77777777" w:rsidR="00546B9D" w:rsidRDefault="00811E38" w:rsidP="00A34AA5">
      <w:pPr>
        <w:jc w:val="center"/>
      </w:pPr>
      <w:r w:rsidRPr="002C337A">
        <w:rPr>
          <w:noProof/>
          <w:lang w:bidi="ar-SA"/>
        </w:rPr>
        <mc:AlternateContent>
          <mc:Choice Requires="wps">
            <w:drawing>
              <wp:anchor distT="0" distB="0" distL="114300" distR="114300" simplePos="0" relativeHeight="251658269" behindDoc="0" locked="0" layoutInCell="1" allowOverlap="1" wp14:anchorId="46A6F22F" wp14:editId="0DA5CA33">
                <wp:simplePos x="0" y="0"/>
                <wp:positionH relativeFrom="column">
                  <wp:posOffset>2448694</wp:posOffset>
                </wp:positionH>
                <wp:positionV relativeFrom="paragraph">
                  <wp:posOffset>690312</wp:posOffset>
                </wp:positionV>
                <wp:extent cx="314934" cy="995494"/>
                <wp:effectExtent l="0" t="0" r="0" b="0"/>
                <wp:wrapNone/>
                <wp:docPr id="237" name="Up Arrow 237"/>
                <wp:cNvGraphicFramePr/>
                <a:graphic xmlns:a="http://schemas.openxmlformats.org/drawingml/2006/main">
                  <a:graphicData uri="http://schemas.microsoft.com/office/word/2010/wordprocessingShape">
                    <wps:wsp>
                      <wps:cNvSpPr/>
                      <wps:spPr>
                        <a:xfrm rot="5400000">
                          <a:off x="0" y="0"/>
                          <a:ext cx="314934" cy="995494"/>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1DA13580" id="Up Arrow 237" o:spid="_x0000_s1026" type="#_x0000_t68" style="position:absolute;margin-left:192.8pt;margin-top:54.35pt;width:24.8pt;height:78.4pt;rotation:90;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" adj="3417" fillcolor="#c00000" stroked="f" strokeweight="2pt"/>
            </w:pict>
          </mc:Fallback>
        </mc:AlternateContent>
      </w:r>
      <w:r w:rsidRPr="002C337A">
        <w:rPr>
          <w:noProof/>
          <w:lang w:bidi="ar-SA"/>
        </w:rPr>
        <mc:AlternateContent>
          <mc:Choice Requires="wps">
            <w:drawing>
              <wp:anchor distT="0" distB="0" distL="114300" distR="114300" simplePos="0" relativeHeight="251658274" behindDoc="0" locked="0" layoutInCell="1" allowOverlap="1" wp14:anchorId="2C4AAF37" wp14:editId="48309CA8">
                <wp:simplePos x="0" y="0"/>
                <wp:positionH relativeFrom="column">
                  <wp:posOffset>2113815</wp:posOffset>
                </wp:positionH>
                <wp:positionV relativeFrom="paragraph">
                  <wp:posOffset>4117707</wp:posOffset>
                </wp:positionV>
                <wp:extent cx="314934" cy="995494"/>
                <wp:effectExtent l="0" t="0" r="0" b="0"/>
                <wp:wrapNone/>
                <wp:docPr id="246" name="Up Arrow 246"/>
                <wp:cNvGraphicFramePr/>
                <a:graphic xmlns:a="http://schemas.openxmlformats.org/drawingml/2006/main">
                  <a:graphicData uri="http://schemas.microsoft.com/office/word/2010/wordprocessingShape">
                    <wps:wsp>
                      <wps:cNvSpPr/>
                      <wps:spPr>
                        <a:xfrm rot="5400000">
                          <a:off x="0" y="0"/>
                          <a:ext cx="314934" cy="995494"/>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5708D927" id="Up Arrow 246" o:spid="_x0000_s1026" type="#_x0000_t68" style="position:absolute;margin-left:166.45pt;margin-top:324.25pt;width:24.8pt;height:78.4pt;rotation:90;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" adj="3417" fillcolor="#c00000" stroked="f" strokeweight="2pt"/>
            </w:pict>
          </mc:Fallback>
        </mc:AlternateContent>
      </w:r>
      <w:r w:rsidRPr="002C337A">
        <w:rPr>
          <w:noProof/>
          <w:lang w:bidi="ar-SA"/>
        </w:rPr>
        <mc:AlternateContent>
          <mc:Choice Requires="wps">
            <w:drawing>
              <wp:anchor distT="0" distB="0" distL="114300" distR="114300" simplePos="0" relativeHeight="251658273" behindDoc="0" locked="0" layoutInCell="1" allowOverlap="1" wp14:anchorId="0BF6C468" wp14:editId="14D9886D">
                <wp:simplePos x="0" y="0"/>
                <wp:positionH relativeFrom="column">
                  <wp:posOffset>2113815</wp:posOffset>
                </wp:positionH>
                <wp:positionV relativeFrom="paragraph">
                  <wp:posOffset>2631807</wp:posOffset>
                </wp:positionV>
                <wp:extent cx="314934" cy="995494"/>
                <wp:effectExtent l="0" t="0" r="0" b="0"/>
                <wp:wrapNone/>
                <wp:docPr id="245" name="Up Arrow 245"/>
                <wp:cNvGraphicFramePr/>
                <a:graphic xmlns:a="http://schemas.openxmlformats.org/drawingml/2006/main">
                  <a:graphicData uri="http://schemas.microsoft.com/office/word/2010/wordprocessingShape">
                    <wps:wsp>
                      <wps:cNvSpPr/>
                      <wps:spPr>
                        <a:xfrm rot="5400000">
                          <a:off x="0" y="0"/>
                          <a:ext cx="314934" cy="995494"/>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3873870F" id="Up Arrow 245" o:spid="_x0000_s1026" type="#_x0000_t68" style="position:absolute;margin-left:166.45pt;margin-top:207.25pt;width:24.8pt;height:78.4pt;rotation:90;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" adj="3417" fillcolor="#c00000" stroked="f" strokeweight="2pt"/>
            </w:pict>
          </mc:Fallback>
        </mc:AlternateContent>
      </w:r>
      <w:r w:rsidRPr="002C337A">
        <w:rPr>
          <w:noProof/>
          <w:lang w:bidi="ar-SA"/>
        </w:rPr>
        <mc:AlternateContent>
          <mc:Choice Requires="wps">
            <w:drawing>
              <wp:anchor distT="0" distB="0" distL="114300" distR="114300" simplePos="0" relativeHeight="251658272" behindDoc="0" locked="0" layoutInCell="1" allowOverlap="1" wp14:anchorId="78536B60" wp14:editId="334B4167">
                <wp:simplePos x="0" y="0"/>
                <wp:positionH relativeFrom="column">
                  <wp:posOffset>3251334</wp:posOffset>
                </wp:positionH>
                <wp:positionV relativeFrom="paragraph">
                  <wp:posOffset>4459672</wp:posOffset>
                </wp:positionV>
                <wp:extent cx="1083744" cy="321377"/>
                <wp:effectExtent l="0" t="0" r="8890" b="8890"/>
                <wp:wrapNone/>
                <wp:docPr id="244" name="Text Box 128"/>
                <wp:cNvGraphicFramePr/>
                <a:graphic xmlns:a="http://schemas.openxmlformats.org/drawingml/2006/main">
                  <a:graphicData uri="http://schemas.microsoft.com/office/word/2010/wordprocessingShape">
                    <wps:wsp>
                      <wps:cNvSpPr txBox="1"/>
                      <wps:spPr>
                        <a:xfrm>
                          <a:off x="0" y="0"/>
                          <a:ext cx="1083744" cy="32137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9F0E18D" w14:textId="77777777" w:rsidR="00456DB2" w:rsidRDefault="00456DB2" w:rsidP="005509F4">
                            <w:pPr>
                              <w:jc w:val="center"/>
                            </w:pPr>
                            <w:r>
                              <w:t>Small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536B60" id="_x0000_s1049" type="#_x0000_t202" style="position:absolute;left:0;text-align:left;margin-left:256pt;margin-top:351.15pt;width:85.35pt;height:25.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" fillcolor="#e6b8b8" stroked="f">
                <v:fill opacity="32896f"/>
                <v:textbox>
                  <w:txbxContent>
                    <w:p w14:paraId="29F0E18D" w14:textId="77777777" w:rsidR="00456DB2" w:rsidRDefault="00456DB2" w:rsidP="005509F4">
                      <w:pPr>
                        <w:jc w:val="center"/>
                      </w:pPr>
                      <w:r>
                        <w:t>Small hole</w:t>
                      </w:r>
                    </w:p>
                  </w:txbxContent>
                </v:textbox>
              </v:shape>
            </w:pict>
          </mc:Fallback>
        </mc:AlternateContent>
      </w:r>
      <w:r w:rsidRPr="002C337A">
        <w:rPr>
          <w:noProof/>
          <w:lang w:bidi="ar-SA"/>
        </w:rPr>
        <mc:AlternateContent>
          <mc:Choice Requires="wps">
            <w:drawing>
              <wp:anchor distT="0" distB="0" distL="114300" distR="114300" simplePos="0" relativeHeight="251658271" behindDoc="0" locked="0" layoutInCell="1" allowOverlap="1" wp14:anchorId="6918EC40" wp14:editId="7C2C394D">
                <wp:simplePos x="0" y="0"/>
                <wp:positionH relativeFrom="column">
                  <wp:posOffset>3251334</wp:posOffset>
                </wp:positionH>
                <wp:positionV relativeFrom="paragraph">
                  <wp:posOffset>3088072</wp:posOffset>
                </wp:positionV>
                <wp:extent cx="1083744" cy="321377"/>
                <wp:effectExtent l="0" t="0" r="8890" b="8890"/>
                <wp:wrapNone/>
                <wp:docPr id="243" name="Text Box 128"/>
                <wp:cNvGraphicFramePr/>
                <a:graphic xmlns:a="http://schemas.openxmlformats.org/drawingml/2006/main">
                  <a:graphicData uri="http://schemas.microsoft.com/office/word/2010/wordprocessingShape">
                    <wps:wsp>
                      <wps:cNvSpPr txBox="1"/>
                      <wps:spPr>
                        <a:xfrm>
                          <a:off x="0" y="0"/>
                          <a:ext cx="1083744" cy="32137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1A854DD" w14:textId="77777777" w:rsidR="00456DB2" w:rsidRDefault="00456DB2" w:rsidP="005509F4">
                            <w:pPr>
                              <w:jc w:val="center"/>
                            </w:pPr>
                            <w:r>
                              <w:t>Large 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18EC40" id="_x0000_s1050" type="#_x0000_t202" style="position:absolute;left:0;text-align:left;margin-left:256pt;margin-top:243.15pt;width:85.35pt;height:25.3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" fillcolor="#e6b8b8" stroked="f">
                <v:fill opacity="32896f"/>
                <v:textbox>
                  <w:txbxContent>
                    <w:p w14:paraId="21A854DD" w14:textId="77777777" w:rsidR="00456DB2" w:rsidRDefault="00456DB2" w:rsidP="005509F4">
                      <w:pPr>
                        <w:jc w:val="center"/>
                      </w:pPr>
                      <w:r>
                        <w:t>Large hole</w:t>
                      </w:r>
                    </w:p>
                  </w:txbxContent>
                </v:textbox>
              </v:shape>
            </w:pict>
          </mc:Fallback>
        </mc:AlternateContent>
      </w:r>
      <w:r w:rsidR="00E84D95" w:rsidRPr="002C337A">
        <w:rPr>
          <w:noProof/>
          <w:lang w:bidi="ar-SA"/>
        </w:rPr>
        <mc:AlternateContent>
          <mc:Choice Requires="wps">
            <w:drawing>
              <wp:anchor distT="0" distB="0" distL="114300" distR="114300" simplePos="0" relativeHeight="251658270" behindDoc="0" locked="0" layoutInCell="1" allowOverlap="1" wp14:anchorId="479F27F2" wp14:editId="3FCC5B30">
                <wp:simplePos x="0" y="0"/>
                <wp:positionH relativeFrom="column">
                  <wp:posOffset>2908734</wp:posOffset>
                </wp:positionH>
                <wp:positionV relativeFrom="paragraph">
                  <wp:posOffset>573472</wp:posOffset>
                </wp:positionV>
                <wp:extent cx="1083744" cy="321377"/>
                <wp:effectExtent l="0" t="0" r="8890" b="8890"/>
                <wp:wrapNone/>
                <wp:docPr id="238" name="Text Box 128"/>
                <wp:cNvGraphicFramePr/>
                <a:graphic xmlns:a="http://schemas.openxmlformats.org/drawingml/2006/main">
                  <a:graphicData uri="http://schemas.microsoft.com/office/word/2010/wordprocessingShape">
                    <wps:wsp>
                      <wps:cNvSpPr txBox="1"/>
                      <wps:spPr>
                        <a:xfrm>
                          <a:off x="0" y="0"/>
                          <a:ext cx="1083744" cy="32137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733C951" w14:textId="77777777" w:rsidR="00456DB2" w:rsidRDefault="00456DB2" w:rsidP="005509F4">
                            <w:pPr>
                              <w:jc w:val="center"/>
                            </w:pPr>
                            <w:r>
                              <w:t>Peeling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9F27F2" id="_x0000_s1051" type="#_x0000_t202" style="position:absolute;left:0;text-align:left;margin-left:229.05pt;margin-top:45.15pt;width:85.35pt;height:25.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" fillcolor="#e6b8b8" stroked="f">
                <v:fill opacity="32896f"/>
                <v:textbox>
                  <w:txbxContent>
                    <w:p w14:paraId="2733C951" w14:textId="77777777" w:rsidR="00456DB2" w:rsidRDefault="00456DB2" w:rsidP="005509F4">
                      <w:pPr>
                        <w:jc w:val="center"/>
                      </w:pPr>
                      <w:r>
                        <w:t>Peeling tape</w:t>
                      </w:r>
                    </w:p>
                  </w:txbxContent>
                </v:textbox>
              </v:shape>
            </w:pict>
          </mc:Fallback>
        </mc:AlternateContent>
      </w:r>
      <w:r w:rsidR="000218E1" w:rsidRPr="002C337A">
        <w:rPr>
          <w:noProof/>
          <w:lang w:bidi="ar-SA"/>
        </w:rPr>
        <mc:AlternateContent>
          <mc:Choice Requires="wps">
            <w:drawing>
              <wp:inline distT="0" distB="0" distL="0" distR="0" wp14:anchorId="1DD305F9" wp14:editId="4398EA83">
                <wp:extent cx="5486400" cy="457200"/>
                <wp:effectExtent l="0" t="0" r="0" b="0"/>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1DF593DC" w14:textId="77777777" w:rsidR="00456DB2" w:rsidRPr="002330FB" w:rsidRDefault="00456DB2" w:rsidP="000218E1">
                            <w:pPr>
                              <w:pStyle w:val="Caption"/>
                              <w:rPr>
                                <w:rFonts w:ascii="Arial" w:hAnsi="Arial"/>
                                <w:noProof/>
                                <w:color w:val="595959" w:themeColor="text1" w:themeTint="A6"/>
                                <w:sz w:val="20"/>
                              </w:rPr>
                            </w:pPr>
                            <w:bookmarkStart w:id="201" w:name="_Ref438033215"/>
                            <w:bookmarkStart w:id="202" w:name="_Toc438220879"/>
                            <w:bookmarkStart w:id="203" w:name="_Toc438221598"/>
                            <w:r>
                              <w:t xml:space="preserve">Figure </w:t>
                            </w:r>
                            <w:r w:rsidR="0093767D">
                              <w:fldChar w:fldCharType="begin"/>
                            </w:r>
                            <w:r w:rsidR="0093767D">
                              <w:instrText xml:space="preserve"> SEQ</w:instrText>
                            </w:r>
                            <w:r w:rsidR="0093767D">
                              <w:instrText xml:space="preserve"> Figure \* ARABIC </w:instrText>
                            </w:r>
                            <w:r w:rsidR="0093767D">
                              <w:fldChar w:fldCharType="separate"/>
                            </w:r>
                            <w:r>
                              <w:rPr>
                                <w:noProof/>
                              </w:rPr>
                              <w:t>14</w:t>
                            </w:r>
                            <w:r w:rsidR="0093767D">
                              <w:rPr>
                                <w:noProof/>
                              </w:rPr>
                              <w:fldChar w:fldCharType="end"/>
                            </w:r>
                            <w:bookmarkEnd w:id="201"/>
                            <w:r>
                              <w:t>: Poorly Sealed Ducts</w:t>
                            </w:r>
                            <w:bookmarkEnd w:id="202"/>
                            <w:bookmarkEnd w:id="20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DD305F9" id="Text_x0020_Box_x0020_232" o:spid="_x0000_s1052"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B/qMC3QwIAAJMEAAAOAAAA&#10;AAAAAAAAAAAAACwCAABkcnMvZTJvRG9jLnhtbFBLAQItABQABgAIAAAAIQBnfU7l2gAAAAQBAAAP&#10;AAAAAAAAAAAAAAAAAJsEAABkcnMvZG93bnJldi54bWxQSwUGAAAAAAQABADzAAAAogUAAAAA&#10;" stroked="f">
                <v:path arrowok="t"/>
                <v:textbox inset="0,0,0,0">
                  <w:txbxContent>
                    <w:p w14:paraId="1DF593DC" w14:textId="77777777" w:rsidR="00456DB2" w:rsidRPr="002330FB" w:rsidRDefault="00456DB2" w:rsidP="000218E1">
                      <w:pPr>
                        <w:pStyle w:val="Caption"/>
                        <w:rPr>
                          <w:rFonts w:ascii="Arial" w:hAnsi="Arial"/>
                          <w:noProof/>
                          <w:color w:val="595959" w:themeColor="text1" w:themeTint="A6"/>
                          <w:sz w:val="20"/>
                        </w:rPr>
                      </w:pPr>
                      <w:bookmarkStart w:id="222" w:name="_Ref438033215"/>
                      <w:bookmarkStart w:id="223" w:name="_Toc438220879"/>
                      <w:bookmarkStart w:id="224" w:name="_Toc438221598"/>
                      <w:r>
                        <w:t xml:space="preserve">Figure </w:t>
                      </w:r>
                      <w:fldSimple w:instr=" SEQ Figure \* ARABIC ">
                        <w:r>
                          <w:rPr>
                            <w:noProof/>
                          </w:rPr>
                          <w:t>14</w:t>
                        </w:r>
                      </w:fldSimple>
                      <w:bookmarkEnd w:id="222"/>
                      <w:r>
                        <w:t>: Poorly Sealed Ducts</w:t>
                      </w:r>
                      <w:bookmarkEnd w:id="223"/>
                      <w:bookmarkEnd w:id="224"/>
                    </w:p>
                  </w:txbxContent>
                </v:textbox>
                <w10:anchorlock/>
              </v:shape>
            </w:pict>
          </mc:Fallback>
        </mc:AlternateContent>
      </w:r>
      <w:r w:rsidR="00546B9D" w:rsidRPr="002C337A">
        <w:rPr>
          <w:noProof/>
          <w:lang w:bidi="ar-SA"/>
        </w:rPr>
        <w:drawing>
          <wp:inline distT="0" distB="0" distL="0" distR="0" wp14:anchorId="5C698140" wp14:editId="56905009">
            <wp:extent cx="3375945" cy="4550477"/>
            <wp:effectExtent l="0" t="0" r="254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2" cstate="print">
                      <a:extLst>
                        <a:ext uri="{28A0092B-C50C-407E-A947-70E740481C1C}">
                          <a14:useLocalDpi xmlns:a14="http://schemas.microsoft.com/office/drawing/2010/main"/>
                        </a:ext>
                      </a:extLst>
                    </a:blip>
                    <a:srcRect/>
                    <a:stretch/>
                  </pic:blipFill>
                  <pic:spPr>
                    <a:xfrm>
                      <a:off x="0" y="0"/>
                      <a:ext cx="3400587" cy="4583692"/>
                    </a:xfrm>
                    <a:prstGeom prst="rect">
                      <a:avLst/>
                    </a:prstGeom>
                  </pic:spPr>
                </pic:pic>
              </a:graphicData>
            </a:graphic>
          </wp:inline>
        </w:drawing>
      </w:r>
    </w:p>
    <w:p w14:paraId="220E5722" w14:textId="77777777" w:rsidR="00546B9D" w:rsidRDefault="00546B9D" w:rsidP="005509F4">
      <w:pPr>
        <w:jc w:val="both"/>
      </w:pPr>
    </w:p>
    <w:p w14:paraId="1B317969" w14:textId="77777777" w:rsidR="00F0249E" w:rsidRDefault="00F0249E" w:rsidP="005509F4">
      <w:pPr>
        <w:keepNext/>
        <w:jc w:val="both"/>
      </w:pPr>
      <w:r>
        <w:fldChar w:fldCharType="begin"/>
      </w:r>
      <w:r>
        <w:instrText xml:space="preserve"> REF _Ref438034037 \h </w:instrText>
      </w:r>
      <w:r w:rsidR="00637468">
        <w:instrText xml:space="preserve"> \* MERGEFORMAT </w:instrText>
      </w:r>
      <w:r>
        <w:fldChar w:fldCharType="separate"/>
      </w:r>
      <w:r w:rsidR="00C16BEA">
        <w:t xml:space="preserve">Figure </w:t>
      </w:r>
      <w:r w:rsidR="00C16BEA">
        <w:rPr>
          <w:noProof/>
        </w:rPr>
        <w:t>15</w:t>
      </w:r>
      <w:r>
        <w:fldChar w:fldCharType="end"/>
      </w:r>
      <w:r>
        <w:t xml:space="preserve"> shows an attic duct system where the HES technician had sloppily applied foil tape, and it was peeling off. The technician had also not applied tape to the underside of the flex duct junction, leaving it unsealed. This was a particularly poor example of duct sealing seen during on-sites.</w:t>
      </w:r>
    </w:p>
    <w:p w14:paraId="540B849D" w14:textId="77777777" w:rsidR="00546B9D" w:rsidRDefault="00F0249E" w:rsidP="00A34AA5">
      <w:pPr>
        <w:jc w:val="center"/>
      </w:pPr>
      <w:r w:rsidRPr="002C337A">
        <w:rPr>
          <w:noProof/>
          <w:lang w:bidi="ar-SA"/>
        </w:rPr>
        <mc:AlternateContent>
          <mc:Choice Requires="wps">
            <w:drawing>
              <wp:anchor distT="0" distB="0" distL="114300" distR="114300" simplePos="0" relativeHeight="251658275" behindDoc="0" locked="0" layoutInCell="1" allowOverlap="1" wp14:anchorId="795B56A9" wp14:editId="40189917">
                <wp:simplePos x="0" y="0"/>
                <wp:positionH relativeFrom="column">
                  <wp:posOffset>3365901</wp:posOffset>
                </wp:positionH>
                <wp:positionV relativeFrom="paragraph">
                  <wp:posOffset>1488139</wp:posOffset>
                </wp:positionV>
                <wp:extent cx="1083744" cy="321377"/>
                <wp:effectExtent l="0" t="0" r="8890" b="8890"/>
                <wp:wrapNone/>
                <wp:docPr id="247" name="Text Box 128"/>
                <wp:cNvGraphicFramePr/>
                <a:graphic xmlns:a="http://schemas.openxmlformats.org/drawingml/2006/main">
                  <a:graphicData uri="http://schemas.microsoft.com/office/word/2010/wordprocessingShape">
                    <wps:wsp>
                      <wps:cNvSpPr txBox="1"/>
                      <wps:spPr>
                        <a:xfrm>
                          <a:off x="0" y="0"/>
                          <a:ext cx="1083744" cy="32137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42D6FFF1" w14:textId="77777777" w:rsidR="00456DB2" w:rsidRDefault="00456DB2" w:rsidP="005509F4">
                            <w:pPr>
                              <w:jc w:val="center"/>
                            </w:pPr>
                            <w:r>
                              <w:t>Peeling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5B56A9" id="_x0000_s1053" type="#_x0000_t202" style="position:absolute;left:0;text-align:left;margin-left:265.05pt;margin-top:117.2pt;width:85.35pt;height:25.3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" fillcolor="#e6b8b8" stroked="f">
                <v:fill opacity="32896f"/>
                <v:textbox>
                  <w:txbxContent>
                    <w:p w14:paraId="42D6FFF1" w14:textId="77777777" w:rsidR="00456DB2" w:rsidRDefault="00456DB2" w:rsidP="005509F4">
                      <w:pPr>
                        <w:jc w:val="center"/>
                      </w:pPr>
                      <w:r>
                        <w:t>Peeling tape</w:t>
                      </w:r>
                    </w:p>
                  </w:txbxContent>
                </v:textbox>
              </v:shape>
            </w:pict>
          </mc:Fallback>
        </mc:AlternateContent>
      </w:r>
      <w:r w:rsidRPr="002C337A">
        <w:rPr>
          <w:noProof/>
          <w:lang w:bidi="ar-SA"/>
        </w:rPr>
        <mc:AlternateContent>
          <mc:Choice Requires="wps">
            <w:drawing>
              <wp:anchor distT="0" distB="0" distL="114300" distR="114300" simplePos="0" relativeHeight="251658277" behindDoc="0" locked="0" layoutInCell="1" allowOverlap="1" wp14:anchorId="0AB5DF66" wp14:editId="7E480FF0">
                <wp:simplePos x="0" y="0"/>
                <wp:positionH relativeFrom="column">
                  <wp:posOffset>1994234</wp:posOffset>
                </wp:positionH>
                <wp:positionV relativeFrom="paragraph">
                  <wp:posOffset>3888172</wp:posOffset>
                </wp:positionV>
                <wp:extent cx="1485599" cy="458537"/>
                <wp:effectExtent l="0" t="0" r="0" b="0"/>
                <wp:wrapNone/>
                <wp:docPr id="249" name="Text Box 128"/>
                <wp:cNvGraphicFramePr/>
                <a:graphic xmlns:a="http://schemas.openxmlformats.org/drawingml/2006/main">
                  <a:graphicData uri="http://schemas.microsoft.com/office/word/2010/wordprocessingShape">
                    <wps:wsp>
                      <wps:cNvSpPr txBox="1"/>
                      <wps:spPr>
                        <a:xfrm>
                          <a:off x="0" y="0"/>
                          <a:ext cx="1485599" cy="45853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6B7BEF7" w14:textId="77777777" w:rsidR="00456DB2" w:rsidRDefault="00456DB2" w:rsidP="005509F4">
                            <w:pPr>
                              <w:jc w:val="center"/>
                            </w:pPr>
                            <w:r>
                              <w:t>No tape applied to underside of 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B5DF66" id="_x0000_s1054" type="#_x0000_t202" style="position:absolute;left:0;text-align:left;margin-left:157.05pt;margin-top:306.15pt;width:117pt;height:36.1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" fillcolor="#e6b8b8" stroked="f">
                <v:fill opacity="32896f"/>
                <v:textbox>
                  <w:txbxContent>
                    <w:p w14:paraId="36B7BEF7" w14:textId="77777777" w:rsidR="00456DB2" w:rsidRDefault="00456DB2" w:rsidP="005509F4">
                      <w:pPr>
                        <w:jc w:val="center"/>
                      </w:pPr>
                      <w:r>
                        <w:t>No tape applied to underside of ducts</w:t>
                      </w:r>
                    </w:p>
                  </w:txbxContent>
                </v:textbox>
              </v:shape>
            </w:pict>
          </mc:Fallback>
        </mc:AlternateContent>
      </w:r>
      <w:r w:rsidRPr="002C337A">
        <w:rPr>
          <w:noProof/>
          <w:lang w:bidi="ar-SA"/>
        </w:rPr>
        <mc:AlternateContent>
          <mc:Choice Requires="wps">
            <w:drawing>
              <wp:anchor distT="0" distB="0" distL="114300" distR="114300" simplePos="0" relativeHeight="251658278" behindDoc="0" locked="0" layoutInCell="1" allowOverlap="1" wp14:anchorId="2D9859C2" wp14:editId="48B82CC9">
                <wp:simplePos x="0" y="0"/>
                <wp:positionH relativeFrom="column">
                  <wp:posOffset>848260</wp:posOffset>
                </wp:positionH>
                <wp:positionV relativeFrom="paragraph">
                  <wp:posOffset>2748514</wp:posOffset>
                </wp:positionV>
                <wp:extent cx="314325" cy="995045"/>
                <wp:effectExtent l="0" t="0" r="0" b="0"/>
                <wp:wrapNone/>
                <wp:docPr id="250" name="Up Arrow 250"/>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28191346" id="Up Arrow 250" o:spid="_x0000_s1026" type="#_x0000_t68" style="position:absolute;margin-left:66.8pt;margin-top:216.4pt;width:24.75pt;height:78.35pt;rotation:90;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" adj="3412" fillcolor="#c00000" stroked="f" strokeweight="2pt"/>
            </w:pict>
          </mc:Fallback>
        </mc:AlternateContent>
      </w:r>
      <w:r w:rsidRPr="002C337A">
        <w:rPr>
          <w:noProof/>
          <w:lang w:bidi="ar-SA"/>
        </w:rPr>
        <mc:AlternateContent>
          <mc:Choice Requires="wps">
            <w:drawing>
              <wp:anchor distT="0" distB="0" distL="114300" distR="114300" simplePos="0" relativeHeight="251658276" behindDoc="0" locked="0" layoutInCell="1" allowOverlap="1" wp14:anchorId="5C9AF588" wp14:editId="3FCA4C6E">
                <wp:simplePos x="0" y="0"/>
                <wp:positionH relativeFrom="column">
                  <wp:posOffset>2685682</wp:posOffset>
                </wp:positionH>
                <wp:positionV relativeFrom="paragraph">
                  <wp:posOffset>686402</wp:posOffset>
                </wp:positionV>
                <wp:extent cx="314325" cy="995045"/>
                <wp:effectExtent l="0" t="0" r="0" b="0"/>
                <wp:wrapNone/>
                <wp:docPr id="248" name="Up Arrow 248"/>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43DACBC1" id="Up Arrow 248" o:spid="_x0000_s1026" type="#_x0000_t68" style="position:absolute;margin-left:211.45pt;margin-top:54.05pt;width:24.75pt;height:78.35pt;rotation:90;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" adj="3412" fillcolor="#c00000" stroked="f" strokeweight="2pt"/>
            </w:pict>
          </mc:Fallback>
        </mc:AlternateContent>
      </w:r>
      <w:r w:rsidR="000218E1" w:rsidRPr="002C337A">
        <w:rPr>
          <w:noProof/>
          <w:lang w:bidi="ar-SA"/>
        </w:rPr>
        <mc:AlternateContent>
          <mc:Choice Requires="wps">
            <w:drawing>
              <wp:inline distT="0" distB="0" distL="0" distR="0" wp14:anchorId="4EE2F2A0" wp14:editId="7382B5B8">
                <wp:extent cx="5486400" cy="457200"/>
                <wp:effectExtent l="0" t="0" r="0" b="0"/>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4355E12D" w14:textId="77777777" w:rsidR="00456DB2" w:rsidRPr="002330FB" w:rsidRDefault="00456DB2" w:rsidP="000218E1">
                            <w:pPr>
                              <w:pStyle w:val="Caption"/>
                              <w:rPr>
                                <w:rFonts w:ascii="Arial" w:hAnsi="Arial"/>
                                <w:noProof/>
                                <w:color w:val="595959" w:themeColor="text1" w:themeTint="A6"/>
                                <w:sz w:val="20"/>
                              </w:rPr>
                            </w:pPr>
                            <w:bookmarkStart w:id="204" w:name="_Ref438034037"/>
                            <w:bookmarkStart w:id="205" w:name="_Toc438220880"/>
                            <w:bookmarkStart w:id="206" w:name="_Toc438221599"/>
                            <w:r>
                              <w:t xml:space="preserve">Figure </w:t>
                            </w:r>
                            <w:r w:rsidR="0093767D">
                              <w:fldChar w:fldCharType="begin"/>
                            </w:r>
                            <w:r w:rsidR="0093767D">
                              <w:instrText xml:space="preserve"> SEQ Figure \* ARABIC </w:instrText>
                            </w:r>
                            <w:r w:rsidR="0093767D">
                              <w:fldChar w:fldCharType="separate"/>
                            </w:r>
                            <w:r>
                              <w:rPr>
                                <w:noProof/>
                              </w:rPr>
                              <w:t>15</w:t>
                            </w:r>
                            <w:r w:rsidR="0093767D">
                              <w:rPr>
                                <w:noProof/>
                              </w:rPr>
                              <w:fldChar w:fldCharType="end"/>
                            </w:r>
                            <w:bookmarkEnd w:id="204"/>
                            <w:r>
                              <w:t>: Poor Quality and Incomplete Duct Sealing</w:t>
                            </w:r>
                            <w:bookmarkEnd w:id="205"/>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4EE2F2A0" id="Text_x0020_Box_x0020_235" o:spid="_x0000_s1055"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ANAzdVQwIAAJMEAAAOAAAA&#10;AAAAAAAAAAAAACwCAABkcnMvZTJvRG9jLnhtbFBLAQItABQABgAIAAAAIQBnfU7l2gAAAAQBAAAP&#10;AAAAAAAAAAAAAAAAAJsEAABkcnMvZG93bnJldi54bWxQSwUGAAAAAAQABADzAAAAogUAAAAA&#10;" stroked="f">
                <v:path arrowok="t"/>
                <v:textbox inset="0,0,0,0">
                  <w:txbxContent>
                    <w:p w14:paraId="4355E12D" w14:textId="77777777" w:rsidR="00456DB2" w:rsidRPr="002330FB" w:rsidRDefault="00456DB2" w:rsidP="000218E1">
                      <w:pPr>
                        <w:pStyle w:val="Caption"/>
                        <w:rPr>
                          <w:rFonts w:ascii="Arial" w:hAnsi="Arial"/>
                          <w:noProof/>
                          <w:color w:val="595959" w:themeColor="text1" w:themeTint="A6"/>
                          <w:sz w:val="20"/>
                        </w:rPr>
                      </w:pPr>
                      <w:bookmarkStart w:id="228" w:name="_Ref438034037"/>
                      <w:bookmarkStart w:id="229" w:name="_Toc438220880"/>
                      <w:bookmarkStart w:id="230" w:name="_Toc438221599"/>
                      <w:r>
                        <w:t xml:space="preserve">Figure </w:t>
                      </w:r>
                      <w:fldSimple w:instr=" SEQ Figure \* ARABIC ">
                        <w:r>
                          <w:rPr>
                            <w:noProof/>
                          </w:rPr>
                          <w:t>15</w:t>
                        </w:r>
                      </w:fldSimple>
                      <w:bookmarkEnd w:id="228"/>
                      <w:r>
                        <w:t>: Poor Quality and Incomplete Duct Sealing</w:t>
                      </w:r>
                      <w:bookmarkEnd w:id="229"/>
                      <w:bookmarkEnd w:id="230"/>
                    </w:p>
                  </w:txbxContent>
                </v:textbox>
                <w10:anchorlock/>
              </v:shape>
            </w:pict>
          </mc:Fallback>
        </mc:AlternateContent>
      </w:r>
      <w:r w:rsidR="00546B9D" w:rsidRPr="002C337A">
        <w:rPr>
          <w:noProof/>
          <w:lang w:bidi="ar-SA"/>
        </w:rPr>
        <w:drawing>
          <wp:inline distT="0" distB="0" distL="0" distR="0" wp14:anchorId="78824CA0" wp14:editId="39C28ED6">
            <wp:extent cx="3251835" cy="4353920"/>
            <wp:effectExtent l="0" t="0" r="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cstate="print">
                      <a:extLst>
                        <a:ext uri="{28A0092B-C50C-407E-A947-70E740481C1C}">
                          <a14:useLocalDpi xmlns:a14="http://schemas.microsoft.com/office/drawing/2010/main"/>
                        </a:ext>
                      </a:extLst>
                    </a:blip>
                    <a:stretch>
                      <a:fillRect/>
                    </a:stretch>
                  </pic:blipFill>
                  <pic:spPr>
                    <a:xfrm>
                      <a:off x="0" y="0"/>
                      <a:ext cx="3255216" cy="4358447"/>
                    </a:xfrm>
                    <a:prstGeom prst="rect">
                      <a:avLst/>
                    </a:prstGeom>
                  </pic:spPr>
                </pic:pic>
              </a:graphicData>
            </a:graphic>
          </wp:inline>
        </w:drawing>
      </w:r>
    </w:p>
    <w:p w14:paraId="58EB6236" w14:textId="77777777" w:rsidR="00546B9D" w:rsidRDefault="00546B9D" w:rsidP="005509F4">
      <w:pPr>
        <w:jc w:val="both"/>
      </w:pPr>
    </w:p>
    <w:p w14:paraId="59239007" w14:textId="77777777" w:rsidR="00F0249E" w:rsidRDefault="00F0249E" w:rsidP="005509F4">
      <w:pPr>
        <w:keepNext/>
        <w:jc w:val="both"/>
      </w:pPr>
      <w:r>
        <w:fldChar w:fldCharType="begin"/>
      </w:r>
      <w:r>
        <w:instrText xml:space="preserve"> REF _Ref438034242 \h </w:instrText>
      </w:r>
      <w:r w:rsidR="00637468">
        <w:instrText xml:space="preserve"> \* MERGEFORMAT </w:instrText>
      </w:r>
      <w:r>
        <w:fldChar w:fldCharType="separate"/>
      </w:r>
      <w:r w:rsidR="00C16BEA">
        <w:t xml:space="preserve">Figure </w:t>
      </w:r>
      <w:r w:rsidR="00C16BEA">
        <w:rPr>
          <w:noProof/>
        </w:rPr>
        <w:t>16</w:t>
      </w:r>
      <w:r>
        <w:fldChar w:fldCharType="end"/>
      </w:r>
      <w:r>
        <w:t xml:space="preserve"> shows a high</w:t>
      </w:r>
      <w:r w:rsidR="00B86A4C">
        <w:t>-</w:t>
      </w:r>
      <w:r>
        <w:t xml:space="preserve">quality example of duct sealing with mastic. The mastic was thick and covered all accessible seams. NMR auditors saw multiple instances of </w:t>
      </w:r>
      <w:r w:rsidR="0092384D">
        <w:t>such</w:t>
      </w:r>
      <w:r>
        <w:t xml:space="preserve"> high</w:t>
      </w:r>
      <w:r w:rsidR="00B86A4C">
        <w:t>-</w:t>
      </w:r>
      <w:r>
        <w:t xml:space="preserve">quality duct sealing </w:t>
      </w:r>
      <w:r w:rsidR="0092384D">
        <w:t>services during on-site visits.</w:t>
      </w:r>
    </w:p>
    <w:p w14:paraId="44593149" w14:textId="77777777" w:rsidR="00546B9D" w:rsidRDefault="00F0249E" w:rsidP="00A34AA5">
      <w:pPr>
        <w:jc w:val="center"/>
      </w:pPr>
      <w:r w:rsidRPr="002C337A">
        <w:rPr>
          <w:noProof/>
          <w:lang w:bidi="ar-SA"/>
        </w:rPr>
        <mc:AlternateContent>
          <mc:Choice Requires="wps">
            <w:drawing>
              <wp:anchor distT="0" distB="0" distL="114300" distR="114300" simplePos="0" relativeHeight="251658279" behindDoc="0" locked="0" layoutInCell="1" allowOverlap="1" wp14:anchorId="77EE7331" wp14:editId="11C61BA2">
                <wp:simplePos x="0" y="0"/>
                <wp:positionH relativeFrom="column">
                  <wp:posOffset>1999916</wp:posOffset>
                </wp:positionH>
                <wp:positionV relativeFrom="paragraph">
                  <wp:posOffset>1883310</wp:posOffset>
                </wp:positionV>
                <wp:extent cx="314888" cy="995450"/>
                <wp:effectExtent l="0" t="0" r="0" b="0"/>
                <wp:wrapNone/>
                <wp:docPr id="251" name="Up Arrow 251"/>
                <wp:cNvGraphicFramePr/>
                <a:graphic xmlns:a="http://schemas.openxmlformats.org/drawingml/2006/main">
                  <a:graphicData uri="http://schemas.microsoft.com/office/word/2010/wordprocessingShape">
                    <wps:wsp>
                      <wps:cNvSpPr/>
                      <wps:spPr>
                        <a:xfrm rot="5400000">
                          <a:off x="0" y="0"/>
                          <a:ext cx="314888" cy="995450"/>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F679F11" id="Up Arrow 251" o:spid="_x0000_s1026" type="#_x0000_t68" style="position:absolute;margin-left:157.45pt;margin-top:148.3pt;width:24.8pt;height:78.4pt;rotation:90;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" adj="3416" fillcolor="#03784b" stroked="f" strokeweight="2pt"/>
            </w:pict>
          </mc:Fallback>
        </mc:AlternateContent>
      </w:r>
      <w:r w:rsidR="000218E1" w:rsidRPr="002C337A">
        <w:rPr>
          <w:noProof/>
          <w:lang w:bidi="ar-SA"/>
        </w:rPr>
        <mc:AlternateContent>
          <mc:Choice Requires="wps">
            <w:drawing>
              <wp:inline distT="0" distB="0" distL="0" distR="0" wp14:anchorId="781EE100" wp14:editId="53AAC452">
                <wp:extent cx="5486400" cy="457200"/>
                <wp:effectExtent l="0" t="0" r="0" b="0"/>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7DB76AD5" w14:textId="77777777" w:rsidR="00456DB2" w:rsidRPr="002330FB" w:rsidRDefault="00456DB2" w:rsidP="000218E1">
                            <w:pPr>
                              <w:pStyle w:val="Caption"/>
                              <w:rPr>
                                <w:rFonts w:ascii="Arial" w:hAnsi="Arial"/>
                                <w:noProof/>
                                <w:color w:val="595959" w:themeColor="text1" w:themeTint="A6"/>
                                <w:sz w:val="20"/>
                              </w:rPr>
                            </w:pPr>
                            <w:bookmarkStart w:id="207" w:name="_Ref438034242"/>
                            <w:bookmarkStart w:id="208" w:name="_Toc438220881"/>
                            <w:bookmarkStart w:id="209" w:name="_Toc438221600"/>
                            <w:r>
                              <w:t xml:space="preserve">Figure </w:t>
                            </w:r>
                            <w:r w:rsidR="0093767D">
                              <w:fldChar w:fldCharType="begin"/>
                            </w:r>
                            <w:r w:rsidR="0093767D">
                              <w:instrText xml:space="preserve"> SEQ Figure \* ARABIC </w:instrText>
                            </w:r>
                            <w:r w:rsidR="0093767D">
                              <w:fldChar w:fldCharType="separate"/>
                            </w:r>
                            <w:r>
                              <w:rPr>
                                <w:noProof/>
                              </w:rPr>
                              <w:t>16</w:t>
                            </w:r>
                            <w:r w:rsidR="0093767D">
                              <w:rPr>
                                <w:noProof/>
                              </w:rPr>
                              <w:fldChar w:fldCharType="end"/>
                            </w:r>
                            <w:bookmarkEnd w:id="207"/>
                            <w:r>
                              <w:t>: High-Quality Duct Sealing with Mastic</w:t>
                            </w:r>
                            <w:bookmarkEnd w:id="208"/>
                            <w:bookmarkEnd w:id="2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781EE100" id="Text_x0020_Box_x0020_234" o:spid="_x0000_s1056"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" stroked="f">
                <v:path arrowok="t"/>
                <v:textbox inset="0,0,0,0">
                  <w:txbxContent>
                    <w:p w14:paraId="7DB76AD5" w14:textId="77777777" w:rsidR="00456DB2" w:rsidRPr="002330FB" w:rsidRDefault="00456DB2" w:rsidP="000218E1">
                      <w:pPr>
                        <w:pStyle w:val="Caption"/>
                        <w:rPr>
                          <w:rFonts w:ascii="Arial" w:hAnsi="Arial"/>
                          <w:noProof/>
                          <w:color w:val="595959" w:themeColor="text1" w:themeTint="A6"/>
                          <w:sz w:val="20"/>
                        </w:rPr>
                      </w:pPr>
                      <w:bookmarkStart w:id="234" w:name="_Ref438034242"/>
                      <w:bookmarkStart w:id="235" w:name="_Toc438220881"/>
                      <w:bookmarkStart w:id="236" w:name="_Toc438221600"/>
                      <w:r>
                        <w:t xml:space="preserve">Figure </w:t>
                      </w:r>
                      <w:fldSimple w:instr=" SEQ Figure \* ARABIC ">
                        <w:r>
                          <w:rPr>
                            <w:noProof/>
                          </w:rPr>
                          <w:t>16</w:t>
                        </w:r>
                      </w:fldSimple>
                      <w:bookmarkEnd w:id="234"/>
                      <w:r>
                        <w:t>: High-Quality Duct Sealing with Mastic</w:t>
                      </w:r>
                      <w:bookmarkEnd w:id="235"/>
                      <w:bookmarkEnd w:id="236"/>
                    </w:p>
                  </w:txbxContent>
                </v:textbox>
                <w10:anchorlock/>
              </v:shape>
            </w:pict>
          </mc:Fallback>
        </mc:AlternateContent>
      </w:r>
      <w:r w:rsidR="00546B9D" w:rsidRPr="002C337A">
        <w:rPr>
          <w:noProof/>
          <w:lang w:bidi="ar-SA"/>
        </w:rPr>
        <w:drawing>
          <wp:inline distT="0" distB="0" distL="0" distR="0" wp14:anchorId="593A596D" wp14:editId="2E858A0F">
            <wp:extent cx="3328103" cy="2752223"/>
            <wp:effectExtent l="0" t="0" r="0"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3345109" cy="2766286"/>
                    </a:xfrm>
                    <a:prstGeom prst="rect">
                      <a:avLst/>
                    </a:prstGeom>
                    <a:ln>
                      <a:noFill/>
                    </a:ln>
                    <a:extLst>
                      <a:ext uri="{53640926-AAD7-44d8-BBD7-CCE9431645EC}">
                        <a14:shadowObscured xmlns:a14="http://schemas.microsoft.com/office/drawing/2010/main"/>
                      </a:ext>
                    </a:extLst>
                  </pic:spPr>
                </pic:pic>
              </a:graphicData>
            </a:graphic>
          </wp:inline>
        </w:drawing>
      </w:r>
    </w:p>
    <w:p w14:paraId="2CC4A812" w14:textId="77777777" w:rsidR="007D4664" w:rsidRDefault="007D4664" w:rsidP="005509F4">
      <w:pPr>
        <w:jc w:val="both"/>
      </w:pPr>
    </w:p>
    <w:p w14:paraId="0F707942" w14:textId="77777777" w:rsidR="002D5489" w:rsidRDefault="002D5489" w:rsidP="002D5489">
      <w:pPr>
        <w:jc w:val="both"/>
      </w:pPr>
      <w:r>
        <w:br w:type="page"/>
      </w:r>
    </w:p>
    <w:p w14:paraId="68E88DB9" w14:textId="77777777" w:rsidR="00546B9D" w:rsidRDefault="0092384D" w:rsidP="005509F4">
      <w:pPr>
        <w:jc w:val="both"/>
      </w:pPr>
      <w:r>
        <w:fldChar w:fldCharType="begin"/>
      </w:r>
      <w:r>
        <w:instrText xml:space="preserve"> REF _Ref438034340 \h </w:instrText>
      </w:r>
      <w:r w:rsidR="00637468">
        <w:instrText xml:space="preserve"> \* MERGEFORMAT </w:instrText>
      </w:r>
      <w:r>
        <w:fldChar w:fldCharType="separate"/>
      </w:r>
      <w:r w:rsidR="00C16BEA">
        <w:t xml:space="preserve">Figure </w:t>
      </w:r>
      <w:r w:rsidR="00C16BEA">
        <w:rPr>
          <w:noProof/>
        </w:rPr>
        <w:t>17</w:t>
      </w:r>
      <w:r>
        <w:fldChar w:fldCharType="end"/>
      </w:r>
      <w:r>
        <w:t xml:space="preserve"> shows an example of a poorly seale</w:t>
      </w:r>
      <w:r w:rsidR="00815115">
        <w:t xml:space="preserve">d duct system in an attic. The </w:t>
      </w:r>
      <w:r w:rsidR="0081042E">
        <w:t>photo shows the panned return cavity on the attic floor; the sheet metal enclosing the wood return cavity was completely unsealed (the gap was about 10 linear feet in all), and there was a large opening at the bottom of the return cavity</w:t>
      </w:r>
      <w:r w:rsidR="00B86A4C">
        <w:t>—</w:t>
      </w:r>
      <w:r w:rsidR="00B84D9A">
        <w:t>it was not sealed to the attic floor. A large amount of attic air was pulled into this HVAC system, and even though the HES vendor had done some air sealing, they had not sealed this readily accessible source of duct leakage that was located directly in front of the attic hatch.</w:t>
      </w:r>
    </w:p>
    <w:p w14:paraId="3C91ED9D" w14:textId="77777777" w:rsidR="00546B9D" w:rsidRPr="00546B9D" w:rsidRDefault="00B84D9A" w:rsidP="00A34AA5">
      <w:pPr>
        <w:jc w:val="center"/>
      </w:pPr>
      <w:r w:rsidRPr="002C337A">
        <w:rPr>
          <w:noProof/>
          <w:lang w:bidi="ar-SA"/>
        </w:rPr>
        <mc:AlternateContent>
          <mc:Choice Requires="wps">
            <w:drawing>
              <wp:anchor distT="0" distB="0" distL="114300" distR="114300" simplePos="0" relativeHeight="251658281" behindDoc="0" locked="0" layoutInCell="1" allowOverlap="1" wp14:anchorId="540E24A9" wp14:editId="3DA13E9D">
                <wp:simplePos x="0" y="0"/>
                <wp:positionH relativeFrom="column">
                  <wp:posOffset>2220027</wp:posOffset>
                </wp:positionH>
                <wp:positionV relativeFrom="paragraph">
                  <wp:posOffset>1376112</wp:posOffset>
                </wp:positionV>
                <wp:extent cx="314325" cy="995045"/>
                <wp:effectExtent l="0" t="0" r="0" b="0"/>
                <wp:wrapNone/>
                <wp:docPr id="253" name="Up Arrow 253"/>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3E23927F" id="Up Arrow 253" o:spid="_x0000_s1026" type="#_x0000_t68" style="position:absolute;margin-left:174.8pt;margin-top:108.35pt;width:24.75pt;height:78.35pt;rotation:90;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" adj="3412" fillcolor="#c00000" stroked="f" strokeweight="2pt"/>
            </w:pict>
          </mc:Fallback>
        </mc:AlternateContent>
      </w:r>
      <w:r w:rsidRPr="002C337A">
        <w:rPr>
          <w:noProof/>
          <w:lang w:bidi="ar-SA"/>
        </w:rPr>
        <mc:AlternateContent>
          <mc:Choice Requires="wps">
            <w:drawing>
              <wp:anchor distT="0" distB="0" distL="114300" distR="114300" simplePos="0" relativeHeight="251658283" behindDoc="0" locked="0" layoutInCell="1" allowOverlap="1" wp14:anchorId="6DEBD0FE" wp14:editId="0ABD96D0">
                <wp:simplePos x="0" y="0"/>
                <wp:positionH relativeFrom="column">
                  <wp:posOffset>1885148</wp:posOffset>
                </wp:positionH>
                <wp:positionV relativeFrom="paragraph">
                  <wp:posOffset>2746107</wp:posOffset>
                </wp:positionV>
                <wp:extent cx="314325" cy="995045"/>
                <wp:effectExtent l="0" t="0" r="0" b="0"/>
                <wp:wrapNone/>
                <wp:docPr id="255" name="Up Arrow 255"/>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3C9E7F0" id="Up Arrow 255" o:spid="_x0000_s1026" type="#_x0000_t68" style="position:absolute;margin-left:148.45pt;margin-top:216.25pt;width:24.75pt;height:78.35pt;rotation:90;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" adj="3412" fillcolor="#c00000" stroked="f" strokeweight="2pt"/>
            </w:pict>
          </mc:Fallback>
        </mc:AlternateContent>
      </w:r>
      <w:r w:rsidRPr="002C337A">
        <w:rPr>
          <w:noProof/>
          <w:lang w:bidi="ar-SA"/>
        </w:rPr>
        <mc:AlternateContent>
          <mc:Choice Requires="wps">
            <w:drawing>
              <wp:anchor distT="0" distB="0" distL="114300" distR="114300" simplePos="0" relativeHeight="251658282" behindDoc="0" locked="0" layoutInCell="1" allowOverlap="1" wp14:anchorId="264F6AD4" wp14:editId="4FC20282">
                <wp:simplePos x="0" y="0"/>
                <wp:positionH relativeFrom="column">
                  <wp:posOffset>3022667</wp:posOffset>
                </wp:positionH>
                <wp:positionV relativeFrom="paragraph">
                  <wp:posOffset>3316672</wp:posOffset>
                </wp:positionV>
                <wp:extent cx="1485599" cy="458537"/>
                <wp:effectExtent l="0" t="0" r="0" b="0"/>
                <wp:wrapNone/>
                <wp:docPr id="254" name="Text Box 128"/>
                <wp:cNvGraphicFramePr/>
                <a:graphic xmlns:a="http://schemas.openxmlformats.org/drawingml/2006/main">
                  <a:graphicData uri="http://schemas.microsoft.com/office/word/2010/wordprocessingShape">
                    <wps:wsp>
                      <wps:cNvSpPr txBox="1"/>
                      <wps:spPr>
                        <a:xfrm>
                          <a:off x="0" y="0"/>
                          <a:ext cx="1485599" cy="45853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281B11" w14:textId="77777777" w:rsidR="00456DB2" w:rsidRDefault="00456DB2" w:rsidP="005509F4">
                            <w:pPr>
                              <w:jc w:val="center"/>
                            </w:pPr>
                            <w:r>
                              <w:t>Gap between wood and attic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4F6AD4" id="_x0000_s1057" type="#_x0000_t202" style="position:absolute;left:0;text-align:left;margin-left:238pt;margin-top:261.15pt;width:117pt;height:36.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" fillcolor="#e6b8b8" stroked="f">
                <v:fill opacity="32896f"/>
                <v:textbox>
                  <w:txbxContent>
                    <w:p w14:paraId="57281B11" w14:textId="77777777" w:rsidR="00456DB2" w:rsidRDefault="00456DB2" w:rsidP="005509F4">
                      <w:pPr>
                        <w:jc w:val="center"/>
                      </w:pPr>
                      <w:r>
                        <w:t>Gap between wood and attic floor</w:t>
                      </w:r>
                    </w:p>
                  </w:txbxContent>
                </v:textbox>
              </v:shape>
            </w:pict>
          </mc:Fallback>
        </mc:AlternateContent>
      </w:r>
      <w:r w:rsidRPr="002C337A">
        <w:rPr>
          <w:noProof/>
          <w:lang w:bidi="ar-SA"/>
        </w:rPr>
        <mc:AlternateContent>
          <mc:Choice Requires="wps">
            <w:drawing>
              <wp:anchor distT="0" distB="0" distL="114300" distR="114300" simplePos="0" relativeHeight="251658280" behindDoc="0" locked="0" layoutInCell="1" allowOverlap="1" wp14:anchorId="60E7179B" wp14:editId="1C81821B">
                <wp:simplePos x="0" y="0"/>
                <wp:positionH relativeFrom="column">
                  <wp:posOffset>3023436</wp:posOffset>
                </wp:positionH>
                <wp:positionV relativeFrom="paragraph">
                  <wp:posOffset>1949116</wp:posOffset>
                </wp:positionV>
                <wp:extent cx="1485599" cy="458537"/>
                <wp:effectExtent l="0" t="0" r="0" b="0"/>
                <wp:wrapNone/>
                <wp:docPr id="252" name="Text Box 128"/>
                <wp:cNvGraphicFramePr/>
                <a:graphic xmlns:a="http://schemas.openxmlformats.org/drawingml/2006/main">
                  <a:graphicData uri="http://schemas.microsoft.com/office/word/2010/wordprocessingShape">
                    <wps:wsp>
                      <wps:cNvSpPr txBox="1"/>
                      <wps:spPr>
                        <a:xfrm>
                          <a:off x="0" y="0"/>
                          <a:ext cx="1485599" cy="45853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96F0A9" w14:textId="77777777" w:rsidR="00456DB2" w:rsidRDefault="00456DB2" w:rsidP="005509F4">
                            <w:pPr>
                              <w:jc w:val="center"/>
                            </w:pPr>
                            <w:r>
                              <w:t>Gap between sheet metal and 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E7179B" id="_x0000_s1058" type="#_x0000_t202" style="position:absolute;left:0;text-align:left;margin-left:238.05pt;margin-top:153.45pt;width:117pt;height:36.1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" fillcolor="#e6b8b8" stroked="f">
                <v:fill opacity="32896f"/>
                <v:textbox>
                  <w:txbxContent>
                    <w:p w14:paraId="6B96F0A9" w14:textId="77777777" w:rsidR="00456DB2" w:rsidRDefault="00456DB2" w:rsidP="005509F4">
                      <w:pPr>
                        <w:jc w:val="center"/>
                      </w:pPr>
                      <w:r>
                        <w:t>Gap between sheet metal and wood</w:t>
                      </w:r>
                    </w:p>
                  </w:txbxContent>
                </v:textbox>
              </v:shape>
            </w:pict>
          </mc:Fallback>
        </mc:AlternateContent>
      </w:r>
      <w:r w:rsidR="000218E1" w:rsidRPr="002C337A">
        <w:rPr>
          <w:noProof/>
          <w:lang w:bidi="ar-SA"/>
        </w:rPr>
        <mc:AlternateContent>
          <mc:Choice Requires="wps">
            <w:drawing>
              <wp:inline distT="0" distB="0" distL="0" distR="0" wp14:anchorId="2F6915C2" wp14:editId="6D74860C">
                <wp:extent cx="5486400" cy="457200"/>
                <wp:effectExtent l="0" t="0" r="0" b="0"/>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1DE3FB0F" w14:textId="77777777" w:rsidR="00456DB2" w:rsidRPr="002330FB" w:rsidRDefault="00456DB2" w:rsidP="000218E1">
                            <w:pPr>
                              <w:pStyle w:val="Caption"/>
                              <w:rPr>
                                <w:rFonts w:ascii="Arial" w:hAnsi="Arial"/>
                                <w:noProof/>
                                <w:color w:val="595959" w:themeColor="text1" w:themeTint="A6"/>
                                <w:sz w:val="20"/>
                              </w:rPr>
                            </w:pPr>
                            <w:bookmarkStart w:id="210" w:name="_Ref438034340"/>
                            <w:bookmarkStart w:id="211" w:name="_Toc438220882"/>
                            <w:bookmarkStart w:id="212" w:name="_Toc438221601"/>
                            <w:r>
                              <w:t xml:space="preserve">Figure </w:t>
                            </w:r>
                            <w:r w:rsidR="0093767D">
                              <w:fldChar w:fldCharType="begin"/>
                            </w:r>
                            <w:r w:rsidR="0093767D">
                              <w:instrText xml:space="preserve"> SEQ Figure \* ARABIC </w:instrText>
                            </w:r>
                            <w:r w:rsidR="0093767D">
                              <w:fldChar w:fldCharType="separate"/>
                            </w:r>
                            <w:r>
                              <w:rPr>
                                <w:noProof/>
                              </w:rPr>
                              <w:t>17</w:t>
                            </w:r>
                            <w:r w:rsidR="0093767D">
                              <w:rPr>
                                <w:noProof/>
                              </w:rPr>
                              <w:fldChar w:fldCharType="end"/>
                            </w:r>
                            <w:bookmarkEnd w:id="210"/>
                            <w:r>
                              <w:t>: Unsealed Attic Ducts</w:t>
                            </w:r>
                            <w:bookmarkEnd w:id="211"/>
                            <w:bookmarkEnd w:id="2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2F6915C2" id="Text_x0020_Box_x0020_233" o:spid="_x0000_s1059"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" stroked="f">
                <v:path arrowok="t"/>
                <v:textbox inset="0,0,0,0">
                  <w:txbxContent>
                    <w:p w14:paraId="1DE3FB0F" w14:textId="77777777" w:rsidR="00456DB2" w:rsidRPr="002330FB" w:rsidRDefault="00456DB2" w:rsidP="000218E1">
                      <w:pPr>
                        <w:pStyle w:val="Caption"/>
                        <w:rPr>
                          <w:rFonts w:ascii="Arial" w:hAnsi="Arial"/>
                          <w:noProof/>
                          <w:color w:val="595959" w:themeColor="text1" w:themeTint="A6"/>
                          <w:sz w:val="20"/>
                        </w:rPr>
                      </w:pPr>
                      <w:bookmarkStart w:id="240" w:name="_Ref438034340"/>
                      <w:bookmarkStart w:id="241" w:name="_Toc438220882"/>
                      <w:bookmarkStart w:id="242" w:name="_Toc438221601"/>
                      <w:r>
                        <w:t xml:space="preserve">Figure </w:t>
                      </w:r>
                      <w:fldSimple w:instr=" SEQ Figure \* ARABIC ">
                        <w:r>
                          <w:rPr>
                            <w:noProof/>
                          </w:rPr>
                          <w:t>17</w:t>
                        </w:r>
                      </w:fldSimple>
                      <w:bookmarkEnd w:id="240"/>
                      <w:r>
                        <w:t>: Unsealed Attic Ducts</w:t>
                      </w:r>
                      <w:bookmarkEnd w:id="241"/>
                      <w:bookmarkEnd w:id="242"/>
                    </w:p>
                  </w:txbxContent>
                </v:textbox>
                <w10:anchorlock/>
              </v:shape>
            </w:pict>
          </mc:Fallback>
        </mc:AlternateContent>
      </w:r>
      <w:r w:rsidR="00546B9D" w:rsidRPr="002C337A">
        <w:rPr>
          <w:noProof/>
          <w:lang w:bidi="ar-SA"/>
        </w:rPr>
        <w:drawing>
          <wp:inline distT="0" distB="0" distL="0" distR="0" wp14:anchorId="2A475AA5" wp14:editId="0E6D2F28">
            <wp:extent cx="3246755" cy="3744228"/>
            <wp:effectExtent l="0" t="0" r="4445"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5" cstate="print">
                      <a:extLst>
                        <a:ext uri="{28A0092B-C50C-407E-A947-70E740481C1C}">
                          <a14:useLocalDpi xmlns:a14="http://schemas.microsoft.com/office/drawing/2010/main"/>
                        </a:ext>
                      </a:extLst>
                    </a:blip>
                    <a:srcRect/>
                    <a:stretch/>
                  </pic:blipFill>
                  <pic:spPr bwMode="auto">
                    <a:xfrm>
                      <a:off x="0" y="0"/>
                      <a:ext cx="3257968" cy="3757159"/>
                    </a:xfrm>
                    <a:prstGeom prst="rect">
                      <a:avLst/>
                    </a:prstGeom>
                    <a:ln>
                      <a:noFill/>
                    </a:ln>
                    <a:extLst>
                      <a:ext uri="{53640926-AAD7-44d8-BBD7-CCE9431645EC}">
                        <a14:shadowObscured xmlns:a14="http://schemas.microsoft.com/office/drawing/2010/main"/>
                      </a:ext>
                    </a:extLst>
                  </pic:spPr>
                </pic:pic>
              </a:graphicData>
            </a:graphic>
          </wp:inline>
        </w:drawing>
      </w:r>
    </w:p>
    <w:p w14:paraId="45558018" w14:textId="77777777" w:rsidR="00453516" w:rsidRDefault="00453516" w:rsidP="005509F4">
      <w:pPr>
        <w:jc w:val="both"/>
      </w:pPr>
    </w:p>
    <w:p w14:paraId="7C1FED4F" w14:textId="77777777" w:rsidR="002D5489" w:rsidRDefault="002D5489">
      <w:pPr>
        <w:keepNext/>
        <w:jc w:val="both"/>
      </w:pPr>
      <w:r>
        <w:br w:type="page"/>
      </w:r>
    </w:p>
    <w:p w14:paraId="6FDFF2AC" w14:textId="77777777" w:rsidR="00453516" w:rsidRDefault="00453516" w:rsidP="005509F4">
      <w:pPr>
        <w:keepNext/>
        <w:jc w:val="both"/>
      </w:pPr>
      <w:r>
        <w:fldChar w:fldCharType="begin"/>
      </w:r>
      <w:r>
        <w:instrText xml:space="preserve"> REF _Ref438029523 \h </w:instrText>
      </w:r>
      <w:r w:rsidR="00637468">
        <w:instrText xml:space="preserve"> \* MERGEFORMAT </w:instrText>
      </w:r>
      <w:r>
        <w:fldChar w:fldCharType="separate"/>
      </w:r>
      <w:r w:rsidR="00C16BEA">
        <w:t xml:space="preserve">Figure </w:t>
      </w:r>
      <w:r w:rsidR="00C16BEA">
        <w:rPr>
          <w:noProof/>
        </w:rPr>
        <w:t>18</w:t>
      </w:r>
      <w:r>
        <w:fldChar w:fldCharType="end"/>
      </w:r>
      <w:r>
        <w:t xml:space="preserve"> shows a future health and safety issue that the HES team did not address, but likely could have. The last few inches of an AC refrigerant line were uninsulated, and condensation was forming and dripping onto the furnace’s exhaust vent, causing rust and corrosion. A pie plate below was catching the condensate. Fixing this may not have strictly been within the scope of the HES team’s work, but they most likely had foam pipe insulation (that they use for insulating domestic hot water lines) that could have been used to fix this problem for the homeowner.</w:t>
      </w:r>
    </w:p>
    <w:p w14:paraId="7D6D9DCD" w14:textId="77777777" w:rsidR="00453516" w:rsidRDefault="00453516" w:rsidP="00A34AA5">
      <w:pPr>
        <w:jc w:val="center"/>
      </w:pPr>
      <w:r>
        <w:rPr>
          <w:noProof/>
          <w:lang w:bidi="ar-SA"/>
        </w:rPr>
        <mc:AlternateContent>
          <mc:Choice Requires="wps">
            <w:drawing>
              <wp:anchor distT="0" distB="0" distL="114300" distR="114300" simplePos="0" relativeHeight="251658287" behindDoc="0" locked="0" layoutInCell="1" allowOverlap="1" wp14:anchorId="0DB6C263" wp14:editId="374C13ED">
                <wp:simplePos x="0" y="0"/>
                <wp:positionH relativeFrom="column">
                  <wp:posOffset>3022801</wp:posOffset>
                </wp:positionH>
                <wp:positionV relativeFrom="paragraph">
                  <wp:posOffset>1709687</wp:posOffset>
                </wp:positionV>
                <wp:extent cx="1481990" cy="797827"/>
                <wp:effectExtent l="0" t="0" r="0" b="0"/>
                <wp:wrapNone/>
                <wp:docPr id="213" name="Text Box 128"/>
                <wp:cNvGraphicFramePr/>
                <a:graphic xmlns:a="http://schemas.openxmlformats.org/drawingml/2006/main">
                  <a:graphicData uri="http://schemas.microsoft.com/office/word/2010/wordprocessingShape">
                    <wps:wsp>
                      <wps:cNvSpPr txBox="1"/>
                      <wps:spPr>
                        <a:xfrm>
                          <a:off x="0" y="0"/>
                          <a:ext cx="1481990" cy="797827"/>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BEC5E5" w14:textId="77777777" w:rsidR="00456DB2" w:rsidRDefault="00456DB2" w:rsidP="00453516">
                            <w:pPr>
                              <w:jc w:val="center"/>
                            </w:pPr>
                            <w:r>
                              <w:t>Uninsulated refrigerant line causing rust on exhaust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B6C263" id="_x0000_s1060" type="#_x0000_t202" style="position:absolute;left:0;text-align:left;margin-left:238pt;margin-top:134.6pt;width:116.7pt;height:62.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" fillcolor="#e6b8b8" stroked="f">
                <v:fill opacity="32896f"/>
                <v:textbox>
                  <w:txbxContent>
                    <w:p w14:paraId="38BEC5E5" w14:textId="77777777" w:rsidR="00456DB2" w:rsidRDefault="00456DB2" w:rsidP="00453516">
                      <w:pPr>
                        <w:jc w:val="center"/>
                      </w:pPr>
                      <w:r>
                        <w:t>Uninsulated refrigerant line causing rust on exhaust vent</w:t>
                      </w:r>
                    </w:p>
                  </w:txbxContent>
                </v:textbox>
              </v:shape>
            </w:pict>
          </mc:Fallback>
        </mc:AlternateContent>
      </w:r>
      <w:r>
        <w:rPr>
          <w:noProof/>
          <w:lang w:bidi="ar-SA"/>
        </w:rPr>
        <mc:AlternateContent>
          <mc:Choice Requires="wps">
            <w:drawing>
              <wp:inline distT="0" distB="0" distL="0" distR="0" wp14:anchorId="7CA53B44" wp14:editId="69DFAD8A">
                <wp:extent cx="5451208" cy="583665"/>
                <wp:effectExtent l="0" t="0" r="10160" b="635"/>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1208" cy="583665"/>
                        </a:xfrm>
                        <a:prstGeom prst="rect">
                          <a:avLst/>
                        </a:prstGeom>
                        <a:solidFill>
                          <a:prstClr val="white"/>
                        </a:solidFill>
                        <a:ln>
                          <a:noFill/>
                        </a:ln>
                        <a:effectLst/>
                      </wps:spPr>
                      <wps:txbx>
                        <w:txbxContent>
                          <w:p w14:paraId="5A25C396" w14:textId="77777777" w:rsidR="00456DB2" w:rsidRPr="002330FB" w:rsidRDefault="00456DB2" w:rsidP="00453516">
                            <w:pPr>
                              <w:pStyle w:val="Caption"/>
                              <w:rPr>
                                <w:rFonts w:ascii="Arial" w:hAnsi="Arial"/>
                                <w:noProof/>
                                <w:color w:val="595959" w:themeColor="text1" w:themeTint="A6"/>
                                <w:sz w:val="20"/>
                              </w:rPr>
                            </w:pPr>
                            <w:bookmarkStart w:id="213" w:name="_Ref438029523"/>
                            <w:bookmarkStart w:id="214" w:name="_Toc438220883"/>
                            <w:bookmarkStart w:id="215" w:name="_Toc438221602"/>
                            <w:r>
                              <w:t xml:space="preserve">Figure </w:t>
                            </w:r>
                            <w:r w:rsidR="0093767D">
                              <w:fldChar w:fldCharType="begin"/>
                            </w:r>
                            <w:r w:rsidR="0093767D">
                              <w:instrText xml:space="preserve"> SEQ Figure \* ARABIC </w:instrText>
                            </w:r>
                            <w:r w:rsidR="0093767D">
                              <w:fldChar w:fldCharType="separate"/>
                            </w:r>
                            <w:r>
                              <w:rPr>
                                <w:noProof/>
                              </w:rPr>
                              <w:t>18</w:t>
                            </w:r>
                            <w:r w:rsidR="0093767D">
                              <w:rPr>
                                <w:noProof/>
                              </w:rPr>
                              <w:fldChar w:fldCharType="end"/>
                            </w:r>
                            <w:bookmarkEnd w:id="213"/>
                            <w:r>
                              <w:t>: Future Health and Safety Issue – Condensation Rusting Exhaust Vent</w:t>
                            </w:r>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7CA53B44" id="Text_x0020_Box_x0020_169" o:spid="_x0000_s1061" type="#_x0000_t202" style="width:429.25pt;height:45.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" stroked="f">
                <v:path arrowok="t"/>
                <v:textbox inset="0,0,0,0">
                  <w:txbxContent>
                    <w:p w14:paraId="5A25C396" w14:textId="77777777" w:rsidR="00456DB2" w:rsidRPr="002330FB" w:rsidRDefault="00456DB2" w:rsidP="00453516">
                      <w:pPr>
                        <w:pStyle w:val="Caption"/>
                        <w:rPr>
                          <w:rFonts w:ascii="Arial" w:hAnsi="Arial"/>
                          <w:noProof/>
                          <w:color w:val="595959" w:themeColor="text1" w:themeTint="A6"/>
                          <w:sz w:val="20"/>
                        </w:rPr>
                      </w:pPr>
                      <w:bookmarkStart w:id="246" w:name="_Ref438029523"/>
                      <w:bookmarkStart w:id="247" w:name="_Toc438220883"/>
                      <w:bookmarkStart w:id="248" w:name="_Toc438221602"/>
                      <w:r>
                        <w:t xml:space="preserve">Figure </w:t>
                      </w:r>
                      <w:fldSimple w:instr=" SEQ Figure \* ARABIC ">
                        <w:r>
                          <w:rPr>
                            <w:noProof/>
                          </w:rPr>
                          <w:t>18</w:t>
                        </w:r>
                      </w:fldSimple>
                      <w:bookmarkEnd w:id="246"/>
                      <w:r>
                        <w:t>: Future Health and Safety Issue – Condensation Rusting Exhaust Vent</w:t>
                      </w:r>
                      <w:bookmarkEnd w:id="247"/>
                      <w:bookmarkEnd w:id="248"/>
                    </w:p>
                  </w:txbxContent>
                </v:textbox>
                <w10:anchorlock/>
              </v:shape>
            </w:pict>
          </mc:Fallback>
        </mc:AlternateContent>
      </w:r>
      <w:r>
        <w:rPr>
          <w:noProof/>
          <w:lang w:bidi="ar-SA"/>
        </w:rPr>
        <mc:AlternateContent>
          <mc:Choice Requires="wps">
            <w:drawing>
              <wp:anchor distT="0" distB="0" distL="114300" distR="114300" simplePos="0" relativeHeight="251658286" behindDoc="0" locked="0" layoutInCell="1" allowOverlap="1" wp14:anchorId="4511817E" wp14:editId="4BA18A00">
                <wp:simplePos x="0" y="0"/>
                <wp:positionH relativeFrom="column">
                  <wp:posOffset>1656581</wp:posOffset>
                </wp:positionH>
                <wp:positionV relativeFrom="paragraph">
                  <wp:posOffset>805114</wp:posOffset>
                </wp:positionV>
                <wp:extent cx="314934" cy="995494"/>
                <wp:effectExtent l="0" t="0" r="0" b="0"/>
                <wp:wrapNone/>
                <wp:docPr id="185" name="Up Arrow 185"/>
                <wp:cNvGraphicFramePr/>
                <a:graphic xmlns:a="http://schemas.openxmlformats.org/drawingml/2006/main">
                  <a:graphicData uri="http://schemas.microsoft.com/office/word/2010/wordprocessingShape">
                    <wps:wsp>
                      <wps:cNvSpPr/>
                      <wps:spPr>
                        <a:xfrm rot="5400000">
                          <a:off x="0" y="0"/>
                          <a:ext cx="314934" cy="995494"/>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63D8777E" id="Up Arrow 185" o:spid="_x0000_s1026" type="#_x0000_t68" style="position:absolute;margin-left:130.45pt;margin-top:63.4pt;width:24.8pt;height:78.4pt;rotation:90;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" adj="3417" fillcolor="#c00000" stroked="f" strokeweight="2pt"/>
            </w:pict>
          </mc:Fallback>
        </mc:AlternateContent>
      </w:r>
      <w:r w:rsidRPr="00BB08F4">
        <w:rPr>
          <w:noProof/>
          <w:lang w:bidi="ar-SA"/>
        </w:rPr>
        <w:drawing>
          <wp:inline distT="0" distB="0" distL="0" distR="0" wp14:anchorId="0F3809EE" wp14:editId="73E1A076">
            <wp:extent cx="3543062" cy="3317240"/>
            <wp:effectExtent l="0" t="0" r="0" b="1016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6" cstate="print">
                      <a:extLst>
                        <a:ext uri="{28A0092B-C50C-407E-A947-70E740481C1C}">
                          <a14:useLocalDpi xmlns:a14="http://schemas.microsoft.com/office/drawing/2010/main"/>
                        </a:ext>
                      </a:extLst>
                    </a:blip>
                    <a:srcRect/>
                    <a:stretch/>
                  </pic:blipFill>
                  <pic:spPr>
                    <a:xfrm>
                      <a:off x="0" y="0"/>
                      <a:ext cx="3543062" cy="3317240"/>
                    </a:xfrm>
                    <a:prstGeom prst="rect">
                      <a:avLst/>
                    </a:prstGeom>
                  </pic:spPr>
                </pic:pic>
              </a:graphicData>
            </a:graphic>
          </wp:inline>
        </w:drawing>
      </w:r>
    </w:p>
    <w:p w14:paraId="714BC246" w14:textId="77777777" w:rsidR="006730AA" w:rsidRDefault="006730AA" w:rsidP="005509F4">
      <w:pPr>
        <w:pStyle w:val="ApHeading2"/>
        <w:jc w:val="both"/>
      </w:pPr>
      <w:bookmarkStart w:id="216" w:name="_Ref438121870"/>
      <w:bookmarkStart w:id="217" w:name="_Toc438221571"/>
      <w:r>
        <w:t>Insulation Practices</w:t>
      </w:r>
      <w:bookmarkEnd w:id="216"/>
      <w:bookmarkEnd w:id="217"/>
    </w:p>
    <w:p w14:paraId="0268DA90" w14:textId="77777777" w:rsidR="007D4664" w:rsidRDefault="007D4664" w:rsidP="005509F4">
      <w:pPr>
        <w:keepNext/>
        <w:jc w:val="both"/>
      </w:pPr>
      <w:r>
        <w:t>The following are examples of good, bad, and typical practices related to insulation installations by HES vendors.</w:t>
      </w:r>
    </w:p>
    <w:p w14:paraId="0B9585C8" w14:textId="77777777" w:rsidR="002A2CFC" w:rsidRDefault="00606CB9" w:rsidP="005509F4">
      <w:pPr>
        <w:keepNext/>
        <w:jc w:val="both"/>
      </w:pPr>
      <w:r>
        <w:fldChar w:fldCharType="begin"/>
      </w:r>
      <w:r>
        <w:instrText xml:space="preserve"> REF _Ref438031435 \h </w:instrText>
      </w:r>
      <w:r w:rsidR="00637468">
        <w:instrText xml:space="preserve"> \* MERGEFORMAT </w:instrText>
      </w:r>
      <w:r>
        <w:fldChar w:fldCharType="separate"/>
      </w:r>
      <w:r w:rsidR="00C16BEA">
        <w:t xml:space="preserve">Figure </w:t>
      </w:r>
      <w:r w:rsidR="00C16BEA">
        <w:rPr>
          <w:noProof/>
        </w:rPr>
        <w:t>19</w:t>
      </w:r>
      <w:r>
        <w:fldChar w:fldCharType="end"/>
      </w:r>
      <w:bookmarkStart w:id="218" w:name="_Ref438136334"/>
      <w:r>
        <w:t xml:space="preserve"> </w:t>
      </w:r>
      <w:r w:rsidR="002A2CFC">
        <w:t>shows a high-quality example of blown-in fiberglass insulation in an attic. The insulation was deep, quite level, and also installed over a room that was difficult to access from the main attic space. The homeowner reported having to push the insulators to get them to insulate this harder-to-access space, but the final work product appeared to be of high quality.</w:t>
      </w:r>
    </w:p>
    <w:p w14:paraId="0239F75E" w14:textId="77777777" w:rsidR="002A2CFC" w:rsidRPr="002A2CFC" w:rsidRDefault="00463B6D" w:rsidP="005509F4">
      <w:pPr>
        <w:jc w:val="both"/>
      </w:pPr>
      <w:r w:rsidRPr="002C337A">
        <w:rPr>
          <w:noProof/>
          <w:lang w:bidi="ar-SA"/>
        </w:rPr>
        <mc:AlternateContent>
          <mc:Choice Requires="wps">
            <w:drawing>
              <wp:anchor distT="0" distB="0" distL="114300" distR="114300" simplePos="0" relativeHeight="251658258" behindDoc="0" locked="0" layoutInCell="1" allowOverlap="1" wp14:anchorId="31D5C721" wp14:editId="714504FE">
                <wp:simplePos x="0" y="0"/>
                <wp:positionH relativeFrom="column">
                  <wp:posOffset>1763930</wp:posOffset>
                </wp:positionH>
                <wp:positionV relativeFrom="paragraph">
                  <wp:posOffset>1604712</wp:posOffset>
                </wp:positionV>
                <wp:extent cx="314888" cy="995450"/>
                <wp:effectExtent l="0" t="0" r="0" b="0"/>
                <wp:wrapNone/>
                <wp:docPr id="217" name="Up Arrow 217"/>
                <wp:cNvGraphicFramePr/>
                <a:graphic xmlns:a="http://schemas.openxmlformats.org/drawingml/2006/main">
                  <a:graphicData uri="http://schemas.microsoft.com/office/word/2010/wordprocessingShape">
                    <wps:wsp>
                      <wps:cNvSpPr/>
                      <wps:spPr>
                        <a:xfrm rot="5400000">
                          <a:off x="0" y="0"/>
                          <a:ext cx="314888" cy="995450"/>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1D9A0CB5" id="Up Arrow 217" o:spid="_x0000_s1026" type="#_x0000_t68" style="position:absolute;margin-left:138.9pt;margin-top:126.35pt;width:24.8pt;height:78.4pt;rotation:90;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" adj="3416" fillcolor="#03784b" stroked="f" strokeweight="2pt"/>
            </w:pict>
          </mc:Fallback>
        </mc:AlternateContent>
      </w:r>
      <w:r w:rsidRPr="002C337A">
        <w:rPr>
          <w:noProof/>
          <w:lang w:bidi="ar-SA"/>
        </w:rPr>
        <mc:AlternateContent>
          <mc:Choice Requires="wps">
            <w:drawing>
              <wp:anchor distT="0" distB="0" distL="114300" distR="114300" simplePos="0" relativeHeight="251658257" behindDoc="0" locked="0" layoutInCell="1" allowOverlap="1" wp14:anchorId="7FDD7377" wp14:editId="6DA38B59">
                <wp:simplePos x="0" y="0"/>
                <wp:positionH relativeFrom="column">
                  <wp:posOffset>3023135</wp:posOffset>
                </wp:positionH>
                <wp:positionV relativeFrom="paragraph">
                  <wp:posOffset>2287972</wp:posOffset>
                </wp:positionV>
                <wp:extent cx="1947612" cy="344237"/>
                <wp:effectExtent l="0" t="0" r="8255" b="11430"/>
                <wp:wrapNone/>
                <wp:docPr id="216" name="Text Box 216"/>
                <wp:cNvGraphicFramePr/>
                <a:graphic xmlns:a="http://schemas.openxmlformats.org/drawingml/2006/main">
                  <a:graphicData uri="http://schemas.microsoft.com/office/word/2010/wordprocessingShape">
                    <wps:wsp>
                      <wps:cNvSpPr txBox="1"/>
                      <wps:spPr>
                        <a:xfrm>
                          <a:off x="0" y="0"/>
                          <a:ext cx="1947612" cy="344237"/>
                        </a:xfrm>
                        <a:prstGeom prst="rect">
                          <a:avLst/>
                        </a:prstGeom>
                        <a:solidFill>
                          <a:srgbClr val="03784B">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F7F19F3" w14:textId="77777777" w:rsidR="00456DB2" w:rsidRDefault="00456DB2" w:rsidP="005509F4">
                            <w:pPr>
                              <w:jc w:val="center"/>
                            </w:pPr>
                            <w:r>
                              <w:t>Level insulation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DD7377" id="Text_x0020_Box_x0020_216" o:spid="_x0000_s1062" type="#_x0000_t202" style="position:absolute;left:0;text-align:left;margin-left:238.05pt;margin-top:180.15pt;width:153.35pt;height:27.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" fillcolor="#03784b" stroked="f">
                <v:fill opacity="32896f"/>
                <v:textbox>
                  <w:txbxContent>
                    <w:p w14:paraId="5F7F19F3" w14:textId="77777777" w:rsidR="00456DB2" w:rsidRDefault="00456DB2" w:rsidP="005509F4">
                      <w:pPr>
                        <w:jc w:val="center"/>
                      </w:pPr>
                      <w:r>
                        <w:t>Level insulation</w:t>
                      </w:r>
                    </w:p>
                  </w:txbxContent>
                </v:textbox>
              </v:shape>
            </w:pict>
          </mc:Fallback>
        </mc:AlternateContent>
      </w:r>
      <w:r w:rsidR="002A2CFC" w:rsidRPr="002C337A">
        <w:rPr>
          <w:noProof/>
          <w:lang w:bidi="ar-SA"/>
        </w:rPr>
        <mc:AlternateContent>
          <mc:Choice Requires="wps">
            <w:drawing>
              <wp:inline distT="0" distB="0" distL="0" distR="0" wp14:anchorId="3625BD8F" wp14:editId="60E5E3E6">
                <wp:extent cx="5486400" cy="457200"/>
                <wp:effectExtent l="0" t="0" r="0" b="0"/>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440C5D09" w14:textId="77777777" w:rsidR="00456DB2" w:rsidRPr="002330FB" w:rsidRDefault="00456DB2" w:rsidP="002A2CFC">
                            <w:pPr>
                              <w:pStyle w:val="Caption"/>
                              <w:rPr>
                                <w:rFonts w:ascii="Arial" w:hAnsi="Arial"/>
                                <w:noProof/>
                                <w:color w:val="595959" w:themeColor="text1" w:themeTint="A6"/>
                                <w:sz w:val="20"/>
                              </w:rPr>
                            </w:pPr>
                            <w:bookmarkStart w:id="219" w:name="_Ref438031435"/>
                            <w:bookmarkStart w:id="220" w:name="_Toc438141747"/>
                            <w:bookmarkStart w:id="221" w:name="_Toc438220884"/>
                            <w:bookmarkStart w:id="222" w:name="_Toc438221603"/>
                            <w:r>
                              <w:t xml:space="preserve">Figure </w:t>
                            </w:r>
                            <w:r w:rsidR="0093767D">
                              <w:fldChar w:fldCharType="begin"/>
                            </w:r>
                            <w:r w:rsidR="0093767D">
                              <w:instrText xml:space="preserve"> SEQ Figure \* ARABIC </w:instrText>
                            </w:r>
                            <w:r w:rsidR="0093767D">
                              <w:fldChar w:fldCharType="separate"/>
                            </w:r>
                            <w:r>
                              <w:rPr>
                                <w:noProof/>
                              </w:rPr>
                              <w:t>19</w:t>
                            </w:r>
                            <w:r w:rsidR="0093767D">
                              <w:rPr>
                                <w:noProof/>
                              </w:rPr>
                              <w:fldChar w:fldCharType="end"/>
                            </w:r>
                            <w:bookmarkEnd w:id="219"/>
                            <w:r>
                              <w:t>: High Quality Blown-in Attic Insulation</w:t>
                            </w:r>
                            <w:bookmarkEnd w:id="220"/>
                            <w:bookmarkEnd w:id="221"/>
                            <w:bookmarkEnd w:id="2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3625BD8F" id="Text_x0020_Box_x0020_200" o:spid="_x0000_s1063"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BRT3qyQwIAAJMEAAAOAAAA&#10;AAAAAAAAAAAAACwCAABkcnMvZTJvRG9jLnhtbFBLAQItABQABgAIAAAAIQBnfU7l2gAAAAQBAAAP&#10;AAAAAAAAAAAAAAAAAJsEAABkcnMvZG93bnJldi54bWxQSwUGAAAAAAQABADzAAAAogUAAAAA&#10;" stroked="f">
                <v:path arrowok="t"/>
                <v:textbox inset="0,0,0,0">
                  <w:txbxContent>
                    <w:p w14:paraId="440C5D09" w14:textId="77777777" w:rsidR="00456DB2" w:rsidRPr="002330FB" w:rsidRDefault="00456DB2" w:rsidP="002A2CFC">
                      <w:pPr>
                        <w:pStyle w:val="Caption"/>
                        <w:rPr>
                          <w:rFonts w:ascii="Arial" w:hAnsi="Arial"/>
                          <w:noProof/>
                          <w:color w:val="595959" w:themeColor="text1" w:themeTint="A6"/>
                          <w:sz w:val="20"/>
                        </w:rPr>
                      </w:pPr>
                      <w:bookmarkStart w:id="256" w:name="_Ref438031435"/>
                      <w:bookmarkStart w:id="257" w:name="_Toc438141747"/>
                      <w:bookmarkStart w:id="258" w:name="_Toc438220884"/>
                      <w:bookmarkStart w:id="259" w:name="_Toc438221603"/>
                      <w:r>
                        <w:t xml:space="preserve">Figure </w:t>
                      </w:r>
                      <w:fldSimple w:instr=" SEQ Figure \* ARABIC ">
                        <w:r>
                          <w:rPr>
                            <w:noProof/>
                          </w:rPr>
                          <w:t>19</w:t>
                        </w:r>
                      </w:fldSimple>
                      <w:bookmarkEnd w:id="256"/>
                      <w:r>
                        <w:t>: High Quality Blown-in Attic Insulation</w:t>
                      </w:r>
                      <w:bookmarkEnd w:id="257"/>
                      <w:bookmarkEnd w:id="258"/>
                      <w:bookmarkEnd w:id="259"/>
                    </w:p>
                  </w:txbxContent>
                </v:textbox>
                <w10:anchorlock/>
              </v:shape>
            </w:pict>
          </mc:Fallback>
        </mc:AlternateContent>
      </w:r>
      <w:r w:rsidR="002A2CFC" w:rsidRPr="002C337A">
        <w:rPr>
          <w:noProof/>
          <w:lang w:bidi="ar-SA"/>
        </w:rPr>
        <w:drawing>
          <wp:inline distT="0" distB="0" distL="0" distR="0" wp14:anchorId="6E64DD4C" wp14:editId="2E8A9848">
            <wp:extent cx="5274011" cy="2402840"/>
            <wp:effectExtent l="0" t="0" r="9525" b="1016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5" cstate="print">
                      <a:extLst>
                        <a:ext uri="{28A0092B-C50C-407E-A947-70E740481C1C}">
                          <a14:useLocalDpi xmlns:a14="http://schemas.microsoft.com/office/drawing/2010/main"/>
                        </a:ext>
                      </a:extLst>
                    </a:blip>
                    <a:srcRect/>
                    <a:stretch/>
                  </pic:blipFill>
                  <pic:spPr>
                    <a:xfrm>
                      <a:off x="0" y="0"/>
                      <a:ext cx="5286570" cy="2408562"/>
                    </a:xfrm>
                    <a:prstGeom prst="rect">
                      <a:avLst/>
                    </a:prstGeom>
                  </pic:spPr>
                </pic:pic>
              </a:graphicData>
            </a:graphic>
          </wp:inline>
        </w:drawing>
      </w:r>
    </w:p>
    <w:p w14:paraId="04D393FB" w14:textId="77777777" w:rsidR="006730AA" w:rsidRDefault="00606CB9" w:rsidP="005509F4">
      <w:pPr>
        <w:keepNext/>
        <w:jc w:val="both"/>
      </w:pPr>
      <w:r>
        <w:fldChar w:fldCharType="begin"/>
      </w:r>
      <w:r>
        <w:instrText xml:space="preserve"> REF _Ref438031419 \h </w:instrText>
      </w:r>
      <w:r w:rsidR="00637468">
        <w:instrText xml:space="preserve"> \* MERGEFORMAT </w:instrText>
      </w:r>
      <w:r>
        <w:fldChar w:fldCharType="separate"/>
      </w:r>
      <w:r w:rsidR="00C16BEA">
        <w:t xml:space="preserve">Figure </w:t>
      </w:r>
      <w:r w:rsidR="00C16BEA">
        <w:rPr>
          <w:noProof/>
        </w:rPr>
        <w:t>20</w:t>
      </w:r>
      <w:r>
        <w:fldChar w:fldCharType="end"/>
      </w:r>
      <w:r>
        <w:t xml:space="preserve"> </w:t>
      </w:r>
      <w:r w:rsidR="00432C5F">
        <w:t>shows a basement rim joist that was completely insulated by the HES vendor using two-part closed</w:t>
      </w:r>
      <w:r w:rsidR="00B86A4C">
        <w:t>-</w:t>
      </w:r>
      <w:r w:rsidR="00432C5F">
        <w:t>cell spray foam. This was installed, however, as an air</w:t>
      </w:r>
      <w:r w:rsidR="00B86A4C">
        <w:t>-</w:t>
      </w:r>
      <w:r w:rsidR="00432C5F">
        <w:t>sealing measure, meaning that the homeowner received excellent air sealing and also an insulation benefit without having to pay separately for rim joist insulation. NMR auditors saw that some HES vendors thoroughly seal the entire rim joist area with spray foam to achieve higher savings than might be possible with targeting individual penetrations with a spray foam gun/wand.</w:t>
      </w:r>
    </w:p>
    <w:p w14:paraId="43E0A94E" w14:textId="77777777" w:rsidR="003B44F4" w:rsidRDefault="000F5CDD" w:rsidP="005509F4">
      <w:pPr>
        <w:jc w:val="both"/>
      </w:pPr>
      <w:r w:rsidRPr="0047420C">
        <w:rPr>
          <w:noProof/>
          <w:lang w:bidi="ar-SA"/>
        </w:rPr>
        <mc:AlternateContent>
          <mc:Choice Requires="wps">
            <w:drawing>
              <wp:inline distT="0" distB="0" distL="0" distR="0" wp14:anchorId="1600DCBF" wp14:editId="3A215604">
                <wp:extent cx="5486400" cy="457200"/>
                <wp:effectExtent l="0" t="0" r="0" b="0"/>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7B941691" w14:textId="77777777" w:rsidR="00456DB2" w:rsidRPr="002330FB" w:rsidRDefault="00456DB2" w:rsidP="000F5CDD">
                            <w:pPr>
                              <w:pStyle w:val="Caption"/>
                              <w:rPr>
                                <w:rFonts w:ascii="Arial" w:hAnsi="Arial"/>
                                <w:noProof/>
                                <w:color w:val="595959" w:themeColor="text1" w:themeTint="A6"/>
                                <w:sz w:val="20"/>
                              </w:rPr>
                            </w:pPr>
                            <w:bookmarkStart w:id="223" w:name="_Ref438031419"/>
                            <w:bookmarkStart w:id="224" w:name="_Toc438141748"/>
                            <w:bookmarkStart w:id="225" w:name="_Toc438220885"/>
                            <w:bookmarkStart w:id="226" w:name="_Toc438221604"/>
                            <w:r>
                              <w:t xml:space="preserve">Figure </w:t>
                            </w:r>
                            <w:r w:rsidR="0093767D">
                              <w:fldChar w:fldCharType="begin"/>
                            </w:r>
                            <w:r w:rsidR="0093767D">
                              <w:instrText xml:space="preserve"> SEQ Figure \* ARABIC </w:instrText>
                            </w:r>
                            <w:r w:rsidR="0093767D">
                              <w:fldChar w:fldCharType="separate"/>
                            </w:r>
                            <w:r>
                              <w:rPr>
                                <w:noProof/>
                              </w:rPr>
                              <w:t>20</w:t>
                            </w:r>
                            <w:r w:rsidR="0093767D">
                              <w:rPr>
                                <w:noProof/>
                              </w:rPr>
                              <w:fldChar w:fldCharType="end"/>
                            </w:r>
                            <w:bookmarkEnd w:id="223"/>
                            <w:r>
                              <w:t>: High Quality Rim Joist Air Sealing Serving as Insulation</w:t>
                            </w:r>
                            <w:bookmarkEnd w:id="224"/>
                            <w:bookmarkEnd w:id="225"/>
                            <w:bookmarkEnd w:id="2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1600DCBF" id="Text_x0020_Box_x0020_147" o:spid="_x0000_s1064"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D/5raTQwIAAJMEAAAOAAAA&#10;AAAAAAAAAAAAACwCAABkcnMvZTJvRG9jLnhtbFBLAQItABQABgAIAAAAIQBnfU7l2gAAAAQBAAAP&#10;AAAAAAAAAAAAAAAAAJsEAABkcnMvZG93bnJldi54bWxQSwUGAAAAAAQABADzAAAAogUAAAAA&#10;" stroked="f">
                <v:path arrowok="t"/>
                <v:textbox inset="0,0,0,0">
                  <w:txbxContent>
                    <w:p w14:paraId="7B941691" w14:textId="77777777" w:rsidR="00456DB2" w:rsidRPr="002330FB" w:rsidRDefault="00456DB2" w:rsidP="000F5CDD">
                      <w:pPr>
                        <w:pStyle w:val="Caption"/>
                        <w:rPr>
                          <w:rFonts w:ascii="Arial" w:hAnsi="Arial"/>
                          <w:noProof/>
                          <w:color w:val="595959" w:themeColor="text1" w:themeTint="A6"/>
                          <w:sz w:val="20"/>
                        </w:rPr>
                      </w:pPr>
                      <w:bookmarkStart w:id="264" w:name="_Ref438031419"/>
                      <w:bookmarkStart w:id="265" w:name="_Toc438141748"/>
                      <w:bookmarkStart w:id="266" w:name="_Toc438220885"/>
                      <w:bookmarkStart w:id="267" w:name="_Toc438221604"/>
                      <w:r>
                        <w:t xml:space="preserve">Figure </w:t>
                      </w:r>
                      <w:fldSimple w:instr=" SEQ Figure \* ARABIC ">
                        <w:r>
                          <w:rPr>
                            <w:noProof/>
                          </w:rPr>
                          <w:t>20</w:t>
                        </w:r>
                      </w:fldSimple>
                      <w:bookmarkEnd w:id="264"/>
                      <w:r>
                        <w:t>: High Quality Rim Joist Air Sealing Serving as Insulation</w:t>
                      </w:r>
                      <w:bookmarkEnd w:id="265"/>
                      <w:bookmarkEnd w:id="266"/>
                      <w:bookmarkEnd w:id="267"/>
                    </w:p>
                  </w:txbxContent>
                </v:textbox>
                <w10:anchorlock/>
              </v:shape>
            </w:pict>
          </mc:Fallback>
        </mc:AlternateContent>
      </w:r>
      <w:r w:rsidR="00E1410F">
        <w:t xml:space="preserve"> </w:t>
      </w:r>
    </w:p>
    <w:p w14:paraId="1CCBE3D8" w14:textId="77777777" w:rsidR="00432C5F" w:rsidRDefault="007B31C8" w:rsidP="005509F4">
      <w:pPr>
        <w:jc w:val="both"/>
      </w:pPr>
      <w:r>
        <w:rPr>
          <w:noProof/>
          <w:lang w:bidi="ar-SA"/>
        </w:rPr>
        <mc:AlternateContent>
          <mc:Choice Requires="wps">
            <w:drawing>
              <wp:anchor distT="0" distB="0" distL="114300" distR="114300" simplePos="0" relativeHeight="251658260" behindDoc="0" locked="0" layoutInCell="1" allowOverlap="1" wp14:anchorId="2BEDADFF" wp14:editId="5838E19B">
                <wp:simplePos x="0" y="0"/>
                <wp:positionH relativeFrom="column">
                  <wp:posOffset>1081672</wp:posOffset>
                </wp:positionH>
                <wp:positionV relativeFrom="paragraph">
                  <wp:posOffset>1140661</wp:posOffset>
                </wp:positionV>
                <wp:extent cx="314888" cy="995450"/>
                <wp:effectExtent l="0" t="0" r="0" b="0"/>
                <wp:wrapNone/>
                <wp:docPr id="219" name="Up Arrow 219"/>
                <wp:cNvGraphicFramePr/>
                <a:graphic xmlns:a="http://schemas.openxmlformats.org/drawingml/2006/main">
                  <a:graphicData uri="http://schemas.microsoft.com/office/word/2010/wordprocessingShape">
                    <wps:wsp>
                      <wps:cNvSpPr/>
                      <wps:spPr>
                        <a:xfrm rot="5400000">
                          <a:off x="0" y="0"/>
                          <a:ext cx="314888" cy="995450"/>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0453F237" id="Up Arrow 219" o:spid="_x0000_s1026" type="#_x0000_t68" style="position:absolute;margin-left:85.15pt;margin-top:89.8pt;width:24.8pt;height:78.4pt;rotation:90;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" adj="3416" fillcolor="#03784b" stroked="f" strokeweight="2pt"/>
            </w:pict>
          </mc:Fallback>
        </mc:AlternateContent>
      </w:r>
      <w:r>
        <w:rPr>
          <w:noProof/>
          <w:lang w:bidi="ar-SA"/>
        </w:rPr>
        <mc:AlternateContent>
          <mc:Choice Requires="wps">
            <w:drawing>
              <wp:anchor distT="0" distB="0" distL="114300" distR="114300" simplePos="0" relativeHeight="251658259" behindDoc="0" locked="0" layoutInCell="1" allowOverlap="1" wp14:anchorId="1933EC93" wp14:editId="78078124">
                <wp:simplePos x="0" y="0"/>
                <wp:positionH relativeFrom="column">
                  <wp:posOffset>1541145</wp:posOffset>
                </wp:positionH>
                <wp:positionV relativeFrom="paragraph">
                  <wp:posOffset>1823921</wp:posOffset>
                </wp:positionV>
                <wp:extent cx="1947545" cy="344170"/>
                <wp:effectExtent l="0" t="0" r="8255" b="11430"/>
                <wp:wrapNone/>
                <wp:docPr id="218" name="Text Box 218"/>
                <wp:cNvGraphicFramePr/>
                <a:graphic xmlns:a="http://schemas.openxmlformats.org/drawingml/2006/main">
                  <a:graphicData uri="http://schemas.microsoft.com/office/word/2010/wordprocessingShape">
                    <wps:wsp>
                      <wps:cNvSpPr txBox="1"/>
                      <wps:spPr>
                        <a:xfrm>
                          <a:off x="0" y="0"/>
                          <a:ext cx="1947545" cy="344170"/>
                        </a:xfrm>
                        <a:prstGeom prst="rect">
                          <a:avLst/>
                        </a:prstGeom>
                        <a:solidFill>
                          <a:srgbClr val="03784B">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78BDAD" w14:textId="77777777" w:rsidR="00456DB2" w:rsidRDefault="00456DB2" w:rsidP="005509F4">
                            <w:pPr>
                              <w:jc w:val="center"/>
                            </w:pPr>
                            <w:r>
                              <w:t>Foam covering rim joist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33EC93" id="Text_x0020_Box_x0020_218" o:spid="_x0000_s1065" type="#_x0000_t202" style="position:absolute;left:0;text-align:left;margin-left:121.35pt;margin-top:143.6pt;width:153.35pt;height:27.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" fillcolor="#03784b" stroked="f">
                <v:fill opacity="32896f"/>
                <v:textbox>
                  <w:txbxContent>
                    <w:p w14:paraId="6178BDAD" w14:textId="77777777" w:rsidR="00456DB2" w:rsidRDefault="00456DB2" w:rsidP="005509F4">
                      <w:pPr>
                        <w:jc w:val="center"/>
                      </w:pPr>
                      <w:r>
                        <w:t>Foam covering rim joist</w:t>
                      </w:r>
                    </w:p>
                  </w:txbxContent>
                </v:textbox>
              </v:shape>
            </w:pict>
          </mc:Fallback>
        </mc:AlternateContent>
      </w:r>
      <w:r w:rsidR="00432C5F" w:rsidRPr="00432C5F">
        <w:rPr>
          <w:noProof/>
          <w:lang w:bidi="ar-SA"/>
        </w:rPr>
        <w:drawing>
          <wp:inline distT="0" distB="0" distL="0" distR="0" wp14:anchorId="52F235B1" wp14:editId="3102ABA2">
            <wp:extent cx="5537835" cy="2239527"/>
            <wp:effectExtent l="0" t="0" r="0" b="0"/>
            <wp:docPr id="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6" cstate="print">
                      <a:extLst>
                        <a:ext uri="{28A0092B-C50C-407E-A947-70E740481C1C}">
                          <a14:useLocalDpi xmlns:a14="http://schemas.microsoft.com/office/drawing/2010/main"/>
                        </a:ext>
                      </a:extLst>
                    </a:blip>
                    <a:srcRect/>
                    <a:stretch/>
                  </pic:blipFill>
                  <pic:spPr>
                    <a:xfrm>
                      <a:off x="0" y="0"/>
                      <a:ext cx="5559860" cy="2248434"/>
                    </a:xfrm>
                    <a:prstGeom prst="rect">
                      <a:avLst/>
                    </a:prstGeom>
                  </pic:spPr>
                </pic:pic>
              </a:graphicData>
            </a:graphic>
          </wp:inline>
        </w:drawing>
      </w:r>
    </w:p>
    <w:p w14:paraId="54F09E99" w14:textId="77777777" w:rsidR="00606CB9" w:rsidRDefault="00606CB9" w:rsidP="004524C1">
      <w:pPr>
        <w:pStyle w:val="Normalaftertable"/>
        <w:jc w:val="both"/>
      </w:pPr>
      <w:r>
        <w:fldChar w:fldCharType="begin"/>
      </w:r>
      <w:r>
        <w:instrText xml:space="preserve"> REF _Ref438031553 \h </w:instrText>
      </w:r>
      <w:r w:rsidR="00637468">
        <w:instrText xml:space="preserve"> \* MERGEFORMAT </w:instrText>
      </w:r>
      <w:r>
        <w:fldChar w:fldCharType="separate"/>
      </w:r>
      <w:r w:rsidR="00C16BEA">
        <w:t xml:space="preserve">Figure </w:t>
      </w:r>
      <w:r w:rsidR="00C16BEA">
        <w:rPr>
          <w:noProof/>
        </w:rPr>
        <w:t>21</w:t>
      </w:r>
      <w:r>
        <w:fldChar w:fldCharType="end"/>
      </w:r>
      <w:r>
        <w:t xml:space="preserve"> shows a rim joist that was well-insulated (and air sealed) with closed-cell spray foam, but an HES insulator had done a poor job of insulating the basement ceiling. The installation was extremely sloppy and had large gaps and severe compression; the fiberglass insulation was not cut or split to fit around any obstacles and was forced into the ceiling cavities.</w:t>
      </w:r>
    </w:p>
    <w:p w14:paraId="2E013836" w14:textId="77777777" w:rsidR="00606CB9" w:rsidRDefault="00915090" w:rsidP="00A34AA5">
      <w:pPr>
        <w:jc w:val="center"/>
      </w:pPr>
      <w:r>
        <w:rPr>
          <w:noProof/>
          <w:lang w:bidi="ar-SA"/>
        </w:rPr>
        <mc:AlternateContent>
          <mc:Choice Requires="wps">
            <w:drawing>
              <wp:anchor distT="0" distB="0" distL="114300" distR="114300" simplePos="0" relativeHeight="251658262" behindDoc="0" locked="0" layoutInCell="1" allowOverlap="1" wp14:anchorId="4E7F21A5" wp14:editId="7E3A8ED4">
                <wp:simplePos x="0" y="0"/>
                <wp:positionH relativeFrom="column">
                  <wp:posOffset>1421899</wp:posOffset>
                </wp:positionH>
                <wp:positionV relativeFrom="paragraph">
                  <wp:posOffset>1845678</wp:posOffset>
                </wp:positionV>
                <wp:extent cx="1481990" cy="451318"/>
                <wp:effectExtent l="0" t="0" r="0" b="6350"/>
                <wp:wrapNone/>
                <wp:docPr id="221" name="Text Box 128"/>
                <wp:cNvGraphicFramePr/>
                <a:graphic xmlns:a="http://schemas.openxmlformats.org/drawingml/2006/main">
                  <a:graphicData uri="http://schemas.microsoft.com/office/word/2010/wordprocessingShape">
                    <wps:wsp>
                      <wps:cNvSpPr txBox="1"/>
                      <wps:spPr>
                        <a:xfrm>
                          <a:off x="0" y="0"/>
                          <a:ext cx="1481990" cy="451318"/>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B5A9D8D" w14:textId="77777777" w:rsidR="00456DB2" w:rsidRDefault="00456DB2" w:rsidP="005509F4">
                            <w:pPr>
                              <w:jc w:val="center"/>
                            </w:pPr>
                            <w:r>
                              <w:t>Compressed fiberglass insulation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7F21A5" id="_x0000_s1066" type="#_x0000_t202" style="position:absolute;left:0;text-align:left;margin-left:111.95pt;margin-top:145.35pt;width:116.7pt;height:35.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" fillcolor="#e6b8b8" stroked="f">
                <v:fill opacity="32896f"/>
                <v:textbox>
                  <w:txbxContent>
                    <w:p w14:paraId="6B5A9D8D" w14:textId="77777777" w:rsidR="00456DB2" w:rsidRDefault="00456DB2" w:rsidP="005509F4">
                      <w:pPr>
                        <w:jc w:val="center"/>
                      </w:pPr>
                      <w:r>
                        <w:t>Compressed fiberglass insulation</w:t>
                      </w:r>
                    </w:p>
                  </w:txbxContent>
                </v:textbox>
              </v:shape>
            </w:pict>
          </mc:Fallback>
        </mc:AlternateContent>
      </w:r>
      <w:r>
        <w:rPr>
          <w:noProof/>
          <w:lang w:bidi="ar-SA"/>
        </w:rPr>
        <mc:AlternateContent>
          <mc:Choice Requires="wps">
            <w:drawing>
              <wp:anchor distT="0" distB="0" distL="114300" distR="114300" simplePos="0" relativeHeight="251658263" behindDoc="0" locked="0" layoutInCell="1" allowOverlap="1" wp14:anchorId="27865DB1" wp14:editId="68C520BF">
                <wp:simplePos x="0" y="0"/>
                <wp:positionH relativeFrom="column">
                  <wp:posOffset>3136967</wp:posOffset>
                </wp:positionH>
                <wp:positionV relativeFrom="paragraph">
                  <wp:posOffset>2985703</wp:posOffset>
                </wp:positionV>
                <wp:extent cx="1147512" cy="455930"/>
                <wp:effectExtent l="0" t="0" r="0" b="1270"/>
                <wp:wrapNone/>
                <wp:docPr id="222" name="Text Box 222"/>
                <wp:cNvGraphicFramePr/>
                <a:graphic xmlns:a="http://schemas.openxmlformats.org/drawingml/2006/main">
                  <a:graphicData uri="http://schemas.microsoft.com/office/word/2010/wordprocessingShape">
                    <wps:wsp>
                      <wps:cNvSpPr txBox="1"/>
                      <wps:spPr>
                        <a:xfrm>
                          <a:off x="0" y="0"/>
                          <a:ext cx="1147512" cy="455930"/>
                        </a:xfrm>
                        <a:prstGeom prst="rect">
                          <a:avLst/>
                        </a:prstGeom>
                        <a:solidFill>
                          <a:srgbClr val="03784B">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7DC8759" w14:textId="77777777" w:rsidR="00456DB2" w:rsidRDefault="00456DB2" w:rsidP="005509F4">
                            <w:pPr>
                              <w:jc w:val="center"/>
                            </w:pPr>
                            <w:r>
                              <w:t>Foam covering rim joist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865DB1" id="Text_x0020_Box_x0020_222" o:spid="_x0000_s1067" type="#_x0000_t202" style="position:absolute;left:0;text-align:left;margin-left:247pt;margin-top:235.1pt;width:90.35pt;height:35.9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" fillcolor="#03784b" stroked="f">
                <v:fill opacity="32896f"/>
                <v:textbox>
                  <w:txbxContent>
                    <w:p w14:paraId="57DC8759" w14:textId="77777777" w:rsidR="00456DB2" w:rsidRDefault="00456DB2" w:rsidP="005509F4">
                      <w:pPr>
                        <w:jc w:val="center"/>
                      </w:pPr>
                      <w:r>
                        <w:t>Foam covering rim joist</w:t>
                      </w:r>
                    </w:p>
                  </w:txbxContent>
                </v:textbox>
              </v:shape>
            </w:pict>
          </mc:Fallback>
        </mc:AlternateContent>
      </w:r>
      <w:r>
        <w:rPr>
          <w:noProof/>
          <w:lang w:bidi="ar-SA"/>
        </w:rPr>
        <mc:AlternateContent>
          <mc:Choice Requires="wps">
            <w:drawing>
              <wp:anchor distT="0" distB="0" distL="114300" distR="114300" simplePos="0" relativeHeight="251658264" behindDoc="0" locked="0" layoutInCell="1" allowOverlap="1" wp14:anchorId="6D862A3B" wp14:editId="4F0F1A62">
                <wp:simplePos x="0" y="0"/>
                <wp:positionH relativeFrom="column">
                  <wp:posOffset>1245636</wp:posOffset>
                </wp:positionH>
                <wp:positionV relativeFrom="paragraph">
                  <wp:posOffset>2816292</wp:posOffset>
                </wp:positionV>
                <wp:extent cx="314325" cy="873365"/>
                <wp:effectExtent l="0" t="0" r="0" b="0"/>
                <wp:wrapNone/>
                <wp:docPr id="223" name="Up Arrow 223"/>
                <wp:cNvGraphicFramePr/>
                <a:graphic xmlns:a="http://schemas.openxmlformats.org/drawingml/2006/main">
                  <a:graphicData uri="http://schemas.microsoft.com/office/word/2010/wordprocessingShape">
                    <wps:wsp>
                      <wps:cNvSpPr/>
                      <wps:spPr>
                        <a:xfrm rot="5400000">
                          <a:off x="0" y="0"/>
                          <a:ext cx="314325" cy="873365"/>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5="http://schemas.microsoft.com/office/word/2012/wordml">
            <w:pict>
              <v:shape w14:anchorId="26A0E44D" id="Up Arrow 223" o:spid="_x0000_s1026" type="#_x0000_t68" style="position:absolute;margin-left:98.1pt;margin-top:221.75pt;width:24.75pt;height:68.75pt;rotation:90;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" adj="3887" fillcolor="#03784b" stroked="f" strokeweight="2pt"/>
            </w:pict>
          </mc:Fallback>
        </mc:AlternateContent>
      </w:r>
      <w:r w:rsidR="007B31C8">
        <w:rPr>
          <w:noProof/>
          <w:lang w:bidi="ar-SA"/>
        </w:rPr>
        <mc:AlternateContent>
          <mc:Choice Requires="wps">
            <w:drawing>
              <wp:anchor distT="0" distB="0" distL="114300" distR="114300" simplePos="0" relativeHeight="251658261" behindDoc="0" locked="0" layoutInCell="1" allowOverlap="1" wp14:anchorId="117412AC" wp14:editId="2CFD07A2">
                <wp:simplePos x="0" y="0"/>
                <wp:positionH relativeFrom="column">
                  <wp:posOffset>2567940</wp:posOffset>
                </wp:positionH>
                <wp:positionV relativeFrom="paragraph">
                  <wp:posOffset>2072272</wp:posOffset>
                </wp:positionV>
                <wp:extent cx="314325" cy="995045"/>
                <wp:effectExtent l="0" t="0" r="0" b="0"/>
                <wp:wrapNone/>
                <wp:docPr id="220" name="Up Arrow 220"/>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40BDC97C" id="Up Arrow 220" o:spid="_x0000_s1026" type="#_x0000_t68" style="position:absolute;margin-left:202.2pt;margin-top:163.15pt;width:24.75pt;height:78.35pt;rotation:90;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" adj="3412" fillcolor="#c00000" stroked="f" strokeweight="2pt"/>
            </w:pict>
          </mc:Fallback>
        </mc:AlternateContent>
      </w:r>
      <w:r w:rsidR="00606CB9" w:rsidRPr="0047420C">
        <w:rPr>
          <w:noProof/>
          <w:lang w:bidi="ar-SA"/>
        </w:rPr>
        <mc:AlternateContent>
          <mc:Choice Requires="wps">
            <w:drawing>
              <wp:inline distT="0" distB="0" distL="0" distR="0" wp14:anchorId="021A9FB5" wp14:editId="526D8BAA">
                <wp:extent cx="5486400" cy="574040"/>
                <wp:effectExtent l="0" t="0" r="0" b="1016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574040"/>
                        </a:xfrm>
                        <a:prstGeom prst="rect">
                          <a:avLst/>
                        </a:prstGeom>
                        <a:solidFill>
                          <a:prstClr val="white"/>
                        </a:solidFill>
                        <a:ln>
                          <a:noFill/>
                        </a:ln>
                        <a:effectLst/>
                      </wps:spPr>
                      <wps:txbx>
                        <w:txbxContent>
                          <w:p w14:paraId="5C0EF294" w14:textId="77777777" w:rsidR="00456DB2" w:rsidRPr="002330FB" w:rsidRDefault="00456DB2" w:rsidP="00606CB9">
                            <w:pPr>
                              <w:pStyle w:val="Caption"/>
                              <w:rPr>
                                <w:rFonts w:ascii="Arial" w:hAnsi="Arial"/>
                                <w:noProof/>
                                <w:color w:val="595959" w:themeColor="text1" w:themeTint="A6"/>
                                <w:sz w:val="20"/>
                              </w:rPr>
                            </w:pPr>
                            <w:bookmarkStart w:id="227" w:name="_Ref438031553"/>
                            <w:bookmarkStart w:id="228" w:name="_Toc438141749"/>
                            <w:bookmarkStart w:id="229" w:name="_Toc438220886"/>
                            <w:bookmarkStart w:id="230" w:name="_Toc438221605"/>
                            <w:r>
                              <w:t xml:space="preserve">Figure </w:t>
                            </w:r>
                            <w:r w:rsidR="0093767D">
                              <w:fldChar w:fldCharType="begin"/>
                            </w:r>
                            <w:r w:rsidR="0093767D">
                              <w:instrText xml:space="preserve"> SEQ Figure \* ARABIC </w:instrText>
                            </w:r>
                            <w:r w:rsidR="0093767D">
                              <w:fldChar w:fldCharType="separate"/>
                            </w:r>
                            <w:r>
                              <w:rPr>
                                <w:noProof/>
                              </w:rPr>
                              <w:t>21</w:t>
                            </w:r>
                            <w:r w:rsidR="0093767D">
                              <w:rPr>
                                <w:noProof/>
                              </w:rPr>
                              <w:fldChar w:fldCharType="end"/>
                            </w:r>
                            <w:bookmarkEnd w:id="227"/>
                            <w:r>
                              <w:t>: High-Quality Rim Joist Air Sealing and Low Quality Basement Ceiling Insulation</w:t>
                            </w:r>
                            <w:bookmarkEnd w:id="228"/>
                            <w:bookmarkEnd w:id="229"/>
                            <w:bookmarkEnd w:id="2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021A9FB5" id="Text_x0020_Box_x0020_205" o:spid="_x0000_s1068" type="#_x0000_t202" style="width:6in;height:45.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" stroked="f">
                <v:path arrowok="t"/>
                <v:textbox inset="0,0,0,0">
                  <w:txbxContent>
                    <w:p w14:paraId="5C0EF294" w14:textId="77777777" w:rsidR="00456DB2" w:rsidRPr="002330FB" w:rsidRDefault="00456DB2" w:rsidP="00606CB9">
                      <w:pPr>
                        <w:pStyle w:val="Caption"/>
                        <w:rPr>
                          <w:rFonts w:ascii="Arial" w:hAnsi="Arial"/>
                          <w:noProof/>
                          <w:color w:val="595959" w:themeColor="text1" w:themeTint="A6"/>
                          <w:sz w:val="20"/>
                        </w:rPr>
                      </w:pPr>
                      <w:bookmarkStart w:id="272" w:name="_Ref438031553"/>
                      <w:bookmarkStart w:id="273" w:name="_Toc438141749"/>
                      <w:bookmarkStart w:id="274" w:name="_Toc438220886"/>
                      <w:bookmarkStart w:id="275" w:name="_Toc438221605"/>
                      <w:r>
                        <w:t xml:space="preserve">Figure </w:t>
                      </w:r>
                      <w:fldSimple w:instr=" SEQ Figure \* ARABIC ">
                        <w:r>
                          <w:rPr>
                            <w:noProof/>
                          </w:rPr>
                          <w:t>21</w:t>
                        </w:r>
                      </w:fldSimple>
                      <w:bookmarkEnd w:id="272"/>
                      <w:r>
                        <w:t>: High-Quality Rim Joist Air Sealing and Low Quality Basement Ceiling Insulation</w:t>
                      </w:r>
                      <w:bookmarkEnd w:id="273"/>
                      <w:bookmarkEnd w:id="274"/>
                      <w:bookmarkEnd w:id="275"/>
                    </w:p>
                  </w:txbxContent>
                </v:textbox>
                <w10:anchorlock/>
              </v:shape>
            </w:pict>
          </mc:Fallback>
        </mc:AlternateContent>
      </w:r>
      <w:r w:rsidR="00606CB9" w:rsidRPr="00606CB9">
        <w:rPr>
          <w:noProof/>
          <w:lang w:bidi="ar-SA"/>
        </w:rPr>
        <w:drawing>
          <wp:inline distT="0" distB="0" distL="0" distR="0" wp14:anchorId="4F93D958" wp14:editId="7605D49D">
            <wp:extent cx="3070738" cy="2950277"/>
            <wp:effectExtent l="0" t="0" r="3175" b="0"/>
            <wp:docPr id="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7" cstate="print">
                      <a:extLst>
                        <a:ext uri="{28A0092B-C50C-407E-A947-70E740481C1C}">
                          <a14:useLocalDpi xmlns:a14="http://schemas.microsoft.com/office/drawing/2010/main"/>
                        </a:ext>
                      </a:extLst>
                    </a:blip>
                    <a:srcRect/>
                    <a:stretch/>
                  </pic:blipFill>
                  <pic:spPr>
                    <a:xfrm>
                      <a:off x="0" y="0"/>
                      <a:ext cx="3078287" cy="2957530"/>
                    </a:xfrm>
                    <a:prstGeom prst="rect">
                      <a:avLst/>
                    </a:prstGeom>
                  </pic:spPr>
                </pic:pic>
              </a:graphicData>
            </a:graphic>
          </wp:inline>
        </w:drawing>
      </w:r>
    </w:p>
    <w:p w14:paraId="7FD64748" w14:textId="77777777" w:rsidR="00606CB9" w:rsidRDefault="00606CB9" w:rsidP="005509F4">
      <w:pPr>
        <w:jc w:val="both"/>
      </w:pPr>
    </w:p>
    <w:p w14:paraId="5A7982ED" w14:textId="77777777" w:rsidR="00606CB9" w:rsidRDefault="00606CB9" w:rsidP="005509F4">
      <w:pPr>
        <w:keepNext/>
        <w:jc w:val="both"/>
      </w:pPr>
      <w:r>
        <w:fldChar w:fldCharType="begin"/>
      </w:r>
      <w:r>
        <w:instrText xml:space="preserve"> REF _Ref438031670 \h </w:instrText>
      </w:r>
      <w:r w:rsidR="00637468">
        <w:instrText xml:space="preserve"> \* MERGEFORMAT </w:instrText>
      </w:r>
      <w:r>
        <w:fldChar w:fldCharType="separate"/>
      </w:r>
      <w:r w:rsidR="00C16BEA">
        <w:t xml:space="preserve">Figure </w:t>
      </w:r>
      <w:r w:rsidR="00C16BEA">
        <w:rPr>
          <w:noProof/>
        </w:rPr>
        <w:t>22</w:t>
      </w:r>
      <w:r>
        <w:fldChar w:fldCharType="end"/>
      </w:r>
      <w:r>
        <w:t xml:space="preserve"> shows a high</w:t>
      </w:r>
      <w:r w:rsidR="00B86A4C">
        <w:t>-</w:t>
      </w:r>
      <w:r>
        <w:t>quality attic insulation job done with spray foam. The HES team had encapsulated the entire attic, turning this into conditioned space.</w:t>
      </w:r>
    </w:p>
    <w:p w14:paraId="02A09BFD" w14:textId="77777777" w:rsidR="00606CB9" w:rsidRDefault="00915090" w:rsidP="00A34AA5">
      <w:pPr>
        <w:jc w:val="center"/>
      </w:pPr>
      <w:r>
        <w:rPr>
          <w:noProof/>
          <w:lang w:bidi="ar-SA"/>
        </w:rPr>
        <mc:AlternateContent>
          <mc:Choice Requires="wps">
            <w:drawing>
              <wp:anchor distT="0" distB="0" distL="114300" distR="114300" simplePos="0" relativeHeight="251658265" behindDoc="0" locked="0" layoutInCell="1" allowOverlap="1" wp14:anchorId="58BA8E75" wp14:editId="07F80F6D">
                <wp:simplePos x="0" y="0"/>
                <wp:positionH relativeFrom="column">
                  <wp:posOffset>3254776</wp:posOffset>
                </wp:positionH>
                <wp:positionV relativeFrom="paragraph">
                  <wp:posOffset>1718009</wp:posOffset>
                </wp:positionV>
                <wp:extent cx="1147512" cy="455930"/>
                <wp:effectExtent l="0" t="0" r="0" b="1270"/>
                <wp:wrapNone/>
                <wp:docPr id="224" name="Text Box 224"/>
                <wp:cNvGraphicFramePr/>
                <a:graphic xmlns:a="http://schemas.openxmlformats.org/drawingml/2006/main">
                  <a:graphicData uri="http://schemas.microsoft.com/office/word/2010/wordprocessingShape">
                    <wps:wsp>
                      <wps:cNvSpPr txBox="1"/>
                      <wps:spPr>
                        <a:xfrm>
                          <a:off x="0" y="0"/>
                          <a:ext cx="1147512" cy="455930"/>
                        </a:xfrm>
                        <a:prstGeom prst="rect">
                          <a:avLst/>
                        </a:prstGeom>
                        <a:solidFill>
                          <a:srgbClr val="03784B">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7F47CFE" w14:textId="77777777" w:rsidR="00456DB2" w:rsidRDefault="00456DB2" w:rsidP="005509F4">
                            <w:pPr>
                              <w:jc w:val="center"/>
                            </w:pPr>
                            <w:r>
                              <w:t>Foam covering roof rafters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BA8E75" id="Text_x0020_Box_x0020_224" o:spid="_x0000_s1069" type="#_x0000_t202" style="position:absolute;left:0;text-align:left;margin-left:256.3pt;margin-top:135.3pt;width:90.35pt;height:35.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" fillcolor="#03784b" stroked="f">
                <v:fill opacity="32896f"/>
                <v:textbox>
                  <w:txbxContent>
                    <w:p w14:paraId="07F47CFE" w14:textId="77777777" w:rsidR="00456DB2" w:rsidRDefault="00456DB2" w:rsidP="005509F4">
                      <w:pPr>
                        <w:jc w:val="center"/>
                      </w:pPr>
                      <w:r>
                        <w:t>Foam covering roof rafters</w:t>
                      </w:r>
                    </w:p>
                  </w:txbxContent>
                </v:textbox>
              </v:shape>
            </w:pict>
          </mc:Fallback>
        </mc:AlternateContent>
      </w:r>
      <w:r>
        <w:rPr>
          <w:noProof/>
          <w:lang w:bidi="ar-SA"/>
        </w:rPr>
        <mc:AlternateContent>
          <mc:Choice Requires="wps">
            <w:drawing>
              <wp:anchor distT="0" distB="0" distL="114300" distR="114300" simplePos="0" relativeHeight="251658266" behindDoc="0" locked="0" layoutInCell="1" allowOverlap="1" wp14:anchorId="527471CF" wp14:editId="583EE84A">
                <wp:simplePos x="0" y="0"/>
                <wp:positionH relativeFrom="column">
                  <wp:posOffset>1930467</wp:posOffset>
                </wp:positionH>
                <wp:positionV relativeFrom="paragraph">
                  <wp:posOffset>1666306</wp:posOffset>
                </wp:positionV>
                <wp:extent cx="314325" cy="873365"/>
                <wp:effectExtent l="0" t="0" r="0" b="0"/>
                <wp:wrapNone/>
                <wp:docPr id="225" name="Up Arrow 225"/>
                <wp:cNvGraphicFramePr/>
                <a:graphic xmlns:a="http://schemas.openxmlformats.org/drawingml/2006/main">
                  <a:graphicData uri="http://schemas.microsoft.com/office/word/2010/wordprocessingShape">
                    <wps:wsp>
                      <wps:cNvSpPr/>
                      <wps:spPr>
                        <a:xfrm rot="5400000">
                          <a:off x="0" y="0"/>
                          <a:ext cx="314325" cy="873365"/>
                        </a:xfrm>
                        <a:prstGeom prst="upArrow">
                          <a:avLst/>
                        </a:prstGeom>
                        <a:solidFill>
                          <a:srgbClr val="03784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xmlns:w15="http://schemas.microsoft.com/office/word/2012/wordml">
            <w:pict>
              <v:shape w14:anchorId="06D6D0D5" id="Up Arrow 225" o:spid="_x0000_s1026" type="#_x0000_t68" style="position:absolute;margin-left:152pt;margin-top:131.2pt;width:24.75pt;height:68.75pt;rotation:90;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" adj="3887" fillcolor="#03784b" stroked="f" strokeweight="2pt"/>
            </w:pict>
          </mc:Fallback>
        </mc:AlternateContent>
      </w:r>
      <w:r w:rsidR="00606CB9" w:rsidRPr="0047420C">
        <w:rPr>
          <w:noProof/>
          <w:lang w:bidi="ar-SA"/>
        </w:rPr>
        <mc:AlternateContent>
          <mc:Choice Requires="wps">
            <w:drawing>
              <wp:inline distT="0" distB="0" distL="0" distR="0" wp14:anchorId="006253C6" wp14:editId="57349431">
                <wp:extent cx="5486400" cy="457200"/>
                <wp:effectExtent l="0" t="0" r="0" b="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49E25557" w14:textId="77777777" w:rsidR="00456DB2" w:rsidRPr="002330FB" w:rsidRDefault="00456DB2" w:rsidP="00606CB9">
                            <w:pPr>
                              <w:pStyle w:val="Caption"/>
                              <w:rPr>
                                <w:rFonts w:ascii="Arial" w:hAnsi="Arial"/>
                                <w:noProof/>
                                <w:color w:val="595959" w:themeColor="text1" w:themeTint="A6"/>
                                <w:sz w:val="20"/>
                              </w:rPr>
                            </w:pPr>
                            <w:bookmarkStart w:id="231" w:name="_Ref438031670"/>
                            <w:bookmarkStart w:id="232" w:name="_Toc438141750"/>
                            <w:bookmarkStart w:id="233" w:name="_Toc438220887"/>
                            <w:bookmarkStart w:id="234" w:name="_Toc438221606"/>
                            <w:r>
                              <w:t xml:space="preserve">Figure </w:t>
                            </w:r>
                            <w:r w:rsidR="0093767D">
                              <w:fldChar w:fldCharType="begin"/>
                            </w:r>
                            <w:r w:rsidR="0093767D">
                              <w:instrText xml:space="preserve"> SEQ Figure \* ARABIC </w:instrText>
                            </w:r>
                            <w:r w:rsidR="0093767D">
                              <w:fldChar w:fldCharType="separate"/>
                            </w:r>
                            <w:r>
                              <w:rPr>
                                <w:noProof/>
                              </w:rPr>
                              <w:t>22</w:t>
                            </w:r>
                            <w:r w:rsidR="0093767D">
                              <w:rPr>
                                <w:noProof/>
                              </w:rPr>
                              <w:fldChar w:fldCharType="end"/>
                            </w:r>
                            <w:bookmarkEnd w:id="231"/>
                            <w:r>
                              <w:t>: High Quality Attic Insulation with Spray Foam</w:t>
                            </w:r>
                            <w:bookmarkEnd w:id="232"/>
                            <w:bookmarkEnd w:id="233"/>
                            <w:bookmarkEnd w:id="2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006253C6" id="Text_x0020_Box_x0020_206" o:spid="_x0000_s1070"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Bk5LgjQwIAAJMEAAAOAAAA&#10;AAAAAAAAAAAAACwCAABkcnMvZTJvRG9jLnhtbFBLAQItABQABgAIAAAAIQBnfU7l2gAAAAQBAAAP&#10;AAAAAAAAAAAAAAAAAJsEAABkcnMvZG93bnJldi54bWxQSwUGAAAAAAQABADzAAAAogUAAAAA&#10;" stroked="f">
                <v:path arrowok="t"/>
                <v:textbox inset="0,0,0,0">
                  <w:txbxContent>
                    <w:p w14:paraId="49E25557" w14:textId="77777777" w:rsidR="00456DB2" w:rsidRPr="002330FB" w:rsidRDefault="00456DB2" w:rsidP="00606CB9">
                      <w:pPr>
                        <w:pStyle w:val="Caption"/>
                        <w:rPr>
                          <w:rFonts w:ascii="Arial" w:hAnsi="Arial"/>
                          <w:noProof/>
                          <w:color w:val="595959" w:themeColor="text1" w:themeTint="A6"/>
                          <w:sz w:val="20"/>
                        </w:rPr>
                      </w:pPr>
                      <w:bookmarkStart w:id="280" w:name="_Ref438031670"/>
                      <w:bookmarkStart w:id="281" w:name="_Toc438141750"/>
                      <w:bookmarkStart w:id="282" w:name="_Toc438220887"/>
                      <w:bookmarkStart w:id="283" w:name="_Toc438221606"/>
                      <w:r>
                        <w:t xml:space="preserve">Figure </w:t>
                      </w:r>
                      <w:fldSimple w:instr=" SEQ Figure \* ARABIC ">
                        <w:r>
                          <w:rPr>
                            <w:noProof/>
                          </w:rPr>
                          <w:t>22</w:t>
                        </w:r>
                      </w:fldSimple>
                      <w:bookmarkEnd w:id="280"/>
                      <w:r>
                        <w:t>: High Quality Attic Insulation with Spray Foam</w:t>
                      </w:r>
                      <w:bookmarkEnd w:id="281"/>
                      <w:bookmarkEnd w:id="282"/>
                      <w:bookmarkEnd w:id="283"/>
                    </w:p>
                  </w:txbxContent>
                </v:textbox>
                <w10:anchorlock/>
              </v:shape>
            </w:pict>
          </mc:Fallback>
        </mc:AlternateContent>
      </w:r>
      <w:r w:rsidR="00606CB9" w:rsidRPr="00606CB9">
        <w:rPr>
          <w:noProof/>
          <w:lang w:bidi="ar-SA"/>
        </w:rPr>
        <w:drawing>
          <wp:inline distT="0" distB="0" distL="0" distR="0" wp14:anchorId="1725FDA9" wp14:editId="278106CD">
            <wp:extent cx="3247898" cy="4093277"/>
            <wp:effectExtent l="0" t="0" r="3810" b="0"/>
            <wp:docPr id="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48" cstate="print">
                      <a:extLst>
                        <a:ext uri="{28A0092B-C50C-407E-A947-70E740481C1C}">
                          <a14:useLocalDpi xmlns:a14="http://schemas.microsoft.com/office/drawing/2010/main"/>
                        </a:ext>
                      </a:extLst>
                    </a:blip>
                    <a:srcRect/>
                    <a:stretch/>
                  </pic:blipFill>
                  <pic:spPr>
                    <a:xfrm>
                      <a:off x="0" y="0"/>
                      <a:ext cx="3255619" cy="4103008"/>
                    </a:xfrm>
                    <a:prstGeom prst="rect">
                      <a:avLst/>
                    </a:prstGeom>
                  </pic:spPr>
                </pic:pic>
              </a:graphicData>
            </a:graphic>
          </wp:inline>
        </w:drawing>
      </w:r>
    </w:p>
    <w:p w14:paraId="668CDCE0" w14:textId="77777777" w:rsidR="00C85CD5" w:rsidRDefault="00C85CD5" w:rsidP="004524C1">
      <w:pPr>
        <w:pStyle w:val="Normalaftertable"/>
        <w:jc w:val="both"/>
      </w:pPr>
      <w:r>
        <w:fldChar w:fldCharType="begin"/>
      </w:r>
      <w:r>
        <w:instrText xml:space="preserve"> REF _Ref438031792 \h </w:instrText>
      </w:r>
      <w:r w:rsidR="00637468">
        <w:instrText xml:space="preserve"> \* MERGEFORMAT </w:instrText>
      </w:r>
      <w:r>
        <w:fldChar w:fldCharType="separate"/>
      </w:r>
      <w:r w:rsidR="00C16BEA">
        <w:t xml:space="preserve">Figure </w:t>
      </w:r>
      <w:r w:rsidR="00C16BEA">
        <w:rPr>
          <w:noProof/>
        </w:rPr>
        <w:t>23</w:t>
      </w:r>
      <w:r>
        <w:fldChar w:fldCharType="end"/>
      </w:r>
      <w:bookmarkEnd w:id="218"/>
      <w:r>
        <w:t xml:space="preserve"> shows an egregiously bad example of attic insulation, but this had not been installed by an HES contractor. The homeowner participated in an HES core services visit and</w:t>
      </w:r>
      <w:r w:rsidR="00B86A4C">
        <w:t>,</w:t>
      </w:r>
      <w:r>
        <w:t xml:space="preserve"> according to the homeowner, the HES vendor did not tell the homeowner about the available </w:t>
      </w:r>
      <w:r w:rsidR="00D002E8">
        <w:t>incentives for insulation, and the homeowner had hired someone to install the attic insulation without benefit of any rebate or discount. The insulation job</w:t>
      </w:r>
      <w:r w:rsidR="00B86A4C">
        <w:t>—</w:t>
      </w:r>
      <w:r w:rsidR="00D002E8">
        <w:t>performed outside the HES program</w:t>
      </w:r>
      <w:r w:rsidR="00B86A4C">
        <w:t>—</w:t>
      </w:r>
      <w:r w:rsidR="00D002E8">
        <w:t xml:space="preserve">was </w:t>
      </w:r>
      <w:r w:rsidR="00CE1D53">
        <w:t>an inferior installation</w:t>
      </w:r>
      <w:r w:rsidR="00D002E8">
        <w:t xml:space="preserve">; the insulator had rolled out the thin fiberglass material and draped it over the ducts on the attic floor, lifting the insulation over a foot off the attic floor. They had also failed to insulate the whole attic, </w:t>
      </w:r>
      <w:r w:rsidR="00B86A4C">
        <w:t>leaving</w:t>
      </w:r>
      <w:r w:rsidR="00D002E8">
        <w:t xml:space="preserve"> over half of the attic </w:t>
      </w:r>
      <w:r w:rsidR="00B86A4C">
        <w:t xml:space="preserve">completely </w:t>
      </w:r>
      <w:r w:rsidR="00D002E8">
        <w:t>uninsulated.</w:t>
      </w:r>
    </w:p>
    <w:p w14:paraId="45025E69" w14:textId="77777777" w:rsidR="00606CB9" w:rsidRDefault="00915090" w:rsidP="005509F4">
      <w:pPr>
        <w:jc w:val="both"/>
      </w:pPr>
      <w:r>
        <w:rPr>
          <w:noProof/>
          <w:lang w:bidi="ar-SA"/>
        </w:rPr>
        <mc:AlternateContent>
          <mc:Choice Requires="wps">
            <w:drawing>
              <wp:anchor distT="0" distB="0" distL="114300" distR="114300" simplePos="0" relativeHeight="251658267" behindDoc="0" locked="0" layoutInCell="1" allowOverlap="1" wp14:anchorId="1BEEA81D" wp14:editId="2DB41882">
                <wp:simplePos x="0" y="0"/>
                <wp:positionH relativeFrom="column">
                  <wp:posOffset>1767205</wp:posOffset>
                </wp:positionH>
                <wp:positionV relativeFrom="paragraph">
                  <wp:posOffset>2400567</wp:posOffset>
                </wp:positionV>
                <wp:extent cx="314325" cy="995045"/>
                <wp:effectExtent l="0" t="0" r="0" b="0"/>
                <wp:wrapNone/>
                <wp:docPr id="226" name="Up Arrow 226"/>
                <wp:cNvGraphicFramePr/>
                <a:graphic xmlns:a="http://schemas.openxmlformats.org/drawingml/2006/main">
                  <a:graphicData uri="http://schemas.microsoft.com/office/word/2010/wordprocessingShape">
                    <wps:wsp>
                      <wps:cNvSpPr/>
                      <wps:spPr>
                        <a:xfrm rot="5400000">
                          <a:off x="0" y="0"/>
                          <a:ext cx="314325" cy="995045"/>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5="http://schemas.microsoft.com/office/word/2012/wordml">
            <w:pict>
              <v:shape w14:anchorId="1B796C95" id="Up Arrow 226" o:spid="_x0000_s1026" type="#_x0000_t68" style="position:absolute;margin-left:139.15pt;margin-top:189pt;width:24.75pt;height:78.35pt;rotation:90;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" adj="3412" fillcolor="#c00000" stroked="f" strokeweight="2pt"/>
            </w:pict>
          </mc:Fallback>
        </mc:AlternateContent>
      </w:r>
      <w:r>
        <w:rPr>
          <w:noProof/>
          <w:lang w:bidi="ar-SA"/>
        </w:rPr>
        <mc:AlternateContent>
          <mc:Choice Requires="wps">
            <w:drawing>
              <wp:anchor distT="0" distB="0" distL="114300" distR="114300" simplePos="0" relativeHeight="251658268" behindDoc="0" locked="0" layoutInCell="1" allowOverlap="1" wp14:anchorId="711D0100" wp14:editId="00BC4BAC">
                <wp:simplePos x="0" y="0"/>
                <wp:positionH relativeFrom="column">
                  <wp:posOffset>2906829</wp:posOffset>
                </wp:positionH>
                <wp:positionV relativeFrom="paragraph">
                  <wp:posOffset>2858703</wp:posOffset>
                </wp:positionV>
                <wp:extent cx="2059506" cy="450850"/>
                <wp:effectExtent l="0" t="0" r="0" b="6350"/>
                <wp:wrapNone/>
                <wp:docPr id="227" name="Text Box 128"/>
                <wp:cNvGraphicFramePr/>
                <a:graphic xmlns:a="http://schemas.openxmlformats.org/drawingml/2006/main">
                  <a:graphicData uri="http://schemas.microsoft.com/office/word/2010/wordprocessingShape">
                    <wps:wsp>
                      <wps:cNvSpPr txBox="1"/>
                      <wps:spPr>
                        <a:xfrm>
                          <a:off x="0" y="0"/>
                          <a:ext cx="2059506" cy="450850"/>
                        </a:xfrm>
                        <a:prstGeom prst="rect">
                          <a:avLst/>
                        </a:prstGeom>
                        <a:solidFill>
                          <a:srgbClr val="E6B8B8">
                            <a:alpha val="50196"/>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46D5B66" w14:textId="77777777" w:rsidR="00456DB2" w:rsidRDefault="00456DB2" w:rsidP="005509F4">
                            <w:pPr>
                              <w:jc w:val="center"/>
                            </w:pPr>
                            <w:r>
                              <w:t>Insulation draped over ducts, lifted off attic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1D0100" id="_x0000_s1071" type="#_x0000_t202" style="position:absolute;left:0;text-align:left;margin-left:228.9pt;margin-top:225.1pt;width:162.15pt;height:3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" fillcolor="#e6b8b8" stroked="f">
                <v:fill opacity="32896f"/>
                <v:textbox>
                  <w:txbxContent>
                    <w:p w14:paraId="546D5B66" w14:textId="77777777" w:rsidR="00456DB2" w:rsidRDefault="00456DB2" w:rsidP="005509F4">
                      <w:pPr>
                        <w:jc w:val="center"/>
                      </w:pPr>
                      <w:r>
                        <w:t>Insulation draped over ducts, lifted off attic floor</w:t>
                      </w:r>
                    </w:p>
                  </w:txbxContent>
                </v:textbox>
              </v:shape>
            </w:pict>
          </mc:Fallback>
        </mc:AlternateContent>
      </w:r>
      <w:r w:rsidR="00606CB9" w:rsidRPr="0047420C">
        <w:rPr>
          <w:noProof/>
          <w:lang w:bidi="ar-SA"/>
        </w:rPr>
        <mc:AlternateContent>
          <mc:Choice Requires="wps">
            <w:drawing>
              <wp:inline distT="0" distB="0" distL="0" distR="0" wp14:anchorId="52AFC3E6" wp14:editId="3BFB3429">
                <wp:extent cx="5486400" cy="457200"/>
                <wp:effectExtent l="0" t="0" r="0" b="0"/>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457200"/>
                        </a:xfrm>
                        <a:prstGeom prst="rect">
                          <a:avLst/>
                        </a:prstGeom>
                        <a:solidFill>
                          <a:prstClr val="white"/>
                        </a:solidFill>
                        <a:ln>
                          <a:noFill/>
                        </a:ln>
                        <a:effectLst/>
                      </wps:spPr>
                      <wps:txbx>
                        <w:txbxContent>
                          <w:p w14:paraId="1058E382" w14:textId="77777777" w:rsidR="00456DB2" w:rsidRPr="002330FB" w:rsidRDefault="00456DB2" w:rsidP="00606CB9">
                            <w:pPr>
                              <w:pStyle w:val="Caption"/>
                              <w:rPr>
                                <w:rFonts w:ascii="Arial" w:hAnsi="Arial"/>
                                <w:noProof/>
                                <w:color w:val="595959" w:themeColor="text1" w:themeTint="A6"/>
                                <w:sz w:val="20"/>
                              </w:rPr>
                            </w:pPr>
                            <w:bookmarkStart w:id="235" w:name="_Ref438031792"/>
                            <w:bookmarkStart w:id="236" w:name="_Toc438220888"/>
                            <w:bookmarkStart w:id="237" w:name="_Toc438221607"/>
                            <w:r>
                              <w:t xml:space="preserve">Figure </w:t>
                            </w:r>
                            <w:r w:rsidR="0093767D">
                              <w:fldChar w:fldCharType="begin"/>
                            </w:r>
                            <w:r w:rsidR="0093767D">
                              <w:instrText xml:space="preserve"> SEQ Figure \* ARABIC </w:instrText>
                            </w:r>
                            <w:r w:rsidR="0093767D">
                              <w:fldChar w:fldCharType="separate"/>
                            </w:r>
                            <w:r>
                              <w:rPr>
                                <w:noProof/>
                              </w:rPr>
                              <w:t>23</w:t>
                            </w:r>
                            <w:r w:rsidR="0093767D">
                              <w:rPr>
                                <w:noProof/>
                              </w:rPr>
                              <w:fldChar w:fldCharType="end"/>
                            </w:r>
                            <w:bookmarkEnd w:id="235"/>
                            <w:r>
                              <w:t>: Low-Quality, Non-HES Attic Insulation</w:t>
                            </w:r>
                            <w:bookmarkEnd w:id="236"/>
                            <w:bookmarkEnd w:id="2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xmlns:w15="http://schemas.microsoft.com/office/word/2012/wordml">
            <w:pict>
              <v:shape w14:anchorId="52AFC3E6" id="Text_x0020_Box_x0020_207" o:spid="_x0000_s1072" type="#_x0000_t202" style="width:6in;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" stroked="f">
                <v:path arrowok="t"/>
                <v:textbox inset="0,0,0,0">
                  <w:txbxContent>
                    <w:p w14:paraId="1058E382" w14:textId="77777777" w:rsidR="00456DB2" w:rsidRPr="002330FB" w:rsidRDefault="00456DB2" w:rsidP="00606CB9">
                      <w:pPr>
                        <w:pStyle w:val="Caption"/>
                        <w:rPr>
                          <w:rFonts w:ascii="Arial" w:hAnsi="Arial"/>
                          <w:noProof/>
                          <w:color w:val="595959" w:themeColor="text1" w:themeTint="A6"/>
                          <w:sz w:val="20"/>
                        </w:rPr>
                      </w:pPr>
                      <w:bookmarkStart w:id="287" w:name="_Ref438031792"/>
                      <w:bookmarkStart w:id="288" w:name="_Toc438220888"/>
                      <w:bookmarkStart w:id="289" w:name="_Toc438221607"/>
                      <w:r>
                        <w:t xml:space="preserve">Figure </w:t>
                      </w:r>
                      <w:fldSimple w:instr=" SEQ Figure \* ARABIC ">
                        <w:r>
                          <w:rPr>
                            <w:noProof/>
                          </w:rPr>
                          <w:t>23</w:t>
                        </w:r>
                      </w:fldSimple>
                      <w:bookmarkEnd w:id="287"/>
                      <w:r>
                        <w:t>: Low-Quality, Non-HES Attic Insulation</w:t>
                      </w:r>
                      <w:bookmarkEnd w:id="288"/>
                      <w:bookmarkEnd w:id="289"/>
                    </w:p>
                  </w:txbxContent>
                </v:textbox>
                <w10:anchorlock/>
              </v:shape>
            </w:pict>
          </mc:Fallback>
        </mc:AlternateContent>
      </w:r>
      <w:r w:rsidR="00606CB9" w:rsidRPr="00606CB9">
        <w:rPr>
          <w:noProof/>
          <w:lang w:bidi="ar-SA"/>
        </w:rPr>
        <w:drawing>
          <wp:inline distT="0" distB="0" distL="0" distR="0" wp14:anchorId="2F0CD386" wp14:editId="1A1B9239">
            <wp:extent cx="5055902" cy="2835977"/>
            <wp:effectExtent l="0" t="0" r="0" b="8890"/>
            <wp:docPr id="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7" cstate="print">
                      <a:extLst>
                        <a:ext uri="{28A0092B-C50C-407E-A947-70E740481C1C}">
                          <a14:useLocalDpi xmlns:a14="http://schemas.microsoft.com/office/drawing/2010/main"/>
                        </a:ext>
                      </a:extLst>
                    </a:blip>
                    <a:srcRect/>
                    <a:stretch/>
                  </pic:blipFill>
                  <pic:spPr>
                    <a:xfrm>
                      <a:off x="0" y="0"/>
                      <a:ext cx="5070487" cy="2844158"/>
                    </a:xfrm>
                    <a:prstGeom prst="rect">
                      <a:avLst/>
                    </a:prstGeom>
                  </pic:spPr>
                </pic:pic>
              </a:graphicData>
            </a:graphic>
          </wp:inline>
        </w:drawing>
      </w:r>
    </w:p>
    <w:p w14:paraId="06ECB53E" w14:textId="77777777" w:rsidR="00043953" w:rsidRDefault="00043953" w:rsidP="002C337A">
      <w:pPr>
        <w:spacing w:before="400" w:after="60"/>
        <w:outlineLvl w:val="1"/>
        <w:rPr>
          <w:szCs w:val="20"/>
        </w:rPr>
        <w:sectPr w:rsidR="00043953" w:rsidSect="00727AE4">
          <w:footerReference w:type="default" r:id="rId68"/>
          <w:footerReference w:type="first" r:id="rId69"/>
          <w:pgSz w:w="12240" w:h="15840"/>
          <w:pgMar w:top="1440" w:right="1872" w:bottom="1440" w:left="1440" w:header="0" w:footer="0" w:gutter="0"/>
          <w:pgNumType w:start="1"/>
          <w:cols w:space="720"/>
          <w:titlePg/>
          <w:docGrid w:linePitch="272"/>
        </w:sectPr>
      </w:pPr>
    </w:p>
    <w:bookmarkStart w:id="238" w:name="_Toc438221572"/>
    <w:p w14:paraId="41F1CFDC" w14:textId="77777777" w:rsidR="007C5BAD" w:rsidRDefault="00043953" w:rsidP="00A34AA5">
      <w:pPr>
        <w:pStyle w:val="ApHeading1"/>
        <w:rPr>
          <w:szCs w:val="20"/>
        </w:rPr>
      </w:pPr>
      <w:r w:rsidRPr="003243A8">
        <w:rPr>
          <w:noProof/>
        </w:rPr>
        <mc:AlternateContent>
          <mc:Choice Requires="wps">
            <w:drawing>
              <wp:anchor distT="0" distB="0" distL="114300" distR="114300" simplePos="0" relativeHeight="251658288" behindDoc="0" locked="0" layoutInCell="1" allowOverlap="1" wp14:anchorId="2EC566AE" wp14:editId="6600F01C">
                <wp:simplePos x="0" y="0"/>
                <wp:positionH relativeFrom="column">
                  <wp:posOffset>-12700</wp:posOffset>
                </wp:positionH>
                <wp:positionV relativeFrom="paragraph">
                  <wp:posOffset>221615</wp:posOffset>
                </wp:positionV>
                <wp:extent cx="1143000" cy="11430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1143000"/>
                        </a:xfrm>
                        <a:prstGeom prst="rect">
                          <a:avLst/>
                        </a:prstGeom>
                        <a:solidFill>
                          <a:srgbClr val="0F673B"/>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DFA9A1" w14:textId="77777777" w:rsidR="00456DB2" w:rsidRPr="00691F20" w:rsidRDefault="00456DB2" w:rsidP="00043953">
                            <w:pPr>
                              <w:spacing w:after="0"/>
                              <w:jc w:val="center"/>
                              <w:rPr>
                                <w:b/>
                                <w:color w:val="FFFFFF" w:themeColor="background1"/>
                                <w:sz w:val="134"/>
                                <w:szCs w:val="134"/>
                              </w:rPr>
                            </w:pPr>
                            <w:r>
                              <w:rPr>
                                <w:b/>
                                <w:color w:val="FFFFFF" w:themeColor="background1"/>
                                <w:sz w:val="134"/>
                                <w:szCs w:val="13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566AE" id="Text_x0020_Box_x0020_26" o:spid="_x0000_s1073" type="#_x0000_t202" style="position:absolute;left:0;text-align:left;margin-left:-1pt;margin-top:17.45pt;width:90pt;height:9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" fillcolor="#0f673b" stroked="f">
                <v:path arrowok="t"/>
                <v:textbox>
                  <w:txbxContent>
                    <w:p w14:paraId="0FDFA9A1" w14:textId="77777777" w:rsidR="00456DB2" w:rsidRPr="00691F20" w:rsidRDefault="00456DB2" w:rsidP="00043953">
                      <w:pPr>
                        <w:spacing w:after="0"/>
                        <w:jc w:val="center"/>
                        <w:rPr>
                          <w:b/>
                          <w:color w:val="FFFFFF" w:themeColor="background1"/>
                          <w:sz w:val="134"/>
                          <w:szCs w:val="134"/>
                        </w:rPr>
                      </w:pPr>
                      <w:r>
                        <w:rPr>
                          <w:b/>
                          <w:color w:val="FFFFFF" w:themeColor="background1"/>
                          <w:sz w:val="134"/>
                          <w:szCs w:val="134"/>
                        </w:rPr>
                        <w:t>D</w:t>
                      </w:r>
                    </w:p>
                  </w:txbxContent>
                </v:textbox>
                <w10:wrap type="square"/>
              </v:shape>
            </w:pict>
          </mc:Fallback>
        </mc:AlternateContent>
      </w:r>
      <w:r w:rsidR="005866AE">
        <w:rPr>
          <w:szCs w:val="20"/>
        </w:rPr>
        <w:t>Detailed Analysis of Program Tracking Data</w:t>
      </w:r>
      <w:bookmarkEnd w:id="238"/>
    </w:p>
    <w:p w14:paraId="74BFF792" w14:textId="77777777" w:rsidR="005866AE" w:rsidRDefault="005866AE" w:rsidP="00A34AA5">
      <w:pPr>
        <w:jc w:val="both"/>
        <w:rPr>
          <w:lang w:bidi="ar-SA"/>
        </w:rPr>
      </w:pPr>
      <w:bookmarkStart w:id="239" w:name="AppendixD"/>
      <w:bookmarkEnd w:id="239"/>
      <w:r>
        <w:rPr>
          <w:lang w:bidi="ar-SA"/>
        </w:rPr>
        <w:t>The following examines findings from 2014 HES program data. Results include in-depth analyses of air</w:t>
      </w:r>
      <w:r w:rsidR="00531DC3">
        <w:rPr>
          <w:lang w:bidi="ar-SA"/>
        </w:rPr>
        <w:t>-</w:t>
      </w:r>
      <w:r>
        <w:rPr>
          <w:lang w:bidi="ar-SA"/>
        </w:rPr>
        <w:t>sealing, duct</w:t>
      </w:r>
      <w:r w:rsidR="00531DC3">
        <w:rPr>
          <w:lang w:bidi="ar-SA"/>
        </w:rPr>
        <w:t>-</w:t>
      </w:r>
      <w:r>
        <w:rPr>
          <w:lang w:bidi="ar-SA"/>
        </w:rPr>
        <w:t xml:space="preserve">sealing, and insulation services and patterns </w:t>
      </w:r>
      <w:r w:rsidRPr="0053146B">
        <w:t xml:space="preserve">in </w:t>
      </w:r>
      <w:r>
        <w:t>program participation</w:t>
      </w:r>
      <w:r w:rsidRPr="0053146B">
        <w:t xml:space="preserve"> by utility, vendor, and home characteristics</w:t>
      </w:r>
      <w:r>
        <w:t>.</w:t>
      </w:r>
    </w:p>
    <w:p w14:paraId="03899547" w14:textId="77777777" w:rsidR="005866AE" w:rsidRDefault="005866AE" w:rsidP="005866AE">
      <w:pPr>
        <w:pStyle w:val="ApHeading2"/>
      </w:pPr>
      <w:bookmarkStart w:id="240" w:name="_Toc438221573"/>
      <w:r w:rsidRPr="00964C08">
        <w:t>Air</w:t>
      </w:r>
      <w:r w:rsidR="00531DC3">
        <w:t>-</w:t>
      </w:r>
      <w:r w:rsidRPr="00964C08">
        <w:t>Sealing, Duct</w:t>
      </w:r>
      <w:r w:rsidR="00531DC3">
        <w:t>-</w:t>
      </w:r>
      <w:r w:rsidRPr="00964C08">
        <w:t>Sealing, &amp; Insulation Services Provided in 2014</w:t>
      </w:r>
      <w:bookmarkEnd w:id="240"/>
    </w:p>
    <w:p w14:paraId="5030745F" w14:textId="77777777" w:rsidR="005866AE" w:rsidRDefault="005866AE" w:rsidP="00A34AA5">
      <w:pPr>
        <w:jc w:val="both"/>
        <w:rPr>
          <w:lang w:bidi="ar-SA"/>
        </w:rPr>
      </w:pPr>
      <w:r>
        <w:rPr>
          <w:lang w:bidi="ar-SA"/>
        </w:rPr>
        <w:t xml:space="preserve">All but </w:t>
      </w:r>
      <w:r w:rsidR="00531DC3">
        <w:rPr>
          <w:lang w:bidi="ar-SA"/>
        </w:rPr>
        <w:t>5%</w:t>
      </w:r>
      <w:r>
        <w:rPr>
          <w:lang w:bidi="ar-SA"/>
        </w:rPr>
        <w:t xml:space="preserve"> of 2014 HES participants received some combination of air sealing, duct sealing, and insulation. Ninety-two percent of participants received air sealing, 21% received duct sealing, and 14% received insulation. Sixty-three percent of participants received air sealing only, 18% received air sealing and duct sealing, 8% received air sealing and insulation, 3% received insulation only, and 2% received all three services. </w:t>
      </w:r>
    </w:p>
    <w:p w14:paraId="6DED4776" w14:textId="77777777" w:rsidR="005866AE" w:rsidRDefault="005866AE" w:rsidP="005866AE">
      <w:pPr>
        <w:pStyle w:val="Caption"/>
      </w:pPr>
      <w:bookmarkStart w:id="241" w:name="_Toc438220917"/>
      <w:r>
        <w:t xml:space="preserve">Table </w:t>
      </w:r>
      <w:fldSimple w:instr=" SEQ Table \* ARABIC ">
        <w:r w:rsidR="00C16BEA">
          <w:rPr>
            <w:noProof/>
          </w:rPr>
          <w:t>11</w:t>
        </w:r>
      </w:fldSimple>
      <w:r>
        <w:t>: Air Sealing, Duct Sealing, &amp; Insulation Services Provided in 2014</w:t>
      </w:r>
      <w:bookmarkEnd w:id="241"/>
    </w:p>
    <w:tbl>
      <w:tblPr>
        <w:tblStyle w:val="TableGrid"/>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939"/>
        <w:gridCol w:w="875"/>
        <w:gridCol w:w="905"/>
        <w:gridCol w:w="875"/>
        <w:gridCol w:w="975"/>
        <w:gridCol w:w="839"/>
      </w:tblGrid>
      <w:tr w:rsidR="005866AE" w:rsidRPr="00BA7E99" w14:paraId="5D351F27" w14:textId="77777777" w:rsidTr="005866AE">
        <w:trPr>
          <w:jc w:val="center"/>
        </w:trPr>
        <w:tc>
          <w:tcPr>
            <w:tcW w:w="2663" w:type="dxa"/>
            <w:shd w:val="clear" w:color="auto" w:fill="0F673B"/>
          </w:tcPr>
          <w:p w14:paraId="42DB69BC" w14:textId="77777777" w:rsidR="005866AE" w:rsidRPr="00BA7E99" w:rsidRDefault="005866AE" w:rsidP="005866AE">
            <w:pPr>
              <w:spacing w:line="280" w:lineRule="exact"/>
              <w:rPr>
                <w:b/>
                <w:color w:val="FFFFFF" w:themeColor="background1"/>
                <w:szCs w:val="20"/>
              </w:rPr>
            </w:pPr>
          </w:p>
        </w:tc>
        <w:tc>
          <w:tcPr>
            <w:tcW w:w="1814" w:type="dxa"/>
            <w:gridSpan w:val="2"/>
            <w:shd w:val="clear" w:color="auto" w:fill="0F673B"/>
          </w:tcPr>
          <w:p w14:paraId="7674327A" w14:textId="77777777" w:rsidR="005866AE" w:rsidRPr="00BA7E99" w:rsidRDefault="005866AE" w:rsidP="005866AE">
            <w:pPr>
              <w:spacing w:line="280" w:lineRule="exact"/>
              <w:ind w:right="36"/>
              <w:jc w:val="center"/>
              <w:rPr>
                <w:szCs w:val="20"/>
              </w:rPr>
            </w:pPr>
            <w:r>
              <w:rPr>
                <w:b/>
                <w:color w:val="FFFFFF" w:themeColor="background1"/>
                <w:szCs w:val="20"/>
              </w:rPr>
              <w:t>Eversource</w:t>
            </w:r>
          </w:p>
        </w:tc>
        <w:tc>
          <w:tcPr>
            <w:tcW w:w="1780" w:type="dxa"/>
            <w:gridSpan w:val="2"/>
            <w:shd w:val="clear" w:color="auto" w:fill="0F673B"/>
          </w:tcPr>
          <w:p w14:paraId="62C162B6" w14:textId="77777777" w:rsidR="005866AE" w:rsidRPr="00BA7E99" w:rsidRDefault="005866AE" w:rsidP="005866AE">
            <w:pPr>
              <w:spacing w:line="280" w:lineRule="exact"/>
              <w:ind w:right="36"/>
              <w:jc w:val="center"/>
              <w:rPr>
                <w:b/>
                <w:color w:val="FFFFFF" w:themeColor="background1"/>
                <w:szCs w:val="20"/>
              </w:rPr>
            </w:pPr>
            <w:r>
              <w:rPr>
                <w:b/>
                <w:color w:val="FFFFFF" w:themeColor="background1"/>
                <w:szCs w:val="20"/>
              </w:rPr>
              <w:t>UI</w:t>
            </w:r>
          </w:p>
        </w:tc>
        <w:tc>
          <w:tcPr>
            <w:tcW w:w="1814" w:type="dxa"/>
            <w:gridSpan w:val="2"/>
            <w:shd w:val="clear" w:color="auto" w:fill="0F673B"/>
          </w:tcPr>
          <w:p w14:paraId="2FF4CBA4" w14:textId="77777777" w:rsidR="005866AE" w:rsidRPr="00BA7E99" w:rsidRDefault="005866AE" w:rsidP="005866AE">
            <w:pPr>
              <w:spacing w:line="280" w:lineRule="exact"/>
              <w:jc w:val="center"/>
              <w:rPr>
                <w:szCs w:val="20"/>
              </w:rPr>
            </w:pPr>
            <w:r>
              <w:rPr>
                <w:b/>
                <w:color w:val="FFFFFF" w:themeColor="background1"/>
                <w:szCs w:val="20"/>
              </w:rPr>
              <w:t>Total</w:t>
            </w:r>
          </w:p>
        </w:tc>
      </w:tr>
      <w:tr w:rsidR="005866AE" w:rsidRPr="00BA7E99" w14:paraId="77EE24F6" w14:textId="77777777" w:rsidTr="005866AE">
        <w:trPr>
          <w:jc w:val="center"/>
        </w:trPr>
        <w:tc>
          <w:tcPr>
            <w:tcW w:w="2663" w:type="dxa"/>
          </w:tcPr>
          <w:p w14:paraId="59F90D6F" w14:textId="77777777" w:rsidR="005866AE" w:rsidRPr="00012827" w:rsidRDefault="005866AE" w:rsidP="005866AE">
            <w:pPr>
              <w:spacing w:line="280" w:lineRule="exact"/>
              <w:rPr>
                <w:b/>
                <w:szCs w:val="20"/>
              </w:rPr>
            </w:pPr>
          </w:p>
        </w:tc>
        <w:tc>
          <w:tcPr>
            <w:tcW w:w="939" w:type="dxa"/>
          </w:tcPr>
          <w:p w14:paraId="4285353D" w14:textId="77777777" w:rsidR="005866AE" w:rsidRPr="00012827" w:rsidRDefault="005866AE" w:rsidP="005866AE">
            <w:pPr>
              <w:spacing w:line="280" w:lineRule="exact"/>
              <w:jc w:val="center"/>
              <w:rPr>
                <w:b/>
                <w:szCs w:val="20"/>
              </w:rPr>
            </w:pPr>
            <w:r w:rsidRPr="00012827">
              <w:rPr>
                <w:b/>
                <w:szCs w:val="20"/>
              </w:rPr>
              <w:t>Count</w:t>
            </w:r>
          </w:p>
        </w:tc>
        <w:tc>
          <w:tcPr>
            <w:tcW w:w="875" w:type="dxa"/>
          </w:tcPr>
          <w:p w14:paraId="0B583DCE" w14:textId="77777777" w:rsidR="005866AE" w:rsidRPr="00012827" w:rsidRDefault="005866AE" w:rsidP="005866AE">
            <w:pPr>
              <w:spacing w:line="280" w:lineRule="exact"/>
              <w:ind w:right="36"/>
              <w:jc w:val="center"/>
              <w:rPr>
                <w:b/>
                <w:szCs w:val="20"/>
              </w:rPr>
            </w:pPr>
            <w:r w:rsidRPr="00012827">
              <w:rPr>
                <w:b/>
                <w:szCs w:val="20"/>
              </w:rPr>
              <w:t>%</w:t>
            </w:r>
          </w:p>
        </w:tc>
        <w:tc>
          <w:tcPr>
            <w:tcW w:w="905" w:type="dxa"/>
          </w:tcPr>
          <w:p w14:paraId="5347B6BD" w14:textId="77777777" w:rsidR="005866AE" w:rsidRPr="00012827" w:rsidRDefault="005866AE" w:rsidP="005866AE">
            <w:pPr>
              <w:spacing w:line="280" w:lineRule="exact"/>
              <w:jc w:val="center"/>
              <w:rPr>
                <w:b/>
                <w:szCs w:val="20"/>
              </w:rPr>
            </w:pPr>
            <w:r w:rsidRPr="00012827">
              <w:rPr>
                <w:b/>
                <w:szCs w:val="20"/>
              </w:rPr>
              <w:t>Count</w:t>
            </w:r>
          </w:p>
        </w:tc>
        <w:tc>
          <w:tcPr>
            <w:tcW w:w="875" w:type="dxa"/>
          </w:tcPr>
          <w:p w14:paraId="013A65A1" w14:textId="77777777" w:rsidR="005866AE" w:rsidRPr="00012827" w:rsidRDefault="005866AE" w:rsidP="005866AE">
            <w:pPr>
              <w:spacing w:line="280" w:lineRule="exact"/>
              <w:ind w:right="36"/>
              <w:jc w:val="center"/>
              <w:rPr>
                <w:b/>
                <w:szCs w:val="20"/>
              </w:rPr>
            </w:pPr>
            <w:r w:rsidRPr="00012827">
              <w:rPr>
                <w:b/>
                <w:szCs w:val="20"/>
              </w:rPr>
              <w:t>%</w:t>
            </w:r>
          </w:p>
        </w:tc>
        <w:tc>
          <w:tcPr>
            <w:tcW w:w="975" w:type="dxa"/>
          </w:tcPr>
          <w:p w14:paraId="3859735B" w14:textId="77777777" w:rsidR="005866AE" w:rsidRPr="00012827" w:rsidRDefault="005866AE" w:rsidP="005866AE">
            <w:pPr>
              <w:spacing w:line="280" w:lineRule="exact"/>
              <w:jc w:val="center"/>
              <w:rPr>
                <w:b/>
                <w:szCs w:val="20"/>
              </w:rPr>
            </w:pPr>
            <w:r w:rsidRPr="00012827">
              <w:rPr>
                <w:b/>
                <w:szCs w:val="20"/>
              </w:rPr>
              <w:t>Count</w:t>
            </w:r>
          </w:p>
        </w:tc>
        <w:tc>
          <w:tcPr>
            <w:tcW w:w="839" w:type="dxa"/>
          </w:tcPr>
          <w:p w14:paraId="5AAB47CB" w14:textId="77777777" w:rsidR="005866AE" w:rsidRPr="00012827" w:rsidRDefault="005866AE" w:rsidP="005866AE">
            <w:pPr>
              <w:spacing w:line="280" w:lineRule="exact"/>
              <w:ind w:right="36"/>
              <w:jc w:val="center"/>
              <w:rPr>
                <w:b/>
                <w:szCs w:val="20"/>
              </w:rPr>
            </w:pPr>
            <w:r w:rsidRPr="00012827">
              <w:rPr>
                <w:b/>
                <w:szCs w:val="20"/>
              </w:rPr>
              <w:t>%</w:t>
            </w:r>
          </w:p>
        </w:tc>
      </w:tr>
      <w:tr w:rsidR="005866AE" w:rsidRPr="00BA7E99" w14:paraId="7FC56C13" w14:textId="77777777" w:rsidTr="005866AE">
        <w:trPr>
          <w:jc w:val="center"/>
        </w:trPr>
        <w:tc>
          <w:tcPr>
            <w:tcW w:w="2663" w:type="dxa"/>
            <w:shd w:val="clear" w:color="auto" w:fill="auto"/>
          </w:tcPr>
          <w:p w14:paraId="060CF8FE" w14:textId="77777777" w:rsidR="005866AE" w:rsidRPr="00334336" w:rsidRDefault="005866AE" w:rsidP="005866AE">
            <w:pPr>
              <w:spacing w:line="280" w:lineRule="exact"/>
              <w:rPr>
                <w:b/>
                <w:szCs w:val="20"/>
              </w:rPr>
            </w:pPr>
            <w:r w:rsidRPr="00334336">
              <w:rPr>
                <w:b/>
                <w:szCs w:val="20"/>
              </w:rPr>
              <w:t>Total HES Visits</w:t>
            </w:r>
          </w:p>
        </w:tc>
        <w:tc>
          <w:tcPr>
            <w:tcW w:w="939" w:type="dxa"/>
            <w:shd w:val="clear" w:color="auto" w:fill="auto"/>
          </w:tcPr>
          <w:p w14:paraId="3AB8D30F" w14:textId="77777777" w:rsidR="005866AE" w:rsidRPr="00334336" w:rsidRDefault="005866AE" w:rsidP="005866AE">
            <w:pPr>
              <w:spacing w:line="280" w:lineRule="exact"/>
              <w:jc w:val="center"/>
              <w:rPr>
                <w:b/>
                <w:szCs w:val="20"/>
              </w:rPr>
            </w:pPr>
            <w:r w:rsidRPr="00334336">
              <w:rPr>
                <w:b/>
                <w:szCs w:val="20"/>
              </w:rPr>
              <w:t>12,432</w:t>
            </w:r>
          </w:p>
        </w:tc>
        <w:tc>
          <w:tcPr>
            <w:tcW w:w="875" w:type="dxa"/>
            <w:shd w:val="clear" w:color="auto" w:fill="auto"/>
          </w:tcPr>
          <w:p w14:paraId="5F85B56C" w14:textId="77777777" w:rsidR="005866AE" w:rsidRPr="00334336" w:rsidRDefault="005866AE" w:rsidP="005866AE">
            <w:pPr>
              <w:spacing w:line="280" w:lineRule="exact"/>
              <w:ind w:right="36"/>
              <w:jc w:val="center"/>
              <w:rPr>
                <w:b/>
                <w:szCs w:val="20"/>
              </w:rPr>
            </w:pPr>
            <w:r w:rsidRPr="00334336">
              <w:rPr>
                <w:b/>
                <w:szCs w:val="20"/>
              </w:rPr>
              <w:t>100%</w:t>
            </w:r>
          </w:p>
        </w:tc>
        <w:tc>
          <w:tcPr>
            <w:tcW w:w="905" w:type="dxa"/>
            <w:shd w:val="clear" w:color="auto" w:fill="auto"/>
          </w:tcPr>
          <w:p w14:paraId="278DDB4F" w14:textId="77777777" w:rsidR="005866AE" w:rsidRPr="00334336" w:rsidRDefault="005866AE" w:rsidP="005866AE">
            <w:pPr>
              <w:spacing w:line="280" w:lineRule="exact"/>
              <w:ind w:right="36"/>
              <w:jc w:val="center"/>
              <w:rPr>
                <w:b/>
                <w:szCs w:val="20"/>
              </w:rPr>
            </w:pPr>
            <w:r w:rsidRPr="00334336">
              <w:rPr>
                <w:b/>
                <w:szCs w:val="20"/>
              </w:rPr>
              <w:t>5,536</w:t>
            </w:r>
          </w:p>
        </w:tc>
        <w:tc>
          <w:tcPr>
            <w:tcW w:w="875" w:type="dxa"/>
            <w:shd w:val="clear" w:color="auto" w:fill="auto"/>
          </w:tcPr>
          <w:p w14:paraId="08232ED5" w14:textId="77777777" w:rsidR="005866AE" w:rsidRPr="00334336" w:rsidRDefault="005866AE" w:rsidP="005866AE">
            <w:pPr>
              <w:spacing w:line="280" w:lineRule="exact"/>
              <w:ind w:right="36"/>
              <w:jc w:val="center"/>
              <w:rPr>
                <w:b/>
                <w:szCs w:val="20"/>
              </w:rPr>
            </w:pPr>
            <w:r w:rsidRPr="00334336">
              <w:rPr>
                <w:b/>
                <w:szCs w:val="20"/>
              </w:rPr>
              <w:t>100%</w:t>
            </w:r>
          </w:p>
        </w:tc>
        <w:tc>
          <w:tcPr>
            <w:tcW w:w="975" w:type="dxa"/>
            <w:shd w:val="clear" w:color="auto" w:fill="auto"/>
          </w:tcPr>
          <w:p w14:paraId="48C85FA5" w14:textId="77777777" w:rsidR="005866AE" w:rsidRPr="00334336" w:rsidRDefault="005866AE" w:rsidP="005866AE">
            <w:pPr>
              <w:spacing w:line="280" w:lineRule="exact"/>
              <w:ind w:right="36"/>
              <w:jc w:val="center"/>
              <w:rPr>
                <w:b/>
                <w:szCs w:val="20"/>
              </w:rPr>
            </w:pPr>
            <w:r w:rsidRPr="00334336">
              <w:rPr>
                <w:b/>
                <w:szCs w:val="20"/>
              </w:rPr>
              <w:t>17,968</w:t>
            </w:r>
          </w:p>
        </w:tc>
        <w:tc>
          <w:tcPr>
            <w:tcW w:w="839" w:type="dxa"/>
            <w:shd w:val="clear" w:color="auto" w:fill="auto"/>
          </w:tcPr>
          <w:p w14:paraId="4A0A149B" w14:textId="77777777" w:rsidR="005866AE" w:rsidRPr="00334336" w:rsidRDefault="005866AE" w:rsidP="005866AE">
            <w:pPr>
              <w:spacing w:line="280" w:lineRule="exact"/>
              <w:jc w:val="center"/>
              <w:rPr>
                <w:b/>
                <w:szCs w:val="20"/>
              </w:rPr>
            </w:pPr>
            <w:r w:rsidRPr="00334336">
              <w:rPr>
                <w:b/>
                <w:szCs w:val="20"/>
              </w:rPr>
              <w:t>100%</w:t>
            </w:r>
          </w:p>
        </w:tc>
      </w:tr>
      <w:tr w:rsidR="005866AE" w:rsidRPr="00BA7E99" w14:paraId="6885B948" w14:textId="77777777" w:rsidTr="005866AE">
        <w:trPr>
          <w:jc w:val="center"/>
        </w:trPr>
        <w:tc>
          <w:tcPr>
            <w:tcW w:w="2663" w:type="dxa"/>
            <w:shd w:val="clear" w:color="auto" w:fill="auto"/>
            <w:vAlign w:val="bottom"/>
          </w:tcPr>
          <w:p w14:paraId="53D01913" w14:textId="77777777" w:rsidR="005866AE" w:rsidRDefault="005866AE" w:rsidP="005866AE">
            <w:pPr>
              <w:spacing w:line="280" w:lineRule="exact"/>
              <w:rPr>
                <w:rFonts w:ascii="Calibri" w:hAnsi="Calibri" w:cs="Calibri"/>
              </w:rPr>
            </w:pPr>
            <w:r w:rsidRPr="004A29F4">
              <w:rPr>
                <w:szCs w:val="20"/>
              </w:rPr>
              <w:t>Air Sealing Only</w:t>
            </w:r>
          </w:p>
        </w:tc>
        <w:tc>
          <w:tcPr>
            <w:tcW w:w="939" w:type="dxa"/>
            <w:shd w:val="clear" w:color="auto" w:fill="auto"/>
          </w:tcPr>
          <w:p w14:paraId="715ED7A0" w14:textId="77777777" w:rsidR="005866AE" w:rsidRPr="004A29F4" w:rsidRDefault="005866AE" w:rsidP="005866AE">
            <w:pPr>
              <w:spacing w:line="280" w:lineRule="exact"/>
              <w:jc w:val="center"/>
              <w:rPr>
                <w:szCs w:val="20"/>
              </w:rPr>
            </w:pPr>
            <w:r w:rsidRPr="004A29F4">
              <w:rPr>
                <w:szCs w:val="20"/>
              </w:rPr>
              <w:t>7</w:t>
            </w:r>
            <w:r>
              <w:rPr>
                <w:szCs w:val="20"/>
              </w:rPr>
              <w:t>,</w:t>
            </w:r>
            <w:r w:rsidRPr="004A29F4">
              <w:rPr>
                <w:szCs w:val="20"/>
              </w:rPr>
              <w:t>568</w:t>
            </w:r>
          </w:p>
        </w:tc>
        <w:tc>
          <w:tcPr>
            <w:tcW w:w="875" w:type="dxa"/>
            <w:shd w:val="clear" w:color="auto" w:fill="auto"/>
          </w:tcPr>
          <w:p w14:paraId="5E82FA47" w14:textId="77777777" w:rsidR="005866AE" w:rsidRPr="004A29F4" w:rsidRDefault="005866AE" w:rsidP="005866AE">
            <w:pPr>
              <w:spacing w:line="280" w:lineRule="exact"/>
              <w:ind w:right="36"/>
              <w:jc w:val="center"/>
              <w:rPr>
                <w:szCs w:val="20"/>
              </w:rPr>
            </w:pPr>
            <w:r w:rsidRPr="004A29F4">
              <w:rPr>
                <w:szCs w:val="20"/>
              </w:rPr>
              <w:t>61%</w:t>
            </w:r>
          </w:p>
        </w:tc>
        <w:tc>
          <w:tcPr>
            <w:tcW w:w="905" w:type="dxa"/>
            <w:shd w:val="clear" w:color="auto" w:fill="auto"/>
          </w:tcPr>
          <w:p w14:paraId="61C85806" w14:textId="77777777" w:rsidR="005866AE" w:rsidRPr="004A29F4" w:rsidRDefault="005866AE" w:rsidP="005866AE">
            <w:pPr>
              <w:spacing w:line="280" w:lineRule="exact"/>
              <w:ind w:right="36"/>
              <w:jc w:val="center"/>
              <w:rPr>
                <w:szCs w:val="20"/>
              </w:rPr>
            </w:pPr>
            <w:r w:rsidRPr="004A29F4">
              <w:rPr>
                <w:szCs w:val="20"/>
              </w:rPr>
              <w:t>3</w:t>
            </w:r>
            <w:r>
              <w:rPr>
                <w:szCs w:val="20"/>
              </w:rPr>
              <w:t>,</w:t>
            </w:r>
            <w:r w:rsidRPr="004A29F4">
              <w:rPr>
                <w:szCs w:val="20"/>
              </w:rPr>
              <w:t>734</w:t>
            </w:r>
          </w:p>
        </w:tc>
        <w:tc>
          <w:tcPr>
            <w:tcW w:w="875" w:type="dxa"/>
            <w:shd w:val="clear" w:color="auto" w:fill="auto"/>
          </w:tcPr>
          <w:p w14:paraId="5DE5BD0A" w14:textId="77777777" w:rsidR="005866AE" w:rsidRPr="004A29F4" w:rsidRDefault="005866AE" w:rsidP="005866AE">
            <w:pPr>
              <w:spacing w:line="280" w:lineRule="exact"/>
              <w:ind w:right="36"/>
              <w:jc w:val="center"/>
              <w:rPr>
                <w:szCs w:val="20"/>
              </w:rPr>
            </w:pPr>
            <w:r w:rsidRPr="004A29F4">
              <w:rPr>
                <w:szCs w:val="20"/>
              </w:rPr>
              <w:t>67%</w:t>
            </w:r>
          </w:p>
        </w:tc>
        <w:tc>
          <w:tcPr>
            <w:tcW w:w="975" w:type="dxa"/>
            <w:shd w:val="clear" w:color="auto" w:fill="auto"/>
          </w:tcPr>
          <w:p w14:paraId="519200D3" w14:textId="77777777" w:rsidR="005866AE" w:rsidRPr="004A29F4" w:rsidRDefault="005866AE" w:rsidP="005866AE">
            <w:pPr>
              <w:spacing w:line="280" w:lineRule="exact"/>
              <w:ind w:right="36"/>
              <w:jc w:val="center"/>
              <w:rPr>
                <w:szCs w:val="20"/>
              </w:rPr>
            </w:pPr>
            <w:r w:rsidRPr="004A29F4">
              <w:rPr>
                <w:szCs w:val="20"/>
              </w:rPr>
              <w:t>11</w:t>
            </w:r>
            <w:r>
              <w:rPr>
                <w:szCs w:val="20"/>
              </w:rPr>
              <w:t>,</w:t>
            </w:r>
            <w:r w:rsidRPr="004A29F4">
              <w:rPr>
                <w:szCs w:val="20"/>
              </w:rPr>
              <w:t>302</w:t>
            </w:r>
          </w:p>
        </w:tc>
        <w:tc>
          <w:tcPr>
            <w:tcW w:w="839" w:type="dxa"/>
            <w:shd w:val="clear" w:color="auto" w:fill="auto"/>
          </w:tcPr>
          <w:p w14:paraId="69367079" w14:textId="77777777" w:rsidR="005866AE" w:rsidRPr="004A29F4" w:rsidRDefault="005866AE" w:rsidP="005866AE">
            <w:pPr>
              <w:spacing w:line="280" w:lineRule="exact"/>
              <w:jc w:val="center"/>
              <w:rPr>
                <w:szCs w:val="20"/>
              </w:rPr>
            </w:pPr>
            <w:r w:rsidRPr="004A29F4">
              <w:rPr>
                <w:szCs w:val="20"/>
              </w:rPr>
              <w:t>63%</w:t>
            </w:r>
          </w:p>
        </w:tc>
      </w:tr>
      <w:tr w:rsidR="005866AE" w:rsidRPr="00BA7E99" w14:paraId="4AB3C63D" w14:textId="77777777" w:rsidTr="005866AE">
        <w:trPr>
          <w:jc w:val="center"/>
        </w:trPr>
        <w:tc>
          <w:tcPr>
            <w:tcW w:w="2663" w:type="dxa"/>
            <w:shd w:val="clear" w:color="auto" w:fill="auto"/>
            <w:vAlign w:val="bottom"/>
          </w:tcPr>
          <w:p w14:paraId="6D21EB80" w14:textId="77777777" w:rsidR="005866AE" w:rsidRPr="004A29F4" w:rsidRDefault="005866AE" w:rsidP="005866AE">
            <w:pPr>
              <w:spacing w:line="280" w:lineRule="exact"/>
              <w:rPr>
                <w:szCs w:val="20"/>
              </w:rPr>
            </w:pPr>
            <w:r w:rsidRPr="004A29F4">
              <w:rPr>
                <w:szCs w:val="20"/>
              </w:rPr>
              <w:t>Air Sealing &amp; Duct Sealing</w:t>
            </w:r>
          </w:p>
        </w:tc>
        <w:tc>
          <w:tcPr>
            <w:tcW w:w="939" w:type="dxa"/>
            <w:shd w:val="clear" w:color="auto" w:fill="auto"/>
          </w:tcPr>
          <w:p w14:paraId="4954805D" w14:textId="77777777" w:rsidR="005866AE" w:rsidRPr="004A29F4" w:rsidRDefault="005866AE" w:rsidP="005866AE">
            <w:pPr>
              <w:spacing w:line="280" w:lineRule="exact"/>
              <w:jc w:val="center"/>
              <w:rPr>
                <w:szCs w:val="20"/>
              </w:rPr>
            </w:pPr>
            <w:r w:rsidRPr="004A29F4">
              <w:rPr>
                <w:szCs w:val="20"/>
              </w:rPr>
              <w:t>2</w:t>
            </w:r>
            <w:r>
              <w:rPr>
                <w:szCs w:val="20"/>
              </w:rPr>
              <w:t>,</w:t>
            </w:r>
            <w:r w:rsidRPr="004A29F4">
              <w:rPr>
                <w:szCs w:val="20"/>
              </w:rPr>
              <w:t>229</w:t>
            </w:r>
          </w:p>
        </w:tc>
        <w:tc>
          <w:tcPr>
            <w:tcW w:w="875" w:type="dxa"/>
            <w:shd w:val="clear" w:color="auto" w:fill="auto"/>
          </w:tcPr>
          <w:p w14:paraId="49CD5B28" w14:textId="77777777" w:rsidR="005866AE" w:rsidRPr="004A29F4" w:rsidRDefault="005866AE" w:rsidP="005866AE">
            <w:pPr>
              <w:spacing w:line="280" w:lineRule="exact"/>
              <w:ind w:right="36"/>
              <w:jc w:val="center"/>
              <w:rPr>
                <w:szCs w:val="20"/>
              </w:rPr>
            </w:pPr>
            <w:r w:rsidRPr="004A29F4">
              <w:rPr>
                <w:szCs w:val="20"/>
              </w:rPr>
              <w:t>18%</w:t>
            </w:r>
          </w:p>
        </w:tc>
        <w:tc>
          <w:tcPr>
            <w:tcW w:w="905" w:type="dxa"/>
            <w:shd w:val="clear" w:color="auto" w:fill="auto"/>
          </w:tcPr>
          <w:p w14:paraId="662EF288" w14:textId="77777777" w:rsidR="005866AE" w:rsidRPr="004A29F4" w:rsidRDefault="005866AE" w:rsidP="005866AE">
            <w:pPr>
              <w:spacing w:line="280" w:lineRule="exact"/>
              <w:ind w:right="36"/>
              <w:jc w:val="center"/>
              <w:rPr>
                <w:szCs w:val="20"/>
              </w:rPr>
            </w:pPr>
            <w:r w:rsidRPr="004A29F4">
              <w:rPr>
                <w:szCs w:val="20"/>
              </w:rPr>
              <w:t>1</w:t>
            </w:r>
            <w:r>
              <w:rPr>
                <w:szCs w:val="20"/>
              </w:rPr>
              <w:t>,</w:t>
            </w:r>
            <w:r w:rsidRPr="004A29F4">
              <w:rPr>
                <w:szCs w:val="20"/>
              </w:rPr>
              <w:t>032</w:t>
            </w:r>
          </w:p>
        </w:tc>
        <w:tc>
          <w:tcPr>
            <w:tcW w:w="875" w:type="dxa"/>
            <w:shd w:val="clear" w:color="auto" w:fill="auto"/>
          </w:tcPr>
          <w:p w14:paraId="321B45EA" w14:textId="77777777" w:rsidR="005866AE" w:rsidRPr="004A29F4" w:rsidRDefault="005866AE" w:rsidP="005866AE">
            <w:pPr>
              <w:spacing w:line="280" w:lineRule="exact"/>
              <w:ind w:right="36"/>
              <w:jc w:val="center"/>
              <w:rPr>
                <w:szCs w:val="20"/>
              </w:rPr>
            </w:pPr>
            <w:r w:rsidRPr="004A29F4">
              <w:rPr>
                <w:szCs w:val="20"/>
              </w:rPr>
              <w:t>19%</w:t>
            </w:r>
          </w:p>
        </w:tc>
        <w:tc>
          <w:tcPr>
            <w:tcW w:w="975" w:type="dxa"/>
            <w:shd w:val="clear" w:color="auto" w:fill="auto"/>
          </w:tcPr>
          <w:p w14:paraId="5B55FB2C" w14:textId="77777777" w:rsidR="005866AE" w:rsidRPr="004A29F4" w:rsidRDefault="005866AE" w:rsidP="005866AE">
            <w:pPr>
              <w:spacing w:line="280" w:lineRule="exact"/>
              <w:ind w:right="36"/>
              <w:jc w:val="center"/>
              <w:rPr>
                <w:szCs w:val="20"/>
              </w:rPr>
            </w:pPr>
            <w:r w:rsidRPr="004A29F4">
              <w:rPr>
                <w:szCs w:val="20"/>
              </w:rPr>
              <w:t>3</w:t>
            </w:r>
            <w:r>
              <w:rPr>
                <w:szCs w:val="20"/>
              </w:rPr>
              <w:t>,</w:t>
            </w:r>
            <w:r w:rsidRPr="004A29F4">
              <w:rPr>
                <w:szCs w:val="20"/>
              </w:rPr>
              <w:t>261</w:t>
            </w:r>
          </w:p>
        </w:tc>
        <w:tc>
          <w:tcPr>
            <w:tcW w:w="839" w:type="dxa"/>
            <w:shd w:val="clear" w:color="auto" w:fill="auto"/>
          </w:tcPr>
          <w:p w14:paraId="0C91A6AC" w14:textId="77777777" w:rsidR="005866AE" w:rsidRPr="004A29F4" w:rsidRDefault="005866AE" w:rsidP="005866AE">
            <w:pPr>
              <w:spacing w:line="280" w:lineRule="exact"/>
              <w:jc w:val="center"/>
              <w:rPr>
                <w:szCs w:val="20"/>
              </w:rPr>
            </w:pPr>
            <w:r w:rsidRPr="004A29F4">
              <w:rPr>
                <w:szCs w:val="20"/>
              </w:rPr>
              <w:t>18%</w:t>
            </w:r>
          </w:p>
        </w:tc>
      </w:tr>
      <w:tr w:rsidR="005866AE" w:rsidRPr="00BA7E99" w14:paraId="48CCF6AC" w14:textId="77777777" w:rsidTr="005866AE">
        <w:trPr>
          <w:jc w:val="center"/>
        </w:trPr>
        <w:tc>
          <w:tcPr>
            <w:tcW w:w="2663" w:type="dxa"/>
            <w:vAlign w:val="bottom"/>
          </w:tcPr>
          <w:p w14:paraId="6DC8DD03" w14:textId="77777777" w:rsidR="005866AE" w:rsidRPr="004A29F4" w:rsidRDefault="005866AE" w:rsidP="005866AE">
            <w:pPr>
              <w:spacing w:line="280" w:lineRule="exact"/>
              <w:rPr>
                <w:szCs w:val="20"/>
              </w:rPr>
            </w:pPr>
            <w:r w:rsidRPr="004A29F4">
              <w:rPr>
                <w:szCs w:val="20"/>
              </w:rPr>
              <w:t>Air Sealing &amp; Insulation</w:t>
            </w:r>
          </w:p>
        </w:tc>
        <w:tc>
          <w:tcPr>
            <w:tcW w:w="939" w:type="dxa"/>
          </w:tcPr>
          <w:p w14:paraId="4DD3A789" w14:textId="77777777" w:rsidR="005866AE" w:rsidRPr="004A29F4" w:rsidRDefault="005866AE" w:rsidP="005866AE">
            <w:pPr>
              <w:spacing w:line="280" w:lineRule="exact"/>
              <w:jc w:val="center"/>
              <w:rPr>
                <w:szCs w:val="20"/>
              </w:rPr>
            </w:pPr>
            <w:r w:rsidRPr="004A29F4">
              <w:rPr>
                <w:szCs w:val="20"/>
              </w:rPr>
              <w:t>1</w:t>
            </w:r>
            <w:r>
              <w:rPr>
                <w:szCs w:val="20"/>
              </w:rPr>
              <w:t>,</w:t>
            </w:r>
            <w:r w:rsidRPr="004A29F4">
              <w:rPr>
                <w:szCs w:val="20"/>
              </w:rPr>
              <w:t>508</w:t>
            </w:r>
          </w:p>
        </w:tc>
        <w:tc>
          <w:tcPr>
            <w:tcW w:w="875" w:type="dxa"/>
          </w:tcPr>
          <w:p w14:paraId="4BCF1EE4" w14:textId="77777777" w:rsidR="005866AE" w:rsidRPr="004A29F4" w:rsidRDefault="005866AE" w:rsidP="005866AE">
            <w:pPr>
              <w:spacing w:line="280" w:lineRule="exact"/>
              <w:ind w:right="36"/>
              <w:jc w:val="center"/>
              <w:rPr>
                <w:szCs w:val="20"/>
              </w:rPr>
            </w:pPr>
            <w:r w:rsidRPr="004A29F4">
              <w:rPr>
                <w:szCs w:val="20"/>
              </w:rPr>
              <w:t>12%</w:t>
            </w:r>
          </w:p>
        </w:tc>
        <w:tc>
          <w:tcPr>
            <w:tcW w:w="905" w:type="dxa"/>
          </w:tcPr>
          <w:p w14:paraId="63E0EEC9" w14:textId="77777777" w:rsidR="005866AE" w:rsidRPr="004A29F4" w:rsidRDefault="005866AE" w:rsidP="005866AE">
            <w:pPr>
              <w:spacing w:line="280" w:lineRule="exact"/>
              <w:ind w:right="36"/>
              <w:jc w:val="center"/>
              <w:rPr>
                <w:szCs w:val="20"/>
              </w:rPr>
            </w:pPr>
            <w:r w:rsidRPr="004A29F4">
              <w:rPr>
                <w:szCs w:val="20"/>
              </w:rPr>
              <w:t>3</w:t>
            </w:r>
          </w:p>
        </w:tc>
        <w:tc>
          <w:tcPr>
            <w:tcW w:w="875" w:type="dxa"/>
          </w:tcPr>
          <w:p w14:paraId="47358CAE" w14:textId="77777777" w:rsidR="005866AE" w:rsidRPr="004A29F4" w:rsidRDefault="005866AE" w:rsidP="005866AE">
            <w:pPr>
              <w:spacing w:line="280" w:lineRule="exact"/>
              <w:ind w:right="36"/>
              <w:jc w:val="center"/>
              <w:rPr>
                <w:szCs w:val="20"/>
              </w:rPr>
            </w:pPr>
            <w:r>
              <w:rPr>
                <w:szCs w:val="20"/>
              </w:rPr>
              <w:t>&lt;1</w:t>
            </w:r>
            <w:r w:rsidRPr="004A29F4">
              <w:rPr>
                <w:szCs w:val="20"/>
              </w:rPr>
              <w:t>%</w:t>
            </w:r>
          </w:p>
        </w:tc>
        <w:tc>
          <w:tcPr>
            <w:tcW w:w="975" w:type="dxa"/>
          </w:tcPr>
          <w:p w14:paraId="6C62CC1F" w14:textId="77777777" w:rsidR="005866AE" w:rsidRPr="004A29F4" w:rsidRDefault="005866AE" w:rsidP="005866AE">
            <w:pPr>
              <w:spacing w:line="280" w:lineRule="exact"/>
              <w:ind w:right="36"/>
              <w:jc w:val="center"/>
              <w:rPr>
                <w:szCs w:val="20"/>
              </w:rPr>
            </w:pPr>
            <w:r w:rsidRPr="004A29F4">
              <w:rPr>
                <w:szCs w:val="20"/>
              </w:rPr>
              <w:t>1</w:t>
            </w:r>
            <w:r>
              <w:rPr>
                <w:szCs w:val="20"/>
              </w:rPr>
              <w:t>,</w:t>
            </w:r>
            <w:r w:rsidRPr="004A29F4">
              <w:rPr>
                <w:szCs w:val="20"/>
              </w:rPr>
              <w:t>511</w:t>
            </w:r>
          </w:p>
        </w:tc>
        <w:tc>
          <w:tcPr>
            <w:tcW w:w="839" w:type="dxa"/>
          </w:tcPr>
          <w:p w14:paraId="253DA418" w14:textId="77777777" w:rsidR="005866AE" w:rsidRPr="004A29F4" w:rsidRDefault="005866AE" w:rsidP="005866AE">
            <w:pPr>
              <w:spacing w:line="280" w:lineRule="exact"/>
              <w:jc w:val="center"/>
              <w:rPr>
                <w:szCs w:val="20"/>
              </w:rPr>
            </w:pPr>
            <w:r w:rsidRPr="004A29F4">
              <w:rPr>
                <w:szCs w:val="20"/>
              </w:rPr>
              <w:t>8%</w:t>
            </w:r>
          </w:p>
        </w:tc>
      </w:tr>
      <w:tr w:rsidR="005866AE" w:rsidRPr="00BA7E99" w14:paraId="68B3821F" w14:textId="77777777" w:rsidTr="005866AE">
        <w:trPr>
          <w:jc w:val="center"/>
        </w:trPr>
        <w:tc>
          <w:tcPr>
            <w:tcW w:w="2663" w:type="dxa"/>
            <w:vAlign w:val="bottom"/>
          </w:tcPr>
          <w:p w14:paraId="7A200909" w14:textId="77777777" w:rsidR="005866AE" w:rsidRPr="004A29F4" w:rsidRDefault="005866AE" w:rsidP="005866AE">
            <w:pPr>
              <w:spacing w:line="280" w:lineRule="exact"/>
              <w:rPr>
                <w:szCs w:val="20"/>
              </w:rPr>
            </w:pPr>
            <w:r w:rsidRPr="004A29F4">
              <w:rPr>
                <w:szCs w:val="20"/>
              </w:rPr>
              <w:t>None</w:t>
            </w:r>
          </w:p>
        </w:tc>
        <w:tc>
          <w:tcPr>
            <w:tcW w:w="939" w:type="dxa"/>
          </w:tcPr>
          <w:p w14:paraId="3A079555" w14:textId="77777777" w:rsidR="005866AE" w:rsidRPr="004A29F4" w:rsidRDefault="005866AE" w:rsidP="005866AE">
            <w:pPr>
              <w:spacing w:line="280" w:lineRule="exact"/>
              <w:jc w:val="center"/>
              <w:rPr>
                <w:szCs w:val="20"/>
              </w:rPr>
            </w:pPr>
            <w:r w:rsidRPr="004A29F4">
              <w:rPr>
                <w:szCs w:val="20"/>
              </w:rPr>
              <w:t>549</w:t>
            </w:r>
          </w:p>
        </w:tc>
        <w:tc>
          <w:tcPr>
            <w:tcW w:w="875" w:type="dxa"/>
          </w:tcPr>
          <w:p w14:paraId="4FF8A97B" w14:textId="77777777" w:rsidR="005866AE" w:rsidRPr="004A29F4" w:rsidRDefault="005866AE" w:rsidP="005866AE">
            <w:pPr>
              <w:spacing w:line="280" w:lineRule="exact"/>
              <w:ind w:right="36"/>
              <w:jc w:val="center"/>
              <w:rPr>
                <w:szCs w:val="20"/>
              </w:rPr>
            </w:pPr>
            <w:r w:rsidRPr="004A29F4">
              <w:rPr>
                <w:szCs w:val="20"/>
              </w:rPr>
              <w:t>4%</w:t>
            </w:r>
          </w:p>
        </w:tc>
        <w:tc>
          <w:tcPr>
            <w:tcW w:w="905" w:type="dxa"/>
          </w:tcPr>
          <w:p w14:paraId="118AB817" w14:textId="77777777" w:rsidR="005866AE" w:rsidRPr="004A29F4" w:rsidRDefault="005866AE" w:rsidP="005866AE">
            <w:pPr>
              <w:spacing w:line="280" w:lineRule="exact"/>
              <w:ind w:right="36"/>
              <w:jc w:val="center"/>
              <w:rPr>
                <w:szCs w:val="20"/>
              </w:rPr>
            </w:pPr>
            <w:r w:rsidRPr="004A29F4">
              <w:rPr>
                <w:szCs w:val="20"/>
              </w:rPr>
              <w:t>266</w:t>
            </w:r>
          </w:p>
        </w:tc>
        <w:tc>
          <w:tcPr>
            <w:tcW w:w="875" w:type="dxa"/>
          </w:tcPr>
          <w:p w14:paraId="11C50D1F" w14:textId="77777777" w:rsidR="005866AE" w:rsidRPr="004A29F4" w:rsidRDefault="005866AE" w:rsidP="005866AE">
            <w:pPr>
              <w:spacing w:line="280" w:lineRule="exact"/>
              <w:ind w:right="36"/>
              <w:jc w:val="center"/>
              <w:rPr>
                <w:szCs w:val="20"/>
              </w:rPr>
            </w:pPr>
            <w:r w:rsidRPr="004A29F4">
              <w:rPr>
                <w:szCs w:val="20"/>
              </w:rPr>
              <w:t>5%</w:t>
            </w:r>
          </w:p>
        </w:tc>
        <w:tc>
          <w:tcPr>
            <w:tcW w:w="975" w:type="dxa"/>
          </w:tcPr>
          <w:p w14:paraId="4F950BAB" w14:textId="77777777" w:rsidR="005866AE" w:rsidRPr="004A29F4" w:rsidRDefault="005866AE" w:rsidP="005866AE">
            <w:pPr>
              <w:spacing w:line="280" w:lineRule="exact"/>
              <w:ind w:right="36"/>
              <w:jc w:val="center"/>
              <w:rPr>
                <w:szCs w:val="20"/>
              </w:rPr>
            </w:pPr>
            <w:r w:rsidRPr="004A29F4">
              <w:rPr>
                <w:szCs w:val="20"/>
              </w:rPr>
              <w:t>815</w:t>
            </w:r>
          </w:p>
        </w:tc>
        <w:tc>
          <w:tcPr>
            <w:tcW w:w="839" w:type="dxa"/>
          </w:tcPr>
          <w:p w14:paraId="23ED7BCF" w14:textId="77777777" w:rsidR="005866AE" w:rsidRPr="004A29F4" w:rsidRDefault="005866AE" w:rsidP="005866AE">
            <w:pPr>
              <w:spacing w:line="280" w:lineRule="exact"/>
              <w:jc w:val="center"/>
              <w:rPr>
                <w:szCs w:val="20"/>
              </w:rPr>
            </w:pPr>
            <w:r w:rsidRPr="004A29F4">
              <w:rPr>
                <w:szCs w:val="20"/>
              </w:rPr>
              <w:t>5%</w:t>
            </w:r>
          </w:p>
        </w:tc>
      </w:tr>
      <w:tr w:rsidR="005866AE" w:rsidRPr="00BA7E99" w14:paraId="2ADD38C0" w14:textId="77777777" w:rsidTr="005866AE">
        <w:trPr>
          <w:jc w:val="center"/>
        </w:trPr>
        <w:tc>
          <w:tcPr>
            <w:tcW w:w="2663" w:type="dxa"/>
            <w:vAlign w:val="bottom"/>
          </w:tcPr>
          <w:p w14:paraId="4993DBDE" w14:textId="77777777" w:rsidR="005866AE" w:rsidRPr="004A29F4" w:rsidRDefault="005866AE" w:rsidP="005866AE">
            <w:pPr>
              <w:spacing w:line="280" w:lineRule="exact"/>
              <w:rPr>
                <w:szCs w:val="20"/>
              </w:rPr>
            </w:pPr>
            <w:r w:rsidRPr="004A29F4">
              <w:rPr>
                <w:szCs w:val="20"/>
              </w:rPr>
              <w:t>Insulation Only</w:t>
            </w:r>
          </w:p>
        </w:tc>
        <w:tc>
          <w:tcPr>
            <w:tcW w:w="939" w:type="dxa"/>
          </w:tcPr>
          <w:p w14:paraId="4866B01C" w14:textId="77777777" w:rsidR="005866AE" w:rsidRPr="004A29F4" w:rsidRDefault="005866AE" w:rsidP="005866AE">
            <w:pPr>
              <w:spacing w:line="280" w:lineRule="exact"/>
              <w:jc w:val="center"/>
              <w:rPr>
                <w:szCs w:val="20"/>
              </w:rPr>
            </w:pPr>
            <w:r w:rsidRPr="004A29F4">
              <w:rPr>
                <w:szCs w:val="20"/>
              </w:rPr>
              <w:t>97</w:t>
            </w:r>
          </w:p>
        </w:tc>
        <w:tc>
          <w:tcPr>
            <w:tcW w:w="875" w:type="dxa"/>
          </w:tcPr>
          <w:p w14:paraId="267F018F" w14:textId="77777777" w:rsidR="005866AE" w:rsidRPr="004A29F4" w:rsidRDefault="005866AE" w:rsidP="005866AE">
            <w:pPr>
              <w:spacing w:line="280" w:lineRule="exact"/>
              <w:ind w:right="36"/>
              <w:jc w:val="center"/>
              <w:rPr>
                <w:szCs w:val="20"/>
              </w:rPr>
            </w:pPr>
            <w:r w:rsidRPr="004A29F4">
              <w:rPr>
                <w:szCs w:val="20"/>
              </w:rPr>
              <w:t>1%</w:t>
            </w:r>
          </w:p>
        </w:tc>
        <w:tc>
          <w:tcPr>
            <w:tcW w:w="905" w:type="dxa"/>
          </w:tcPr>
          <w:p w14:paraId="716B8730" w14:textId="77777777" w:rsidR="005866AE" w:rsidRPr="004A29F4" w:rsidRDefault="005866AE" w:rsidP="005866AE">
            <w:pPr>
              <w:spacing w:line="280" w:lineRule="exact"/>
              <w:ind w:right="36"/>
              <w:jc w:val="center"/>
              <w:rPr>
                <w:szCs w:val="20"/>
              </w:rPr>
            </w:pPr>
            <w:r w:rsidRPr="004A29F4">
              <w:rPr>
                <w:szCs w:val="20"/>
              </w:rPr>
              <w:t>479</w:t>
            </w:r>
          </w:p>
        </w:tc>
        <w:tc>
          <w:tcPr>
            <w:tcW w:w="875" w:type="dxa"/>
          </w:tcPr>
          <w:p w14:paraId="452E3E23" w14:textId="77777777" w:rsidR="005866AE" w:rsidRPr="004A29F4" w:rsidRDefault="005866AE" w:rsidP="005866AE">
            <w:pPr>
              <w:spacing w:line="280" w:lineRule="exact"/>
              <w:ind w:right="36"/>
              <w:jc w:val="center"/>
              <w:rPr>
                <w:szCs w:val="20"/>
              </w:rPr>
            </w:pPr>
            <w:r w:rsidRPr="004A29F4">
              <w:rPr>
                <w:szCs w:val="20"/>
              </w:rPr>
              <w:t>9%</w:t>
            </w:r>
          </w:p>
        </w:tc>
        <w:tc>
          <w:tcPr>
            <w:tcW w:w="975" w:type="dxa"/>
          </w:tcPr>
          <w:p w14:paraId="1A12AEBE" w14:textId="77777777" w:rsidR="005866AE" w:rsidRPr="004A29F4" w:rsidRDefault="005866AE" w:rsidP="005866AE">
            <w:pPr>
              <w:spacing w:line="280" w:lineRule="exact"/>
              <w:ind w:right="36"/>
              <w:jc w:val="center"/>
              <w:rPr>
                <w:szCs w:val="20"/>
              </w:rPr>
            </w:pPr>
            <w:r w:rsidRPr="004A29F4">
              <w:rPr>
                <w:szCs w:val="20"/>
              </w:rPr>
              <w:t>576</w:t>
            </w:r>
          </w:p>
        </w:tc>
        <w:tc>
          <w:tcPr>
            <w:tcW w:w="839" w:type="dxa"/>
          </w:tcPr>
          <w:p w14:paraId="59C66352" w14:textId="77777777" w:rsidR="005866AE" w:rsidRPr="004A29F4" w:rsidRDefault="005866AE" w:rsidP="005866AE">
            <w:pPr>
              <w:spacing w:line="280" w:lineRule="exact"/>
              <w:jc w:val="center"/>
              <w:rPr>
                <w:szCs w:val="20"/>
              </w:rPr>
            </w:pPr>
            <w:r w:rsidRPr="004A29F4">
              <w:rPr>
                <w:szCs w:val="20"/>
              </w:rPr>
              <w:t>3%</w:t>
            </w:r>
          </w:p>
        </w:tc>
      </w:tr>
      <w:tr w:rsidR="005866AE" w:rsidRPr="00BA7E99" w14:paraId="746A3667" w14:textId="77777777" w:rsidTr="005866AE">
        <w:trPr>
          <w:jc w:val="center"/>
        </w:trPr>
        <w:tc>
          <w:tcPr>
            <w:tcW w:w="2663" w:type="dxa"/>
            <w:vAlign w:val="bottom"/>
          </w:tcPr>
          <w:p w14:paraId="03D6F02D" w14:textId="77777777" w:rsidR="005866AE" w:rsidRPr="004A29F4" w:rsidRDefault="005866AE" w:rsidP="005866AE">
            <w:pPr>
              <w:spacing w:line="280" w:lineRule="exact"/>
              <w:rPr>
                <w:szCs w:val="20"/>
              </w:rPr>
            </w:pPr>
            <w:r w:rsidRPr="004A29F4">
              <w:rPr>
                <w:szCs w:val="20"/>
              </w:rPr>
              <w:t>Air Sealing, Duct Sealing &amp; Insulation</w:t>
            </w:r>
          </w:p>
        </w:tc>
        <w:tc>
          <w:tcPr>
            <w:tcW w:w="939" w:type="dxa"/>
          </w:tcPr>
          <w:p w14:paraId="67C89A54" w14:textId="77777777" w:rsidR="005866AE" w:rsidRPr="004A29F4" w:rsidRDefault="005866AE" w:rsidP="005866AE">
            <w:pPr>
              <w:spacing w:line="280" w:lineRule="exact"/>
              <w:jc w:val="center"/>
              <w:rPr>
                <w:szCs w:val="20"/>
              </w:rPr>
            </w:pPr>
            <w:r w:rsidRPr="004A29F4">
              <w:rPr>
                <w:szCs w:val="20"/>
              </w:rPr>
              <w:t>421</w:t>
            </w:r>
          </w:p>
        </w:tc>
        <w:tc>
          <w:tcPr>
            <w:tcW w:w="875" w:type="dxa"/>
          </w:tcPr>
          <w:p w14:paraId="15D57A42" w14:textId="77777777" w:rsidR="005866AE" w:rsidRPr="004A29F4" w:rsidRDefault="005866AE" w:rsidP="005866AE">
            <w:pPr>
              <w:spacing w:line="280" w:lineRule="exact"/>
              <w:ind w:right="36"/>
              <w:jc w:val="center"/>
              <w:rPr>
                <w:szCs w:val="20"/>
              </w:rPr>
            </w:pPr>
            <w:r w:rsidRPr="004A29F4">
              <w:rPr>
                <w:szCs w:val="20"/>
              </w:rPr>
              <w:t>3%</w:t>
            </w:r>
          </w:p>
        </w:tc>
        <w:tc>
          <w:tcPr>
            <w:tcW w:w="905" w:type="dxa"/>
          </w:tcPr>
          <w:p w14:paraId="39C0057A" w14:textId="77777777" w:rsidR="005866AE" w:rsidRPr="004A29F4" w:rsidRDefault="005866AE" w:rsidP="005866AE">
            <w:pPr>
              <w:spacing w:line="280" w:lineRule="exact"/>
              <w:ind w:right="36"/>
              <w:jc w:val="center"/>
              <w:rPr>
                <w:szCs w:val="20"/>
              </w:rPr>
            </w:pPr>
            <w:r>
              <w:rPr>
                <w:szCs w:val="20"/>
              </w:rPr>
              <w:t>0</w:t>
            </w:r>
          </w:p>
        </w:tc>
        <w:tc>
          <w:tcPr>
            <w:tcW w:w="875" w:type="dxa"/>
          </w:tcPr>
          <w:p w14:paraId="169EE873" w14:textId="77777777" w:rsidR="005866AE" w:rsidRPr="004A29F4" w:rsidRDefault="005866AE" w:rsidP="005866AE">
            <w:pPr>
              <w:spacing w:line="280" w:lineRule="exact"/>
              <w:ind w:right="36"/>
              <w:jc w:val="center"/>
              <w:rPr>
                <w:szCs w:val="20"/>
              </w:rPr>
            </w:pPr>
            <w:r w:rsidRPr="004A29F4">
              <w:rPr>
                <w:szCs w:val="20"/>
              </w:rPr>
              <w:t>0%</w:t>
            </w:r>
          </w:p>
        </w:tc>
        <w:tc>
          <w:tcPr>
            <w:tcW w:w="975" w:type="dxa"/>
          </w:tcPr>
          <w:p w14:paraId="6948300F" w14:textId="77777777" w:rsidR="005866AE" w:rsidRPr="004A29F4" w:rsidRDefault="005866AE" w:rsidP="005866AE">
            <w:pPr>
              <w:spacing w:line="280" w:lineRule="exact"/>
              <w:ind w:right="36"/>
              <w:jc w:val="center"/>
              <w:rPr>
                <w:szCs w:val="20"/>
              </w:rPr>
            </w:pPr>
            <w:r w:rsidRPr="004A29F4">
              <w:rPr>
                <w:szCs w:val="20"/>
              </w:rPr>
              <w:t>421</w:t>
            </w:r>
          </w:p>
        </w:tc>
        <w:tc>
          <w:tcPr>
            <w:tcW w:w="839" w:type="dxa"/>
          </w:tcPr>
          <w:p w14:paraId="116896B4" w14:textId="77777777" w:rsidR="005866AE" w:rsidRPr="004A29F4" w:rsidRDefault="005866AE" w:rsidP="005866AE">
            <w:pPr>
              <w:spacing w:line="280" w:lineRule="exact"/>
              <w:jc w:val="center"/>
              <w:rPr>
                <w:szCs w:val="20"/>
              </w:rPr>
            </w:pPr>
            <w:r w:rsidRPr="004A29F4">
              <w:rPr>
                <w:szCs w:val="20"/>
              </w:rPr>
              <w:t>2%</w:t>
            </w:r>
          </w:p>
        </w:tc>
      </w:tr>
      <w:tr w:rsidR="005866AE" w:rsidRPr="00BA7E99" w14:paraId="2A0B46E9" w14:textId="77777777" w:rsidTr="005866AE">
        <w:trPr>
          <w:jc w:val="center"/>
        </w:trPr>
        <w:tc>
          <w:tcPr>
            <w:tcW w:w="2663" w:type="dxa"/>
            <w:vAlign w:val="bottom"/>
          </w:tcPr>
          <w:p w14:paraId="29B60468" w14:textId="77777777" w:rsidR="005866AE" w:rsidRPr="004A29F4" w:rsidRDefault="005866AE" w:rsidP="005866AE">
            <w:pPr>
              <w:spacing w:line="280" w:lineRule="exact"/>
              <w:rPr>
                <w:szCs w:val="20"/>
              </w:rPr>
            </w:pPr>
            <w:r w:rsidRPr="004A29F4">
              <w:rPr>
                <w:szCs w:val="20"/>
              </w:rPr>
              <w:t>Duct Sealing Only</w:t>
            </w:r>
          </w:p>
        </w:tc>
        <w:tc>
          <w:tcPr>
            <w:tcW w:w="939" w:type="dxa"/>
          </w:tcPr>
          <w:p w14:paraId="46D3CE57" w14:textId="77777777" w:rsidR="005866AE" w:rsidRPr="004A29F4" w:rsidRDefault="005866AE" w:rsidP="005866AE">
            <w:pPr>
              <w:spacing w:line="280" w:lineRule="exact"/>
              <w:jc w:val="center"/>
              <w:rPr>
                <w:szCs w:val="20"/>
              </w:rPr>
            </w:pPr>
            <w:r w:rsidRPr="004A29F4">
              <w:rPr>
                <w:szCs w:val="20"/>
              </w:rPr>
              <w:t>50</w:t>
            </w:r>
          </w:p>
        </w:tc>
        <w:tc>
          <w:tcPr>
            <w:tcW w:w="875" w:type="dxa"/>
          </w:tcPr>
          <w:p w14:paraId="469FC129" w14:textId="77777777" w:rsidR="005866AE" w:rsidRPr="004A29F4" w:rsidRDefault="005866AE" w:rsidP="005866AE">
            <w:pPr>
              <w:spacing w:line="280" w:lineRule="exact"/>
              <w:ind w:right="36"/>
              <w:jc w:val="center"/>
              <w:rPr>
                <w:szCs w:val="20"/>
              </w:rPr>
            </w:pPr>
            <w:r>
              <w:rPr>
                <w:szCs w:val="20"/>
              </w:rPr>
              <w:t>&lt;1</w:t>
            </w:r>
            <w:r w:rsidRPr="004A29F4">
              <w:rPr>
                <w:szCs w:val="20"/>
              </w:rPr>
              <w:t>%</w:t>
            </w:r>
          </w:p>
        </w:tc>
        <w:tc>
          <w:tcPr>
            <w:tcW w:w="905" w:type="dxa"/>
          </w:tcPr>
          <w:p w14:paraId="79C22EC3" w14:textId="77777777" w:rsidR="005866AE" w:rsidRPr="004A29F4" w:rsidRDefault="005866AE" w:rsidP="005866AE">
            <w:pPr>
              <w:spacing w:line="280" w:lineRule="exact"/>
              <w:ind w:right="36"/>
              <w:jc w:val="center"/>
              <w:rPr>
                <w:szCs w:val="20"/>
              </w:rPr>
            </w:pPr>
            <w:r w:rsidRPr="004A29F4">
              <w:rPr>
                <w:szCs w:val="20"/>
              </w:rPr>
              <w:t>22</w:t>
            </w:r>
          </w:p>
        </w:tc>
        <w:tc>
          <w:tcPr>
            <w:tcW w:w="875" w:type="dxa"/>
          </w:tcPr>
          <w:p w14:paraId="2988EC1F" w14:textId="77777777" w:rsidR="005866AE" w:rsidRPr="004A29F4" w:rsidRDefault="005866AE" w:rsidP="005866AE">
            <w:pPr>
              <w:spacing w:line="280" w:lineRule="exact"/>
              <w:ind w:right="36"/>
              <w:jc w:val="center"/>
              <w:rPr>
                <w:szCs w:val="20"/>
              </w:rPr>
            </w:pPr>
            <w:r>
              <w:rPr>
                <w:szCs w:val="20"/>
              </w:rPr>
              <w:t>&lt;1</w:t>
            </w:r>
            <w:r w:rsidRPr="004A29F4">
              <w:rPr>
                <w:szCs w:val="20"/>
              </w:rPr>
              <w:t>%</w:t>
            </w:r>
          </w:p>
        </w:tc>
        <w:tc>
          <w:tcPr>
            <w:tcW w:w="975" w:type="dxa"/>
          </w:tcPr>
          <w:p w14:paraId="04D72FB7" w14:textId="77777777" w:rsidR="005866AE" w:rsidRPr="004A29F4" w:rsidRDefault="005866AE" w:rsidP="005866AE">
            <w:pPr>
              <w:spacing w:line="280" w:lineRule="exact"/>
              <w:ind w:right="36"/>
              <w:jc w:val="center"/>
              <w:rPr>
                <w:szCs w:val="20"/>
              </w:rPr>
            </w:pPr>
            <w:r w:rsidRPr="004A29F4">
              <w:rPr>
                <w:szCs w:val="20"/>
              </w:rPr>
              <w:t>72</w:t>
            </w:r>
          </w:p>
        </w:tc>
        <w:tc>
          <w:tcPr>
            <w:tcW w:w="839" w:type="dxa"/>
          </w:tcPr>
          <w:p w14:paraId="4E4E39C6" w14:textId="77777777" w:rsidR="005866AE" w:rsidRPr="004A29F4" w:rsidRDefault="005866AE" w:rsidP="005866AE">
            <w:pPr>
              <w:spacing w:line="280" w:lineRule="exact"/>
              <w:jc w:val="center"/>
              <w:rPr>
                <w:szCs w:val="20"/>
              </w:rPr>
            </w:pPr>
            <w:r>
              <w:rPr>
                <w:szCs w:val="20"/>
              </w:rPr>
              <w:t>&lt;1</w:t>
            </w:r>
            <w:r w:rsidRPr="004A29F4">
              <w:rPr>
                <w:szCs w:val="20"/>
              </w:rPr>
              <w:t>%</w:t>
            </w:r>
          </w:p>
        </w:tc>
      </w:tr>
      <w:tr w:rsidR="005866AE" w:rsidRPr="00BA7E99" w14:paraId="0CF75D92" w14:textId="77777777" w:rsidTr="005866AE">
        <w:trPr>
          <w:jc w:val="center"/>
        </w:trPr>
        <w:tc>
          <w:tcPr>
            <w:tcW w:w="2663" w:type="dxa"/>
            <w:vAlign w:val="bottom"/>
          </w:tcPr>
          <w:p w14:paraId="0DAC144A" w14:textId="77777777" w:rsidR="005866AE" w:rsidRPr="004A29F4" w:rsidRDefault="005866AE" w:rsidP="005866AE">
            <w:pPr>
              <w:spacing w:line="280" w:lineRule="exact"/>
              <w:rPr>
                <w:szCs w:val="20"/>
              </w:rPr>
            </w:pPr>
            <w:r w:rsidRPr="004A29F4">
              <w:rPr>
                <w:szCs w:val="20"/>
              </w:rPr>
              <w:t>Duct Sealing &amp; Insulation</w:t>
            </w:r>
          </w:p>
        </w:tc>
        <w:tc>
          <w:tcPr>
            <w:tcW w:w="939" w:type="dxa"/>
          </w:tcPr>
          <w:p w14:paraId="1D9324D7" w14:textId="77777777" w:rsidR="005866AE" w:rsidRPr="004A29F4" w:rsidRDefault="005866AE" w:rsidP="005866AE">
            <w:pPr>
              <w:spacing w:line="280" w:lineRule="exact"/>
              <w:jc w:val="center"/>
              <w:rPr>
                <w:szCs w:val="20"/>
              </w:rPr>
            </w:pPr>
            <w:r w:rsidRPr="004A29F4">
              <w:rPr>
                <w:szCs w:val="20"/>
              </w:rPr>
              <w:t>10</w:t>
            </w:r>
          </w:p>
        </w:tc>
        <w:tc>
          <w:tcPr>
            <w:tcW w:w="875" w:type="dxa"/>
          </w:tcPr>
          <w:p w14:paraId="30F90A4C" w14:textId="77777777" w:rsidR="005866AE" w:rsidRPr="004A29F4" w:rsidRDefault="005866AE" w:rsidP="005866AE">
            <w:pPr>
              <w:spacing w:line="280" w:lineRule="exact"/>
              <w:ind w:right="36"/>
              <w:jc w:val="center"/>
              <w:rPr>
                <w:szCs w:val="20"/>
              </w:rPr>
            </w:pPr>
            <w:r>
              <w:rPr>
                <w:szCs w:val="20"/>
              </w:rPr>
              <w:t>&lt;1</w:t>
            </w:r>
            <w:r w:rsidRPr="004A29F4">
              <w:rPr>
                <w:szCs w:val="20"/>
              </w:rPr>
              <w:t>%</w:t>
            </w:r>
          </w:p>
        </w:tc>
        <w:tc>
          <w:tcPr>
            <w:tcW w:w="905" w:type="dxa"/>
          </w:tcPr>
          <w:p w14:paraId="5D0CD64E" w14:textId="77777777" w:rsidR="005866AE" w:rsidRDefault="005866AE" w:rsidP="005866AE">
            <w:pPr>
              <w:spacing w:line="280" w:lineRule="exact"/>
              <w:ind w:right="36"/>
              <w:jc w:val="center"/>
              <w:rPr>
                <w:rFonts w:ascii="Calibri" w:hAnsi="Calibri" w:cs="Calibri"/>
              </w:rPr>
            </w:pPr>
            <w:r w:rsidRPr="004A29F4">
              <w:rPr>
                <w:szCs w:val="20"/>
              </w:rPr>
              <w:t>0</w:t>
            </w:r>
          </w:p>
        </w:tc>
        <w:tc>
          <w:tcPr>
            <w:tcW w:w="875" w:type="dxa"/>
          </w:tcPr>
          <w:p w14:paraId="5086603A" w14:textId="77777777" w:rsidR="005866AE" w:rsidRPr="004A29F4" w:rsidRDefault="005866AE" w:rsidP="005866AE">
            <w:pPr>
              <w:spacing w:line="280" w:lineRule="exact"/>
              <w:ind w:right="36"/>
              <w:jc w:val="center"/>
              <w:rPr>
                <w:szCs w:val="20"/>
              </w:rPr>
            </w:pPr>
            <w:r w:rsidRPr="004A29F4">
              <w:rPr>
                <w:szCs w:val="20"/>
              </w:rPr>
              <w:t>0%</w:t>
            </w:r>
          </w:p>
        </w:tc>
        <w:tc>
          <w:tcPr>
            <w:tcW w:w="975" w:type="dxa"/>
          </w:tcPr>
          <w:p w14:paraId="4E266E81" w14:textId="77777777" w:rsidR="005866AE" w:rsidRPr="004A29F4" w:rsidRDefault="005866AE" w:rsidP="005866AE">
            <w:pPr>
              <w:spacing w:line="280" w:lineRule="exact"/>
              <w:ind w:right="36"/>
              <w:jc w:val="center"/>
              <w:rPr>
                <w:szCs w:val="20"/>
              </w:rPr>
            </w:pPr>
            <w:r w:rsidRPr="004A29F4">
              <w:rPr>
                <w:szCs w:val="20"/>
              </w:rPr>
              <w:t>10</w:t>
            </w:r>
          </w:p>
        </w:tc>
        <w:tc>
          <w:tcPr>
            <w:tcW w:w="839" w:type="dxa"/>
          </w:tcPr>
          <w:p w14:paraId="336A381C" w14:textId="77777777" w:rsidR="005866AE" w:rsidRPr="004A29F4" w:rsidRDefault="005866AE" w:rsidP="005866AE">
            <w:pPr>
              <w:spacing w:line="280" w:lineRule="exact"/>
              <w:jc w:val="center"/>
              <w:rPr>
                <w:szCs w:val="20"/>
              </w:rPr>
            </w:pPr>
            <w:r>
              <w:rPr>
                <w:szCs w:val="20"/>
              </w:rPr>
              <w:t>&lt;1</w:t>
            </w:r>
            <w:r w:rsidRPr="004A29F4">
              <w:rPr>
                <w:szCs w:val="20"/>
              </w:rPr>
              <w:t>%</w:t>
            </w:r>
          </w:p>
        </w:tc>
      </w:tr>
      <w:tr w:rsidR="005866AE" w:rsidRPr="00BA7E99" w14:paraId="4A7DB7A2" w14:textId="77777777" w:rsidTr="00A34AA5">
        <w:trPr>
          <w:trHeight w:val="206"/>
          <w:jc w:val="center"/>
        </w:trPr>
        <w:tc>
          <w:tcPr>
            <w:tcW w:w="8071" w:type="dxa"/>
            <w:gridSpan w:val="7"/>
            <w:shd w:val="clear" w:color="auto" w:fill="808080" w:themeFill="background1" w:themeFillShade="80"/>
            <w:vAlign w:val="bottom"/>
          </w:tcPr>
          <w:p w14:paraId="08CD63E3" w14:textId="77777777" w:rsidR="005866AE" w:rsidRDefault="005866AE" w:rsidP="00A34AA5">
            <w:pPr>
              <w:pStyle w:val="Tablecenter"/>
            </w:pPr>
          </w:p>
        </w:tc>
      </w:tr>
      <w:tr w:rsidR="005866AE" w:rsidRPr="00BA7E99" w14:paraId="4F24FCA2" w14:textId="77777777" w:rsidTr="005866AE">
        <w:trPr>
          <w:jc w:val="center"/>
        </w:trPr>
        <w:tc>
          <w:tcPr>
            <w:tcW w:w="2663" w:type="dxa"/>
            <w:vAlign w:val="bottom"/>
          </w:tcPr>
          <w:p w14:paraId="53FA9638" w14:textId="77777777" w:rsidR="005866AE" w:rsidRPr="00334336" w:rsidRDefault="005866AE" w:rsidP="005866AE">
            <w:pPr>
              <w:spacing w:line="280" w:lineRule="exact"/>
              <w:rPr>
                <w:b/>
                <w:szCs w:val="20"/>
              </w:rPr>
            </w:pPr>
            <w:r w:rsidRPr="00334336">
              <w:rPr>
                <w:b/>
                <w:szCs w:val="20"/>
              </w:rPr>
              <w:t>Air Sealing Total</w:t>
            </w:r>
          </w:p>
        </w:tc>
        <w:tc>
          <w:tcPr>
            <w:tcW w:w="939" w:type="dxa"/>
          </w:tcPr>
          <w:p w14:paraId="4F61D06A" w14:textId="77777777" w:rsidR="005866AE" w:rsidRPr="00334336" w:rsidRDefault="005866AE" w:rsidP="005866AE">
            <w:pPr>
              <w:spacing w:line="280" w:lineRule="exact"/>
              <w:jc w:val="center"/>
              <w:rPr>
                <w:b/>
                <w:szCs w:val="20"/>
              </w:rPr>
            </w:pPr>
            <w:r w:rsidRPr="00334336">
              <w:rPr>
                <w:b/>
                <w:szCs w:val="20"/>
              </w:rPr>
              <w:t>11,726</w:t>
            </w:r>
          </w:p>
        </w:tc>
        <w:tc>
          <w:tcPr>
            <w:tcW w:w="875" w:type="dxa"/>
          </w:tcPr>
          <w:p w14:paraId="768545D3" w14:textId="77777777" w:rsidR="005866AE" w:rsidRPr="00334336" w:rsidRDefault="005866AE" w:rsidP="005866AE">
            <w:pPr>
              <w:spacing w:line="280" w:lineRule="exact"/>
              <w:ind w:right="36"/>
              <w:jc w:val="center"/>
              <w:rPr>
                <w:b/>
                <w:szCs w:val="20"/>
              </w:rPr>
            </w:pPr>
            <w:r w:rsidRPr="00334336">
              <w:rPr>
                <w:b/>
                <w:szCs w:val="20"/>
              </w:rPr>
              <w:t>94%</w:t>
            </w:r>
          </w:p>
        </w:tc>
        <w:tc>
          <w:tcPr>
            <w:tcW w:w="905" w:type="dxa"/>
          </w:tcPr>
          <w:p w14:paraId="71D4AF41" w14:textId="77777777" w:rsidR="005866AE" w:rsidRPr="00334336" w:rsidRDefault="005866AE" w:rsidP="005866AE">
            <w:pPr>
              <w:spacing w:line="280" w:lineRule="exact"/>
              <w:ind w:right="36"/>
              <w:jc w:val="center"/>
              <w:rPr>
                <w:b/>
                <w:szCs w:val="20"/>
              </w:rPr>
            </w:pPr>
            <w:r w:rsidRPr="00334336">
              <w:rPr>
                <w:b/>
                <w:szCs w:val="20"/>
              </w:rPr>
              <w:t>4,769</w:t>
            </w:r>
          </w:p>
        </w:tc>
        <w:tc>
          <w:tcPr>
            <w:tcW w:w="875" w:type="dxa"/>
          </w:tcPr>
          <w:p w14:paraId="07543758" w14:textId="77777777" w:rsidR="005866AE" w:rsidRPr="00334336" w:rsidRDefault="005866AE" w:rsidP="005866AE">
            <w:pPr>
              <w:spacing w:line="280" w:lineRule="exact"/>
              <w:ind w:right="36"/>
              <w:jc w:val="center"/>
              <w:rPr>
                <w:b/>
                <w:szCs w:val="20"/>
              </w:rPr>
            </w:pPr>
            <w:r w:rsidRPr="00334336">
              <w:rPr>
                <w:b/>
                <w:szCs w:val="20"/>
              </w:rPr>
              <w:t>86%</w:t>
            </w:r>
          </w:p>
        </w:tc>
        <w:tc>
          <w:tcPr>
            <w:tcW w:w="975" w:type="dxa"/>
          </w:tcPr>
          <w:p w14:paraId="44DBDFA5" w14:textId="77777777" w:rsidR="005866AE" w:rsidRPr="00334336" w:rsidRDefault="005866AE" w:rsidP="005866AE">
            <w:pPr>
              <w:spacing w:line="280" w:lineRule="exact"/>
              <w:ind w:right="36"/>
              <w:jc w:val="center"/>
              <w:rPr>
                <w:b/>
                <w:szCs w:val="20"/>
              </w:rPr>
            </w:pPr>
            <w:r w:rsidRPr="00334336">
              <w:rPr>
                <w:b/>
                <w:szCs w:val="20"/>
              </w:rPr>
              <w:t>16,490</w:t>
            </w:r>
          </w:p>
        </w:tc>
        <w:tc>
          <w:tcPr>
            <w:tcW w:w="839" w:type="dxa"/>
          </w:tcPr>
          <w:p w14:paraId="421F8B04" w14:textId="77777777" w:rsidR="005866AE" w:rsidRPr="00334336" w:rsidRDefault="005866AE" w:rsidP="005866AE">
            <w:pPr>
              <w:spacing w:line="280" w:lineRule="exact"/>
              <w:jc w:val="center"/>
              <w:rPr>
                <w:b/>
                <w:szCs w:val="20"/>
              </w:rPr>
            </w:pPr>
            <w:r w:rsidRPr="00334336">
              <w:rPr>
                <w:b/>
                <w:szCs w:val="20"/>
              </w:rPr>
              <w:t>92%</w:t>
            </w:r>
          </w:p>
        </w:tc>
      </w:tr>
      <w:tr w:rsidR="005866AE" w:rsidRPr="00BA7E99" w14:paraId="611EFC6E" w14:textId="77777777" w:rsidTr="005866AE">
        <w:trPr>
          <w:jc w:val="center"/>
        </w:trPr>
        <w:tc>
          <w:tcPr>
            <w:tcW w:w="2663" w:type="dxa"/>
            <w:vAlign w:val="bottom"/>
          </w:tcPr>
          <w:p w14:paraId="58FCA712" w14:textId="77777777" w:rsidR="005866AE" w:rsidRPr="00334336" w:rsidRDefault="005866AE" w:rsidP="005866AE">
            <w:pPr>
              <w:spacing w:line="280" w:lineRule="exact"/>
              <w:rPr>
                <w:b/>
                <w:szCs w:val="20"/>
              </w:rPr>
            </w:pPr>
            <w:r w:rsidRPr="00334336">
              <w:rPr>
                <w:b/>
                <w:szCs w:val="20"/>
              </w:rPr>
              <w:t>Duct Sealing Total</w:t>
            </w:r>
          </w:p>
        </w:tc>
        <w:tc>
          <w:tcPr>
            <w:tcW w:w="939" w:type="dxa"/>
          </w:tcPr>
          <w:p w14:paraId="6FA23DAB" w14:textId="77777777" w:rsidR="005866AE" w:rsidRPr="00334336" w:rsidRDefault="005866AE" w:rsidP="005866AE">
            <w:pPr>
              <w:spacing w:line="280" w:lineRule="exact"/>
              <w:jc w:val="center"/>
              <w:rPr>
                <w:b/>
                <w:szCs w:val="20"/>
              </w:rPr>
            </w:pPr>
            <w:r w:rsidRPr="00334336">
              <w:rPr>
                <w:b/>
                <w:szCs w:val="20"/>
              </w:rPr>
              <w:t>2,710</w:t>
            </w:r>
          </w:p>
        </w:tc>
        <w:tc>
          <w:tcPr>
            <w:tcW w:w="875" w:type="dxa"/>
          </w:tcPr>
          <w:p w14:paraId="3E24CB0C" w14:textId="77777777" w:rsidR="005866AE" w:rsidRPr="00334336" w:rsidRDefault="005866AE" w:rsidP="005866AE">
            <w:pPr>
              <w:spacing w:line="280" w:lineRule="exact"/>
              <w:ind w:right="36"/>
              <w:jc w:val="center"/>
              <w:rPr>
                <w:b/>
                <w:szCs w:val="20"/>
              </w:rPr>
            </w:pPr>
            <w:r w:rsidRPr="00334336">
              <w:rPr>
                <w:b/>
                <w:szCs w:val="20"/>
              </w:rPr>
              <w:t>22%</w:t>
            </w:r>
          </w:p>
        </w:tc>
        <w:tc>
          <w:tcPr>
            <w:tcW w:w="905" w:type="dxa"/>
          </w:tcPr>
          <w:p w14:paraId="248E6400" w14:textId="77777777" w:rsidR="005866AE" w:rsidRPr="00334336" w:rsidRDefault="005866AE" w:rsidP="005866AE">
            <w:pPr>
              <w:spacing w:line="280" w:lineRule="exact"/>
              <w:ind w:right="36"/>
              <w:jc w:val="center"/>
              <w:rPr>
                <w:b/>
                <w:szCs w:val="20"/>
              </w:rPr>
            </w:pPr>
            <w:r w:rsidRPr="00334336">
              <w:rPr>
                <w:b/>
                <w:szCs w:val="20"/>
              </w:rPr>
              <w:t>1,054</w:t>
            </w:r>
          </w:p>
        </w:tc>
        <w:tc>
          <w:tcPr>
            <w:tcW w:w="875" w:type="dxa"/>
          </w:tcPr>
          <w:p w14:paraId="059F2946" w14:textId="77777777" w:rsidR="005866AE" w:rsidRPr="00334336" w:rsidRDefault="005866AE" w:rsidP="005866AE">
            <w:pPr>
              <w:spacing w:line="280" w:lineRule="exact"/>
              <w:ind w:right="36"/>
              <w:jc w:val="center"/>
              <w:rPr>
                <w:b/>
                <w:szCs w:val="20"/>
              </w:rPr>
            </w:pPr>
            <w:r w:rsidRPr="00334336">
              <w:rPr>
                <w:b/>
                <w:szCs w:val="20"/>
              </w:rPr>
              <w:t>19%</w:t>
            </w:r>
          </w:p>
        </w:tc>
        <w:tc>
          <w:tcPr>
            <w:tcW w:w="975" w:type="dxa"/>
          </w:tcPr>
          <w:p w14:paraId="45FF0AAB" w14:textId="77777777" w:rsidR="005866AE" w:rsidRPr="00334336" w:rsidRDefault="005866AE" w:rsidP="005866AE">
            <w:pPr>
              <w:spacing w:line="280" w:lineRule="exact"/>
              <w:ind w:right="36"/>
              <w:jc w:val="center"/>
              <w:rPr>
                <w:b/>
                <w:szCs w:val="20"/>
              </w:rPr>
            </w:pPr>
            <w:r w:rsidRPr="00334336">
              <w:rPr>
                <w:b/>
                <w:szCs w:val="20"/>
              </w:rPr>
              <w:t>3,764</w:t>
            </w:r>
          </w:p>
        </w:tc>
        <w:tc>
          <w:tcPr>
            <w:tcW w:w="839" w:type="dxa"/>
          </w:tcPr>
          <w:p w14:paraId="64490A5A" w14:textId="77777777" w:rsidR="005866AE" w:rsidRPr="00334336" w:rsidRDefault="005866AE" w:rsidP="005866AE">
            <w:pPr>
              <w:spacing w:line="280" w:lineRule="exact"/>
              <w:jc w:val="center"/>
              <w:rPr>
                <w:b/>
                <w:szCs w:val="20"/>
              </w:rPr>
            </w:pPr>
            <w:r w:rsidRPr="00334336">
              <w:rPr>
                <w:b/>
                <w:szCs w:val="20"/>
              </w:rPr>
              <w:t>21%</w:t>
            </w:r>
          </w:p>
        </w:tc>
      </w:tr>
      <w:tr w:rsidR="005866AE" w:rsidRPr="00BA7E99" w14:paraId="64BF7258" w14:textId="77777777" w:rsidTr="005866AE">
        <w:trPr>
          <w:jc w:val="center"/>
        </w:trPr>
        <w:tc>
          <w:tcPr>
            <w:tcW w:w="2663" w:type="dxa"/>
            <w:vAlign w:val="bottom"/>
          </w:tcPr>
          <w:p w14:paraId="7CC6EAB7" w14:textId="77777777" w:rsidR="005866AE" w:rsidRPr="00334336" w:rsidRDefault="005866AE" w:rsidP="005866AE">
            <w:pPr>
              <w:spacing w:line="280" w:lineRule="exact"/>
              <w:rPr>
                <w:b/>
                <w:szCs w:val="20"/>
              </w:rPr>
            </w:pPr>
            <w:r w:rsidRPr="00334336">
              <w:rPr>
                <w:b/>
                <w:szCs w:val="20"/>
              </w:rPr>
              <w:t>Insulation Total</w:t>
            </w:r>
          </w:p>
        </w:tc>
        <w:tc>
          <w:tcPr>
            <w:tcW w:w="939" w:type="dxa"/>
          </w:tcPr>
          <w:p w14:paraId="762757C0" w14:textId="77777777" w:rsidR="005866AE" w:rsidRPr="00334336" w:rsidRDefault="005866AE" w:rsidP="005866AE">
            <w:pPr>
              <w:spacing w:line="280" w:lineRule="exact"/>
              <w:jc w:val="center"/>
              <w:rPr>
                <w:b/>
                <w:szCs w:val="20"/>
              </w:rPr>
            </w:pPr>
            <w:r w:rsidRPr="00334336">
              <w:rPr>
                <w:b/>
                <w:szCs w:val="20"/>
              </w:rPr>
              <w:t>2,036</w:t>
            </w:r>
          </w:p>
        </w:tc>
        <w:tc>
          <w:tcPr>
            <w:tcW w:w="875" w:type="dxa"/>
          </w:tcPr>
          <w:p w14:paraId="5E5E68E5" w14:textId="77777777" w:rsidR="005866AE" w:rsidRPr="00334336" w:rsidRDefault="005866AE" w:rsidP="005866AE">
            <w:pPr>
              <w:spacing w:line="280" w:lineRule="exact"/>
              <w:ind w:right="36"/>
              <w:jc w:val="center"/>
              <w:rPr>
                <w:b/>
                <w:szCs w:val="20"/>
              </w:rPr>
            </w:pPr>
            <w:r w:rsidRPr="00334336">
              <w:rPr>
                <w:b/>
                <w:szCs w:val="20"/>
              </w:rPr>
              <w:t>16%</w:t>
            </w:r>
          </w:p>
        </w:tc>
        <w:tc>
          <w:tcPr>
            <w:tcW w:w="905" w:type="dxa"/>
          </w:tcPr>
          <w:p w14:paraId="66EAF4AD" w14:textId="77777777" w:rsidR="005866AE" w:rsidRPr="00334336" w:rsidRDefault="005866AE" w:rsidP="005866AE">
            <w:pPr>
              <w:spacing w:line="280" w:lineRule="exact"/>
              <w:ind w:right="36"/>
              <w:jc w:val="center"/>
              <w:rPr>
                <w:b/>
                <w:szCs w:val="20"/>
              </w:rPr>
            </w:pPr>
            <w:r w:rsidRPr="00334336">
              <w:rPr>
                <w:b/>
                <w:szCs w:val="20"/>
              </w:rPr>
              <w:t>482</w:t>
            </w:r>
          </w:p>
        </w:tc>
        <w:tc>
          <w:tcPr>
            <w:tcW w:w="875" w:type="dxa"/>
          </w:tcPr>
          <w:p w14:paraId="5EB988BB" w14:textId="77777777" w:rsidR="005866AE" w:rsidRPr="00334336" w:rsidRDefault="005866AE" w:rsidP="005866AE">
            <w:pPr>
              <w:spacing w:line="280" w:lineRule="exact"/>
              <w:ind w:right="36"/>
              <w:jc w:val="center"/>
              <w:rPr>
                <w:b/>
                <w:szCs w:val="20"/>
              </w:rPr>
            </w:pPr>
            <w:r w:rsidRPr="00334336">
              <w:rPr>
                <w:b/>
                <w:szCs w:val="20"/>
              </w:rPr>
              <w:t>9%</w:t>
            </w:r>
          </w:p>
        </w:tc>
        <w:tc>
          <w:tcPr>
            <w:tcW w:w="975" w:type="dxa"/>
          </w:tcPr>
          <w:p w14:paraId="0EBF5FC1" w14:textId="77777777" w:rsidR="005866AE" w:rsidRPr="00334336" w:rsidRDefault="005866AE" w:rsidP="005866AE">
            <w:pPr>
              <w:spacing w:line="280" w:lineRule="exact"/>
              <w:ind w:right="36"/>
              <w:jc w:val="center"/>
              <w:rPr>
                <w:b/>
                <w:szCs w:val="20"/>
              </w:rPr>
            </w:pPr>
            <w:r w:rsidRPr="00334336">
              <w:rPr>
                <w:b/>
                <w:szCs w:val="20"/>
              </w:rPr>
              <w:t>2,518</w:t>
            </w:r>
          </w:p>
        </w:tc>
        <w:tc>
          <w:tcPr>
            <w:tcW w:w="839" w:type="dxa"/>
          </w:tcPr>
          <w:p w14:paraId="5EC91F37" w14:textId="77777777" w:rsidR="005866AE" w:rsidRPr="00334336" w:rsidRDefault="005866AE" w:rsidP="005866AE">
            <w:pPr>
              <w:spacing w:line="280" w:lineRule="exact"/>
              <w:jc w:val="center"/>
              <w:rPr>
                <w:b/>
                <w:szCs w:val="20"/>
              </w:rPr>
            </w:pPr>
            <w:r w:rsidRPr="00334336">
              <w:rPr>
                <w:b/>
                <w:szCs w:val="20"/>
              </w:rPr>
              <w:t>14%</w:t>
            </w:r>
          </w:p>
        </w:tc>
      </w:tr>
    </w:tbl>
    <w:p w14:paraId="1F92935B" w14:textId="77777777" w:rsidR="005866AE" w:rsidRDefault="005866AE" w:rsidP="005866AE">
      <w:pPr>
        <w:pStyle w:val="ApHeading2"/>
      </w:pPr>
      <w:bookmarkStart w:id="242" w:name="_Toc438221574"/>
      <w:r>
        <w:t>Services Provided by Utility</w:t>
      </w:r>
      <w:bookmarkEnd w:id="242"/>
    </w:p>
    <w:p w14:paraId="552BC76D" w14:textId="77777777" w:rsidR="005866AE" w:rsidRDefault="005866AE" w:rsidP="00A34AA5">
      <w:pPr>
        <w:keepNext/>
        <w:jc w:val="both"/>
        <w:rPr>
          <w:lang w:bidi="ar-SA"/>
        </w:rPr>
      </w:pPr>
      <w:r>
        <w:t>Eversource customers made up the majority (69%) of the</w:t>
      </w:r>
      <w:r w:rsidRPr="008C044C">
        <w:t xml:space="preserve"> 17,968</w:t>
      </w:r>
      <w:r>
        <w:t xml:space="preserve"> HES participating homes that were</w:t>
      </w:r>
      <w:r w:rsidRPr="008C044C">
        <w:t xml:space="preserve"> </w:t>
      </w:r>
      <w:r>
        <w:t>served by Eversource and UI combined. Eversource (18%) and UI (19%) customers were about equally as likely to receive air sealing and duct sealing in combination (</w:t>
      </w:r>
      <w:r>
        <w:fldChar w:fldCharType="begin"/>
      </w:r>
      <w:r>
        <w:instrText xml:space="preserve"> REF _Ref427323971 \h </w:instrText>
      </w:r>
      <w:r>
        <w:fldChar w:fldCharType="separate"/>
      </w:r>
      <w:r w:rsidR="00C16BEA">
        <w:t xml:space="preserve">Figure </w:t>
      </w:r>
      <w:r w:rsidR="00C16BEA">
        <w:rPr>
          <w:noProof/>
        </w:rPr>
        <w:t>24</w:t>
      </w:r>
      <w:r>
        <w:fldChar w:fldCharType="end"/>
      </w:r>
      <w:r>
        <w:t xml:space="preserve">). UI customers were more likely than Eversource customers to receive insulation or air sealing in isolation of each other. All 421 of the HES participants who received the combination of air sealing, duct sealing, and insulation were Eversource customers. </w:t>
      </w:r>
    </w:p>
    <w:p w14:paraId="0B8E7160" w14:textId="77777777" w:rsidR="005866AE" w:rsidRDefault="005866AE" w:rsidP="005866AE">
      <w:pPr>
        <w:pStyle w:val="Caption"/>
      </w:pPr>
      <w:bookmarkStart w:id="243" w:name="_Ref427323971"/>
      <w:bookmarkStart w:id="244" w:name="_Toc438221608"/>
      <w:r>
        <w:t xml:space="preserve">Figure </w:t>
      </w:r>
      <w:fldSimple w:instr=" SEQ Figure \* ARABIC ">
        <w:r w:rsidR="00C16BEA">
          <w:rPr>
            <w:noProof/>
          </w:rPr>
          <w:t>24</w:t>
        </w:r>
      </w:fldSimple>
      <w:bookmarkEnd w:id="243"/>
      <w:r>
        <w:t>: HES Services Provided by Utility</w:t>
      </w:r>
      <w:bookmarkEnd w:id="244"/>
    </w:p>
    <w:p w14:paraId="72A01C01" w14:textId="77777777" w:rsidR="005866AE" w:rsidRDefault="005866AE" w:rsidP="005866AE">
      <w:pPr>
        <w:rPr>
          <w:lang w:bidi="ar-SA"/>
        </w:rPr>
      </w:pPr>
      <w:r>
        <w:rPr>
          <w:noProof/>
          <w:lang w:bidi="ar-SA"/>
        </w:rPr>
        <w:drawing>
          <wp:inline distT="0" distB="0" distL="0" distR="0" wp14:anchorId="4D084647" wp14:editId="517CDF0B">
            <wp:extent cx="5669280" cy="3812227"/>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9280" cy="3812227"/>
                    </a:xfrm>
                    <a:prstGeom prst="rect">
                      <a:avLst/>
                    </a:prstGeom>
                  </pic:spPr>
                </pic:pic>
              </a:graphicData>
            </a:graphic>
          </wp:inline>
        </w:drawing>
      </w:r>
    </w:p>
    <w:p w14:paraId="035F520C" w14:textId="77777777" w:rsidR="005866AE" w:rsidRDefault="005866AE" w:rsidP="005866AE">
      <w:pPr>
        <w:pStyle w:val="ApHeading2"/>
      </w:pPr>
      <w:bookmarkStart w:id="245" w:name="_Toc438221575"/>
      <w:r>
        <w:t>Air sealing</w:t>
      </w:r>
      <w:bookmarkEnd w:id="245"/>
    </w:p>
    <w:p w14:paraId="7ADB3740" w14:textId="77777777" w:rsidR="005866AE" w:rsidRDefault="005866AE" w:rsidP="00A34AA5">
      <w:pPr>
        <w:jc w:val="both"/>
        <w:rPr>
          <w:lang w:bidi="ar-SA"/>
        </w:rPr>
      </w:pPr>
      <w:r>
        <w:rPr>
          <w:lang w:bidi="ar-SA"/>
        </w:rPr>
        <w:t xml:space="preserve">Air sealing was performed at 16,490 of the </w:t>
      </w:r>
      <w:r>
        <w:rPr>
          <w:szCs w:val="20"/>
        </w:rPr>
        <w:t>17,968</w:t>
      </w:r>
      <w:r>
        <w:rPr>
          <w:lang w:bidi="ar-SA"/>
        </w:rPr>
        <w:t xml:space="preserve"> homes served through HES in 2014, or 92% of participating homes. Air leakage is commonly measured in air changes per hour at a specific air pressure (typically 50 pascals), and is calculated as follows:</w:t>
      </w:r>
    </w:p>
    <w:p w14:paraId="46E3887D" w14:textId="77777777" w:rsidR="005866AE" w:rsidRDefault="005866AE" w:rsidP="005866AE">
      <w:pPr>
        <w:keepNext/>
        <w:rPr>
          <w:lang w:bidi="ar-SA"/>
        </w:rPr>
      </w:pPr>
      <m:oMathPara>
        <m:oMath>
          <m:r>
            <w:rPr>
              <w:rFonts w:ascii="Cambria Math" w:hAnsi="Cambria Math"/>
              <w:lang w:bidi="ar-SA"/>
            </w:rPr>
            <m:t>ACH50=</m:t>
          </m:r>
          <m:f>
            <m:fPr>
              <m:ctrlPr>
                <w:rPr>
                  <w:rFonts w:ascii="Cambria Math" w:hAnsi="Cambria Math"/>
                  <w:i/>
                  <w:lang w:bidi="ar-SA"/>
                </w:rPr>
              </m:ctrlPr>
            </m:fPr>
            <m:num>
              <m:r>
                <w:rPr>
                  <w:rFonts w:ascii="Cambria Math" w:hAnsi="Cambria Math"/>
                  <w:lang w:bidi="ar-SA"/>
                </w:rPr>
                <m:t>CFM50×60</m:t>
              </m:r>
            </m:num>
            <m:den>
              <m:r>
                <w:rPr>
                  <w:rFonts w:ascii="Cambria Math" w:hAnsi="Cambria Math"/>
                  <w:lang w:bidi="ar-SA"/>
                </w:rPr>
                <m:t>volume</m:t>
              </m:r>
            </m:den>
          </m:f>
        </m:oMath>
      </m:oMathPara>
    </w:p>
    <w:p w14:paraId="21F7EF2A" w14:textId="77777777" w:rsidR="005866AE" w:rsidRDefault="005866AE" w:rsidP="00A34AA5">
      <w:pPr>
        <w:jc w:val="both"/>
        <w:rPr>
          <w:lang w:bidi="ar-SA"/>
        </w:rPr>
      </w:pPr>
      <w:r>
        <w:rPr>
          <w:lang w:bidi="ar-SA"/>
        </w:rPr>
        <w:t>Where CFM50 is the rate of airflow between a building and its environment in cubic feet per minute when the building is depressurized to 50 pascals. P</w:t>
      </w:r>
      <w:r w:rsidRPr="0021321F">
        <w:rPr>
          <w:lang w:bidi="ar-SA"/>
        </w:rPr>
        <w:t>re- and post-</w:t>
      </w:r>
      <w:r>
        <w:rPr>
          <w:lang w:bidi="ar-SA"/>
        </w:rPr>
        <w:t xml:space="preserve">air sealing </w:t>
      </w:r>
      <w:r w:rsidRPr="0021321F">
        <w:rPr>
          <w:lang w:bidi="ar-SA"/>
        </w:rPr>
        <w:t>CFM</w:t>
      </w:r>
      <w:r>
        <w:rPr>
          <w:lang w:bidi="ar-SA"/>
        </w:rPr>
        <w:t>50</w:t>
      </w:r>
      <w:r w:rsidRPr="0021321F">
        <w:rPr>
          <w:lang w:bidi="ar-SA"/>
        </w:rPr>
        <w:t xml:space="preserve"> </w:t>
      </w:r>
      <w:r>
        <w:rPr>
          <w:lang w:bidi="ar-SA"/>
        </w:rPr>
        <w:t xml:space="preserve">rates and heated area (square feet) were available in both the Eversource and UI data sets; however, heated volume (cubic feet) was available only in the Eversource data set. </w:t>
      </w:r>
      <w:r w:rsidRPr="00320714">
        <w:rPr>
          <w:lang w:bidi="ar-SA"/>
        </w:rPr>
        <w:t>As a result,</w:t>
      </w:r>
      <w:r w:rsidRPr="00320714">
        <w:rPr>
          <w:i/>
          <w:lang w:bidi="ar-SA"/>
        </w:rPr>
        <w:t xml:space="preserve"> we can calculate ACH50 values only for Eversource customers.</w:t>
      </w:r>
      <w:r>
        <w:rPr>
          <w:lang w:bidi="ar-SA"/>
        </w:rPr>
        <w:t xml:space="preserve"> However, because volume and minutes/hour are constants that apply to both the pre- and post-air sealing ACH50 values, </w:t>
      </w:r>
      <w:r w:rsidRPr="00320714">
        <w:rPr>
          <w:i/>
          <w:lang w:bidi="ar-SA"/>
        </w:rPr>
        <w:t>we can still estimate the percent air leakage improvement for both Eversource and UI homes with the CFM50 data alone</w:t>
      </w:r>
      <w:r>
        <w:rPr>
          <w:lang w:bidi="ar-SA"/>
        </w:rPr>
        <w:t>, as follows:</w:t>
      </w:r>
    </w:p>
    <w:p w14:paraId="3F9EEA3C" w14:textId="77777777" w:rsidR="005866AE" w:rsidRDefault="0093767D" w:rsidP="005866AE">
      <w:pPr>
        <w:keepNext/>
        <w:rPr>
          <w:lang w:bidi="ar-SA"/>
        </w:rPr>
      </w:pPr>
      <m:oMathPara>
        <m:oMath>
          <m:d>
            <m:dPr>
              <m:begChr m:val="["/>
              <m:endChr m:val="]"/>
              <m:ctrlPr>
                <w:rPr>
                  <w:rFonts w:ascii="Cambria Math" w:hAnsi="Cambria Math"/>
                  <w:i/>
                  <w:lang w:bidi="ar-SA"/>
                </w:rPr>
              </m:ctrlPr>
            </m:dPr>
            <m:e>
              <m:d>
                <m:dPr>
                  <m:ctrlPr>
                    <w:rPr>
                      <w:rFonts w:ascii="Cambria Math" w:hAnsi="Cambria Math"/>
                      <w:i/>
                      <w:lang w:bidi="ar-SA"/>
                    </w:rPr>
                  </m:ctrlPr>
                </m:dPr>
                <m:e>
                  <m:f>
                    <m:fPr>
                      <m:ctrlPr>
                        <w:rPr>
                          <w:rFonts w:ascii="Cambria Math" w:hAnsi="Cambria Math"/>
                          <w:i/>
                          <w:lang w:bidi="ar-SA"/>
                        </w:rPr>
                      </m:ctrlPr>
                    </m:fPr>
                    <m:num>
                      <m:sSub>
                        <m:sSubPr>
                          <m:ctrlPr>
                            <w:rPr>
                              <w:rFonts w:ascii="Cambria Math" w:hAnsi="Cambria Math"/>
                              <w:i/>
                              <w:lang w:bidi="ar-SA"/>
                            </w:rPr>
                          </m:ctrlPr>
                        </m:sSubPr>
                        <m:e>
                          <m:r>
                            <w:rPr>
                              <w:rFonts w:ascii="Cambria Math" w:hAnsi="Cambria Math"/>
                              <w:lang w:bidi="ar-SA"/>
                            </w:rPr>
                            <m:t>CFM50</m:t>
                          </m:r>
                        </m:e>
                        <m:sub>
                          <m:r>
                            <w:rPr>
                              <w:rFonts w:ascii="Cambria Math" w:hAnsi="Cambria Math"/>
                              <w:lang w:bidi="ar-SA"/>
                            </w:rPr>
                            <m:t>pre</m:t>
                          </m:r>
                        </m:sub>
                      </m:sSub>
                      <m:r>
                        <w:rPr>
                          <w:rFonts w:ascii="Cambria Math" w:hAnsi="Cambria Math"/>
                          <w:lang w:bidi="ar-SA"/>
                        </w:rPr>
                        <m:t>×60</m:t>
                      </m:r>
                    </m:num>
                    <m:den>
                      <m:r>
                        <w:rPr>
                          <w:rFonts w:ascii="Cambria Math" w:hAnsi="Cambria Math"/>
                          <w:lang w:bidi="ar-SA"/>
                        </w:rPr>
                        <m:t>volume</m:t>
                      </m:r>
                    </m:den>
                  </m:f>
                  <m:r>
                    <w:rPr>
                      <w:rFonts w:ascii="Cambria Math" w:hAnsi="Cambria Math"/>
                      <w:lang w:bidi="ar-SA"/>
                    </w:rPr>
                    <m:t xml:space="preserve">- </m:t>
                  </m:r>
                  <m:f>
                    <m:fPr>
                      <m:ctrlPr>
                        <w:rPr>
                          <w:rFonts w:ascii="Cambria Math" w:hAnsi="Cambria Math"/>
                          <w:i/>
                          <w:lang w:bidi="ar-SA"/>
                        </w:rPr>
                      </m:ctrlPr>
                    </m:fPr>
                    <m:num>
                      <m:sSub>
                        <m:sSubPr>
                          <m:ctrlPr>
                            <w:rPr>
                              <w:rFonts w:ascii="Cambria Math" w:hAnsi="Cambria Math"/>
                              <w:i/>
                              <w:lang w:bidi="ar-SA"/>
                            </w:rPr>
                          </m:ctrlPr>
                        </m:sSubPr>
                        <m:e>
                          <m:r>
                            <w:rPr>
                              <w:rFonts w:ascii="Cambria Math" w:hAnsi="Cambria Math"/>
                              <w:lang w:bidi="ar-SA"/>
                            </w:rPr>
                            <m:t>CFM50</m:t>
                          </m:r>
                        </m:e>
                        <m:sub>
                          <m:r>
                            <w:rPr>
                              <w:rFonts w:ascii="Cambria Math" w:hAnsi="Cambria Math"/>
                              <w:lang w:bidi="ar-SA"/>
                            </w:rPr>
                            <m:t>post</m:t>
                          </m:r>
                        </m:sub>
                      </m:sSub>
                      <m:r>
                        <w:rPr>
                          <w:rFonts w:ascii="Cambria Math" w:hAnsi="Cambria Math"/>
                          <w:lang w:bidi="ar-SA"/>
                        </w:rPr>
                        <m:t>×60</m:t>
                      </m:r>
                    </m:num>
                    <m:den>
                      <m:r>
                        <w:rPr>
                          <w:rFonts w:ascii="Cambria Math" w:hAnsi="Cambria Math"/>
                          <w:lang w:bidi="ar-SA"/>
                        </w:rPr>
                        <m:t>volume</m:t>
                      </m:r>
                    </m:den>
                  </m:f>
                </m:e>
              </m:d>
              <m:r>
                <w:rPr>
                  <w:rFonts w:ascii="Cambria Math" w:hAnsi="Cambria Math"/>
                  <w:lang w:bidi="ar-SA"/>
                </w:rPr>
                <m:t xml:space="preserve">÷ </m:t>
              </m:r>
              <m:f>
                <m:fPr>
                  <m:ctrlPr>
                    <w:rPr>
                      <w:rFonts w:ascii="Cambria Math" w:hAnsi="Cambria Math"/>
                      <w:i/>
                      <w:lang w:bidi="ar-SA"/>
                    </w:rPr>
                  </m:ctrlPr>
                </m:fPr>
                <m:num>
                  <m:sSub>
                    <m:sSubPr>
                      <m:ctrlPr>
                        <w:rPr>
                          <w:rFonts w:ascii="Cambria Math" w:hAnsi="Cambria Math"/>
                          <w:i/>
                          <w:lang w:bidi="ar-SA"/>
                        </w:rPr>
                      </m:ctrlPr>
                    </m:sSubPr>
                    <m:e>
                      <m:r>
                        <w:rPr>
                          <w:rFonts w:ascii="Cambria Math" w:hAnsi="Cambria Math"/>
                          <w:lang w:bidi="ar-SA"/>
                        </w:rPr>
                        <m:t>CFM50</m:t>
                      </m:r>
                    </m:e>
                    <m:sub>
                      <m:r>
                        <w:rPr>
                          <w:rFonts w:ascii="Cambria Math" w:hAnsi="Cambria Math"/>
                          <w:lang w:bidi="ar-SA"/>
                        </w:rPr>
                        <m:t>pre</m:t>
                      </m:r>
                    </m:sub>
                  </m:sSub>
                  <m:r>
                    <w:rPr>
                      <w:rFonts w:ascii="Cambria Math" w:hAnsi="Cambria Math"/>
                      <w:lang w:bidi="ar-SA"/>
                    </w:rPr>
                    <m:t>×60</m:t>
                  </m:r>
                </m:num>
                <m:den>
                  <m:r>
                    <w:rPr>
                      <w:rFonts w:ascii="Cambria Math" w:hAnsi="Cambria Math"/>
                      <w:lang w:bidi="ar-SA"/>
                    </w:rPr>
                    <m:t>volume</m:t>
                  </m:r>
                </m:den>
              </m:f>
            </m:e>
          </m:d>
          <m:r>
            <w:rPr>
              <w:rFonts w:ascii="Cambria Math" w:hAnsi="Cambria Math"/>
              <w:lang w:bidi="ar-SA"/>
            </w:rPr>
            <m:t>×100</m:t>
          </m:r>
        </m:oMath>
      </m:oMathPara>
    </w:p>
    <w:p w14:paraId="4E8CE0AE" w14:textId="77777777" w:rsidR="005866AE" w:rsidRDefault="005866AE" w:rsidP="00A34AA5">
      <w:pPr>
        <w:jc w:val="both"/>
        <w:rPr>
          <w:lang w:bidi="ar-SA"/>
        </w:rPr>
      </w:pPr>
      <w:r>
        <w:rPr>
          <w:lang w:bidi="ar-SA"/>
        </w:rPr>
        <w:t>Where CFM50</w:t>
      </w:r>
      <w:r w:rsidRPr="009803D4">
        <w:rPr>
          <w:vertAlign w:val="subscript"/>
          <w:lang w:bidi="ar-SA"/>
        </w:rPr>
        <w:t>pre</w:t>
      </w:r>
      <w:r>
        <w:rPr>
          <w:vertAlign w:val="subscript"/>
          <w:lang w:bidi="ar-SA"/>
        </w:rPr>
        <w:t xml:space="preserve"> </w:t>
      </w:r>
      <w:r>
        <w:rPr>
          <w:lang w:bidi="ar-SA"/>
        </w:rPr>
        <w:t>is the pre-air sealing airflow rate and CFM50</w:t>
      </w:r>
      <w:r w:rsidRPr="009803D4">
        <w:rPr>
          <w:vertAlign w:val="subscript"/>
          <w:lang w:bidi="ar-SA"/>
        </w:rPr>
        <w:t>post</w:t>
      </w:r>
      <w:r>
        <w:rPr>
          <w:lang w:bidi="ar-SA"/>
        </w:rPr>
        <w:t xml:space="preserve"> is the post-air sealing airflow rate. In the remainder of this section, we present results in units of ACH50 for Eversource customers, followed by CFM50/square foot (sq. ft.) of heated area and percent air leakage reduction for both UI and Eversource customers.</w:t>
      </w:r>
    </w:p>
    <w:p w14:paraId="0D9447BC" w14:textId="77777777" w:rsidR="005866AE" w:rsidRDefault="005866AE" w:rsidP="00A34AA5">
      <w:pPr>
        <w:jc w:val="both"/>
        <w:rPr>
          <w:lang w:bidi="ar-SA"/>
        </w:rPr>
      </w:pPr>
      <w:r>
        <w:rPr>
          <w:lang w:bidi="ar-SA"/>
        </w:rPr>
        <w:t>A total of 11,726 Eversource homes received air sealing services through HES in 2014.</w:t>
      </w:r>
      <w:r>
        <w:rPr>
          <w:rStyle w:val="FootnoteReference"/>
          <w:lang w:bidi="ar-SA"/>
        </w:rPr>
        <w:footnoteReference w:id="59"/>
      </w:r>
      <w:r>
        <w:rPr>
          <w:lang w:bidi="ar-SA"/>
        </w:rPr>
        <w:t xml:space="preserve"> This analysis used the </w:t>
      </w:r>
      <w:r w:rsidRPr="00E5573F">
        <w:rPr>
          <w:lang w:bidi="ar-SA"/>
        </w:rPr>
        <w:t>CFM50</w:t>
      </w:r>
      <w:r w:rsidRPr="00E5573F">
        <w:rPr>
          <w:vertAlign w:val="subscript"/>
          <w:lang w:bidi="ar-SA"/>
        </w:rPr>
        <w:t>pre</w:t>
      </w:r>
      <w:r w:rsidRPr="00E5573F">
        <w:rPr>
          <w:lang w:bidi="ar-SA"/>
        </w:rPr>
        <w:t>, CFM50</w:t>
      </w:r>
      <w:r w:rsidRPr="00E5573F">
        <w:rPr>
          <w:vertAlign w:val="subscript"/>
          <w:lang w:bidi="ar-SA"/>
        </w:rPr>
        <w:t>post</w:t>
      </w:r>
      <w:r w:rsidRPr="00E5573F">
        <w:rPr>
          <w:lang w:bidi="ar-SA"/>
        </w:rPr>
        <w:t>, and heated volume values</w:t>
      </w:r>
      <w:r>
        <w:rPr>
          <w:lang w:bidi="ar-SA"/>
        </w:rPr>
        <w:t xml:space="preserve"> to calculate the pre-air sealing ACH50, post-air sealing ACH50, and the reduction in ACH50 per home. The box plots in </w:t>
      </w:r>
      <w:r>
        <w:rPr>
          <w:lang w:bidi="ar-SA"/>
        </w:rPr>
        <w:fldChar w:fldCharType="begin"/>
      </w:r>
      <w:r>
        <w:rPr>
          <w:lang w:bidi="ar-SA"/>
        </w:rPr>
        <w:instrText xml:space="preserve"> REF _Ref429574737 \h  \* MERGEFORMAT </w:instrText>
      </w:r>
      <w:r>
        <w:rPr>
          <w:lang w:bidi="ar-SA"/>
        </w:rPr>
      </w:r>
      <w:r>
        <w:rPr>
          <w:lang w:bidi="ar-SA"/>
        </w:rPr>
        <w:fldChar w:fldCharType="separate"/>
      </w:r>
      <w:r w:rsidR="00C16BEA" w:rsidRPr="00C16BEA">
        <w:rPr>
          <w:lang w:bidi="ar-SA"/>
        </w:rPr>
        <w:t>Figure 25</w:t>
      </w:r>
      <w:r>
        <w:rPr>
          <w:lang w:bidi="ar-SA"/>
        </w:rPr>
        <w:fldChar w:fldCharType="end"/>
      </w:r>
      <w:r>
        <w:rPr>
          <w:lang w:bidi="ar-SA"/>
        </w:rPr>
        <w:t xml:space="preserve"> characterize the distribution of the pre-air sealing ACH50, post-air sealing ACH50, and ACH50 reduction among Eversource homes that received air</w:t>
      </w:r>
      <w:r w:rsidR="00531DC3">
        <w:rPr>
          <w:lang w:bidi="ar-SA"/>
        </w:rPr>
        <w:t>-</w:t>
      </w:r>
      <w:r>
        <w:rPr>
          <w:lang w:bidi="ar-SA"/>
        </w:rPr>
        <w:t xml:space="preserve">sealing services. The pre-air sealing ACH50 ranged from 1.3 to 171.7, with an average of 12.7 ACH50. The post-air sealing ACH50 among these homes ranged from 1.3 to 145.6, with an average of 10.0 ACH50. The difference between the pre- and post-sealing ACH50 (i.e., ACH50 reduction) ranged from 0.0 to 30.2, with an average of 2.8 ACH50. </w:t>
      </w:r>
      <w:r w:rsidRPr="00933106">
        <w:rPr>
          <w:lang w:bidi="ar-SA"/>
        </w:rPr>
        <w:t>There was no difference between the pre- and post-air sealing ACH50 for 684 (about 6%) of these 11,706 Eversource homes.</w:t>
      </w:r>
      <w:bookmarkStart w:id="246" w:name="_Ref428879460"/>
    </w:p>
    <w:p w14:paraId="0C90A695" w14:textId="77777777" w:rsidR="005866AE" w:rsidRDefault="005866AE" w:rsidP="005866AE">
      <w:pPr>
        <w:jc w:val="center"/>
        <w:rPr>
          <w:rFonts w:ascii="Arial Bold" w:hAnsi="Arial Bold"/>
          <w:b/>
          <w:bCs/>
          <w:color w:val="0F673B"/>
          <w:sz w:val="24"/>
          <w:szCs w:val="18"/>
        </w:rPr>
      </w:pPr>
      <w:bookmarkStart w:id="247" w:name="_Ref429574737"/>
      <w:bookmarkStart w:id="248" w:name="_Toc438221609"/>
      <w:r w:rsidRPr="00BB43D6">
        <w:rPr>
          <w:rFonts w:ascii="Arial Bold" w:hAnsi="Arial Bold"/>
          <w:b/>
          <w:bCs/>
          <w:color w:val="0F673B"/>
          <w:sz w:val="24"/>
          <w:szCs w:val="18"/>
        </w:rPr>
        <w:t xml:space="preserve">Figure </w:t>
      </w:r>
      <w:r w:rsidR="00FE4D54">
        <w:rPr>
          <w:rFonts w:ascii="Arial Bold" w:hAnsi="Arial Bold"/>
          <w:b/>
          <w:bCs/>
          <w:color w:val="0F673B"/>
          <w:sz w:val="24"/>
          <w:szCs w:val="18"/>
        </w:rPr>
        <w:fldChar w:fldCharType="begin"/>
      </w:r>
      <w:r w:rsidR="00FE4D54">
        <w:rPr>
          <w:rFonts w:ascii="Arial Bold" w:hAnsi="Arial Bold"/>
          <w:b/>
          <w:bCs/>
          <w:color w:val="0F673B"/>
          <w:sz w:val="24"/>
          <w:szCs w:val="18"/>
        </w:rPr>
        <w:instrText xml:space="preserve"> SEQ Figure \* ARABIC </w:instrText>
      </w:r>
      <w:r w:rsidR="00FE4D54">
        <w:rPr>
          <w:rFonts w:ascii="Arial Bold" w:hAnsi="Arial Bold"/>
          <w:b/>
          <w:bCs/>
          <w:color w:val="0F673B"/>
          <w:sz w:val="24"/>
          <w:szCs w:val="18"/>
        </w:rPr>
        <w:fldChar w:fldCharType="separate"/>
      </w:r>
      <w:r w:rsidR="00C16BEA">
        <w:rPr>
          <w:rFonts w:ascii="Arial Bold" w:hAnsi="Arial Bold"/>
          <w:b/>
          <w:bCs/>
          <w:noProof/>
          <w:color w:val="0F673B"/>
          <w:sz w:val="24"/>
          <w:szCs w:val="18"/>
        </w:rPr>
        <w:t>25</w:t>
      </w:r>
      <w:r w:rsidR="00FE4D54">
        <w:rPr>
          <w:rFonts w:ascii="Arial Bold" w:hAnsi="Arial Bold"/>
          <w:b/>
          <w:bCs/>
          <w:color w:val="0F673B"/>
          <w:sz w:val="24"/>
          <w:szCs w:val="18"/>
        </w:rPr>
        <w:fldChar w:fldCharType="end"/>
      </w:r>
      <w:bookmarkEnd w:id="246"/>
      <w:bookmarkEnd w:id="247"/>
      <w:r w:rsidRPr="00BB43D6">
        <w:rPr>
          <w:rFonts w:ascii="Arial Bold" w:hAnsi="Arial Bold"/>
          <w:b/>
          <w:bCs/>
          <w:color w:val="0F673B"/>
          <w:sz w:val="24"/>
          <w:szCs w:val="18"/>
        </w:rPr>
        <w:t>: Eversource Pre- and Post-Air Sealing ACH50</w:t>
      </w:r>
      <w:bookmarkEnd w:id="248"/>
    </w:p>
    <w:p w14:paraId="245346D9" w14:textId="77777777" w:rsidR="005866AE" w:rsidRDefault="005866AE" w:rsidP="005866AE">
      <w:pPr>
        <w:jc w:val="center"/>
        <w:rPr>
          <w:rFonts w:ascii="Arial Bold" w:hAnsi="Arial Bold"/>
          <w:b/>
          <w:bCs/>
          <w:color w:val="0F673B"/>
          <w:sz w:val="24"/>
          <w:szCs w:val="18"/>
        </w:rPr>
      </w:pPr>
      <w:r>
        <w:rPr>
          <w:noProof/>
          <w:lang w:bidi="ar-SA"/>
        </w:rPr>
        <w:drawing>
          <wp:inline distT="0" distB="0" distL="0" distR="0" wp14:anchorId="3E858D40" wp14:editId="2488AB71">
            <wp:extent cx="5547360" cy="19583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47360" cy="1958340"/>
                    </a:xfrm>
                    <a:prstGeom prst="rect">
                      <a:avLst/>
                    </a:prstGeom>
                  </pic:spPr>
                </pic:pic>
              </a:graphicData>
            </a:graphic>
          </wp:inline>
        </w:drawing>
      </w:r>
    </w:p>
    <w:p w14:paraId="29D1A676" w14:textId="77777777" w:rsidR="005866AE" w:rsidRDefault="005866AE" w:rsidP="005866AE">
      <w:pPr>
        <w:widowControl w:val="0"/>
        <w:ind w:left="360"/>
        <w:jc w:val="center"/>
        <w:rPr>
          <w:lang w:bidi="ar-SA"/>
        </w:rPr>
      </w:pPr>
    </w:p>
    <w:p w14:paraId="6AEBB61C" w14:textId="77777777" w:rsidR="005866AE" w:rsidRDefault="005866AE" w:rsidP="00A34AA5">
      <w:pPr>
        <w:keepNext/>
        <w:jc w:val="both"/>
        <w:rPr>
          <w:lang w:bidi="ar-SA"/>
        </w:rPr>
      </w:pPr>
      <w:r>
        <w:rPr>
          <w:lang w:bidi="ar-SA"/>
        </w:rPr>
        <w:t>This study estimated the air leakage relative to home size by dividing the pre- and post-air sealing CFM50 measurements by the heated area (sq. ft.) per home for the 16,490</w:t>
      </w:r>
      <w:r>
        <w:rPr>
          <w:rStyle w:val="FootnoteReference"/>
          <w:lang w:bidi="ar-SA"/>
        </w:rPr>
        <w:footnoteReference w:id="60"/>
      </w:r>
      <w:r>
        <w:rPr>
          <w:lang w:bidi="ar-SA"/>
        </w:rPr>
        <w:t xml:space="preserve"> homes that received air</w:t>
      </w:r>
      <w:r w:rsidR="00531DC3">
        <w:rPr>
          <w:lang w:bidi="ar-SA"/>
        </w:rPr>
        <w:t>-</w:t>
      </w:r>
      <w:r>
        <w:rPr>
          <w:lang w:bidi="ar-SA"/>
        </w:rPr>
        <w:t>sealing services. Prior to air sealing, air leakage among all participating homes ranged from 0.2 to 22.9 CFM50/heated sq. ft., with an average of 1.9 CFM50/heated sq. ft. (</w:t>
      </w:r>
      <w:r>
        <w:rPr>
          <w:lang w:bidi="ar-SA"/>
        </w:rPr>
        <w:fldChar w:fldCharType="begin"/>
      </w:r>
      <w:r>
        <w:rPr>
          <w:lang w:bidi="ar-SA"/>
        </w:rPr>
        <w:instrText xml:space="preserve"> REF _Ref428976287 \h  \* MERGEFORMAT </w:instrText>
      </w:r>
      <w:r>
        <w:rPr>
          <w:lang w:bidi="ar-SA"/>
        </w:rPr>
      </w:r>
      <w:r>
        <w:rPr>
          <w:lang w:bidi="ar-SA"/>
        </w:rPr>
        <w:fldChar w:fldCharType="separate"/>
      </w:r>
      <w:r w:rsidR="00C16BEA">
        <w:t xml:space="preserve">Figure </w:t>
      </w:r>
      <w:r w:rsidR="00C16BEA">
        <w:rPr>
          <w:noProof/>
        </w:rPr>
        <w:t>26</w:t>
      </w:r>
      <w:r>
        <w:rPr>
          <w:lang w:bidi="ar-SA"/>
        </w:rPr>
        <w:fldChar w:fldCharType="end"/>
      </w:r>
      <w:r>
        <w:rPr>
          <w:lang w:bidi="ar-SA"/>
        </w:rPr>
        <w:t>). On average, UI homes (2.3 CFM50/heated sq. ft.) were associated with higher leakage rates than Eversource homes (1.7 CFM50/heated sq. ft.), although among all participants, the home with the highest leakage rate was an Eversource home.</w:t>
      </w:r>
    </w:p>
    <w:p w14:paraId="6FB647AE" w14:textId="77777777" w:rsidR="005866AE" w:rsidRDefault="005866AE" w:rsidP="005866AE">
      <w:pPr>
        <w:pStyle w:val="Caption"/>
      </w:pPr>
      <w:bookmarkStart w:id="249" w:name="_Ref428976287"/>
      <w:bookmarkStart w:id="250" w:name="_Toc438221610"/>
      <w:r>
        <w:t xml:space="preserve">Figure </w:t>
      </w:r>
      <w:fldSimple w:instr=" SEQ Figure \* ARABIC ">
        <w:r w:rsidR="00C16BEA">
          <w:rPr>
            <w:noProof/>
          </w:rPr>
          <w:t>26</w:t>
        </w:r>
      </w:fldSimple>
      <w:bookmarkEnd w:id="249"/>
      <w:r>
        <w:t>: Pre-Air Sealing CFM50/Heated Sq. Ft.</w:t>
      </w:r>
      <w:bookmarkEnd w:id="250"/>
    </w:p>
    <w:p w14:paraId="3EE8D3A0" w14:textId="77777777" w:rsidR="005866AE" w:rsidRDefault="005866AE" w:rsidP="005866AE">
      <w:pPr>
        <w:jc w:val="center"/>
        <w:rPr>
          <w:lang w:bidi="ar-SA"/>
        </w:rPr>
      </w:pPr>
      <w:r>
        <w:rPr>
          <w:noProof/>
          <w:lang w:bidi="ar-SA"/>
        </w:rPr>
        <w:drawing>
          <wp:inline distT="0" distB="0" distL="0" distR="0" wp14:anchorId="2A25C3B3" wp14:editId="05D185F8">
            <wp:extent cx="5433060" cy="2019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433060" cy="2019300"/>
                    </a:xfrm>
                    <a:prstGeom prst="rect">
                      <a:avLst/>
                    </a:prstGeom>
                  </pic:spPr>
                </pic:pic>
              </a:graphicData>
            </a:graphic>
          </wp:inline>
        </w:drawing>
      </w:r>
    </w:p>
    <w:p w14:paraId="050B6CE2" w14:textId="77777777" w:rsidR="005866AE" w:rsidRDefault="005866AE" w:rsidP="00A34AA5">
      <w:pPr>
        <w:jc w:val="both"/>
        <w:rPr>
          <w:lang w:bidi="ar-SA"/>
        </w:rPr>
      </w:pPr>
      <w:r>
        <w:rPr>
          <w:lang w:bidi="ar-SA"/>
        </w:rPr>
        <w:t>After receiving air</w:t>
      </w:r>
      <w:r w:rsidR="00531DC3">
        <w:rPr>
          <w:lang w:bidi="ar-SA"/>
        </w:rPr>
        <w:t>-</w:t>
      </w:r>
      <w:r>
        <w:rPr>
          <w:lang w:bidi="ar-SA"/>
        </w:rPr>
        <w:t>sealing services through HES, air leakage among participating homes ranged from 0.2 to 19.4 CFM50/heated sq. ft., with an average of 1.5 CFM50/heated sq. ft. (</w:t>
      </w:r>
      <w:r>
        <w:rPr>
          <w:lang w:bidi="ar-SA"/>
        </w:rPr>
        <w:fldChar w:fldCharType="begin"/>
      </w:r>
      <w:r>
        <w:rPr>
          <w:lang w:bidi="ar-SA"/>
        </w:rPr>
        <w:instrText xml:space="preserve"> REF _Ref428976305 \h </w:instrText>
      </w:r>
      <w:r>
        <w:rPr>
          <w:lang w:bidi="ar-SA"/>
        </w:rPr>
      </w:r>
      <w:r>
        <w:rPr>
          <w:lang w:bidi="ar-SA"/>
        </w:rPr>
        <w:fldChar w:fldCharType="separate"/>
      </w:r>
      <w:r w:rsidR="00C16BEA">
        <w:t xml:space="preserve">Figure </w:t>
      </w:r>
      <w:r w:rsidR="00C16BEA">
        <w:rPr>
          <w:noProof/>
        </w:rPr>
        <w:t>27</w:t>
      </w:r>
      <w:r>
        <w:rPr>
          <w:lang w:bidi="ar-SA"/>
        </w:rPr>
        <w:fldChar w:fldCharType="end"/>
      </w:r>
      <w:r>
        <w:rPr>
          <w:lang w:bidi="ar-SA"/>
        </w:rPr>
        <w:t>). The post-air sealing airflow rate among Eversource homes was 1.3 CFM50/heated sq. ft., compared to 1.7 CFM50/heated sq. ft. among UI homes.</w:t>
      </w:r>
    </w:p>
    <w:p w14:paraId="225CBFB8" w14:textId="77777777" w:rsidR="005866AE" w:rsidRDefault="005866AE" w:rsidP="005866AE">
      <w:pPr>
        <w:pStyle w:val="Caption"/>
      </w:pPr>
      <w:bookmarkStart w:id="251" w:name="_Ref428976305"/>
      <w:bookmarkStart w:id="252" w:name="_Toc438221611"/>
      <w:r>
        <w:t xml:space="preserve">Figure </w:t>
      </w:r>
      <w:fldSimple w:instr=" SEQ Figure \* ARABIC ">
        <w:r w:rsidR="00C16BEA">
          <w:rPr>
            <w:noProof/>
          </w:rPr>
          <w:t>27</w:t>
        </w:r>
      </w:fldSimple>
      <w:bookmarkEnd w:id="251"/>
      <w:r>
        <w:t>: Post-Air Sealing CFM50/Heated Sq. Ft.</w:t>
      </w:r>
      <w:bookmarkEnd w:id="252"/>
    </w:p>
    <w:p w14:paraId="5B33B05D" w14:textId="77777777" w:rsidR="005866AE" w:rsidRDefault="005866AE" w:rsidP="005866AE">
      <w:pPr>
        <w:jc w:val="center"/>
        <w:rPr>
          <w:lang w:bidi="ar-SA"/>
        </w:rPr>
      </w:pPr>
      <w:r>
        <w:rPr>
          <w:noProof/>
          <w:lang w:bidi="ar-SA"/>
        </w:rPr>
        <w:drawing>
          <wp:inline distT="0" distB="0" distL="0" distR="0" wp14:anchorId="520D29B3" wp14:editId="5E05911E">
            <wp:extent cx="5486400" cy="20040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486400" cy="2004060"/>
                    </a:xfrm>
                    <a:prstGeom prst="rect">
                      <a:avLst/>
                    </a:prstGeom>
                  </pic:spPr>
                </pic:pic>
              </a:graphicData>
            </a:graphic>
          </wp:inline>
        </w:drawing>
      </w:r>
    </w:p>
    <w:p w14:paraId="6901B44D" w14:textId="77777777" w:rsidR="00531DC3" w:rsidRDefault="00531DC3" w:rsidP="00B86A4C">
      <w:pPr>
        <w:keepNext/>
        <w:jc w:val="both"/>
        <w:rPr>
          <w:lang w:bidi="ar-SA"/>
        </w:rPr>
      </w:pPr>
      <w:r>
        <w:rPr>
          <w:lang w:bidi="ar-SA"/>
        </w:rPr>
        <w:br w:type="page"/>
      </w:r>
    </w:p>
    <w:p w14:paraId="016EE9FC" w14:textId="77777777" w:rsidR="005866AE" w:rsidRDefault="005866AE" w:rsidP="00A34AA5">
      <w:pPr>
        <w:keepNext/>
        <w:jc w:val="both"/>
        <w:rPr>
          <w:lang w:bidi="ar-SA"/>
        </w:rPr>
      </w:pPr>
      <w:r>
        <w:rPr>
          <w:lang w:bidi="ar-SA"/>
        </w:rPr>
        <w:t>Air leakage reduction per home ranged from 0.00 to 4.61 CFM50/</w:t>
      </w:r>
      <w:r w:rsidRPr="00077827">
        <w:rPr>
          <w:lang w:bidi="ar-SA"/>
        </w:rPr>
        <w:t xml:space="preserve"> </w:t>
      </w:r>
      <w:r>
        <w:rPr>
          <w:lang w:bidi="ar-SA"/>
        </w:rPr>
        <w:t>heated sq. ft., with an average of 0.43 CFM50/heated sq. ft. (</w:t>
      </w:r>
      <w:r>
        <w:rPr>
          <w:lang w:bidi="ar-SA"/>
        </w:rPr>
        <w:fldChar w:fldCharType="begin"/>
      </w:r>
      <w:r>
        <w:rPr>
          <w:lang w:bidi="ar-SA"/>
        </w:rPr>
        <w:instrText xml:space="preserve"> REF _Ref428976320 \h </w:instrText>
      </w:r>
      <w:r w:rsidR="00B86A4C">
        <w:rPr>
          <w:lang w:bidi="ar-SA"/>
        </w:rPr>
        <w:instrText xml:space="preserve"> \* MERGEFORMAT </w:instrText>
      </w:r>
      <w:r>
        <w:rPr>
          <w:lang w:bidi="ar-SA"/>
        </w:rPr>
      </w:r>
      <w:r>
        <w:rPr>
          <w:lang w:bidi="ar-SA"/>
        </w:rPr>
        <w:fldChar w:fldCharType="separate"/>
      </w:r>
      <w:r w:rsidR="00C16BEA">
        <w:t xml:space="preserve">Figure </w:t>
      </w:r>
      <w:r w:rsidR="00C16BEA">
        <w:rPr>
          <w:noProof/>
        </w:rPr>
        <w:t>28</w:t>
      </w:r>
      <w:r>
        <w:rPr>
          <w:lang w:bidi="ar-SA"/>
        </w:rPr>
        <w:fldChar w:fldCharType="end"/>
      </w:r>
      <w:r>
        <w:rPr>
          <w:lang w:bidi="ar-SA"/>
        </w:rPr>
        <w:t xml:space="preserve">). UI homes saw a larger average reduction in air leakage of 0.57 CFM50/heated sq. ft. compared to 0.37 CFM50/heated sq. ft. among Eversource homes. </w:t>
      </w:r>
    </w:p>
    <w:p w14:paraId="17130D44" w14:textId="77777777" w:rsidR="005866AE" w:rsidRDefault="005866AE" w:rsidP="005866AE">
      <w:pPr>
        <w:pStyle w:val="Caption"/>
      </w:pPr>
      <w:bookmarkStart w:id="253" w:name="_Ref428976320"/>
      <w:bookmarkStart w:id="254" w:name="_Toc438221612"/>
      <w:r>
        <w:t xml:space="preserve">Figure </w:t>
      </w:r>
      <w:fldSimple w:instr=" SEQ Figure \* ARABIC ">
        <w:r w:rsidR="00C16BEA">
          <w:rPr>
            <w:noProof/>
          </w:rPr>
          <w:t>28</w:t>
        </w:r>
      </w:fldSimple>
      <w:bookmarkEnd w:id="253"/>
      <w:r>
        <w:t>: CFM50/</w:t>
      </w:r>
      <w:r>
        <w:rPr>
          <w:lang w:bidi="ar-SA"/>
        </w:rPr>
        <w:t>Heated</w:t>
      </w:r>
      <w:r>
        <w:t xml:space="preserve"> Sq. Ft. Reduction</w:t>
      </w:r>
      <w:bookmarkEnd w:id="254"/>
    </w:p>
    <w:p w14:paraId="50F09D54" w14:textId="77777777" w:rsidR="005866AE" w:rsidRDefault="005866AE" w:rsidP="005866AE">
      <w:pPr>
        <w:jc w:val="center"/>
        <w:rPr>
          <w:lang w:bidi="ar-SA"/>
        </w:rPr>
      </w:pPr>
      <w:r>
        <w:rPr>
          <w:noProof/>
          <w:lang w:bidi="ar-SA"/>
        </w:rPr>
        <w:drawing>
          <wp:inline distT="0" distB="0" distL="0" distR="0" wp14:anchorId="169D049E" wp14:editId="20C6D746">
            <wp:extent cx="5433060" cy="20421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33060" cy="2042160"/>
                    </a:xfrm>
                    <a:prstGeom prst="rect">
                      <a:avLst/>
                    </a:prstGeom>
                  </pic:spPr>
                </pic:pic>
              </a:graphicData>
            </a:graphic>
          </wp:inline>
        </w:drawing>
      </w:r>
    </w:p>
    <w:p w14:paraId="39D08AA0" w14:textId="77777777" w:rsidR="005866AE" w:rsidRDefault="005866AE" w:rsidP="00A34AA5">
      <w:pPr>
        <w:jc w:val="both"/>
        <w:rPr>
          <w:lang w:bidi="ar-SA"/>
        </w:rPr>
      </w:pPr>
      <w:r w:rsidRPr="006D7ABB">
        <w:rPr>
          <w:lang w:bidi="ar-SA"/>
        </w:rPr>
        <w:t>Air</w:t>
      </w:r>
      <w:r w:rsidR="00531DC3">
        <w:rPr>
          <w:lang w:bidi="ar-SA"/>
        </w:rPr>
        <w:t>-</w:t>
      </w:r>
      <w:r w:rsidRPr="006D7ABB">
        <w:rPr>
          <w:lang w:bidi="ar-SA"/>
        </w:rPr>
        <w:t>sealing services provided through HES reduced air leakage by an average of 21% per home</w:t>
      </w:r>
      <w:r>
        <w:rPr>
          <w:lang w:bidi="ar-SA"/>
        </w:rPr>
        <w:t xml:space="preserve"> (</w:t>
      </w:r>
      <w:r>
        <w:rPr>
          <w:lang w:bidi="ar-SA"/>
        </w:rPr>
        <w:fldChar w:fldCharType="begin"/>
      </w:r>
      <w:r>
        <w:rPr>
          <w:lang w:bidi="ar-SA"/>
        </w:rPr>
        <w:instrText xml:space="preserve"> REF _Ref428976339 \h </w:instrText>
      </w:r>
      <w:r>
        <w:rPr>
          <w:lang w:bidi="ar-SA"/>
        </w:rPr>
      </w:r>
      <w:r>
        <w:rPr>
          <w:lang w:bidi="ar-SA"/>
        </w:rPr>
        <w:fldChar w:fldCharType="separate"/>
      </w:r>
      <w:r w:rsidR="00C16BEA">
        <w:t xml:space="preserve">Figure </w:t>
      </w:r>
      <w:r w:rsidR="00C16BEA">
        <w:rPr>
          <w:noProof/>
        </w:rPr>
        <w:t>29</w:t>
      </w:r>
      <w:r>
        <w:rPr>
          <w:lang w:bidi="ar-SA"/>
        </w:rPr>
        <w:fldChar w:fldCharType="end"/>
      </w:r>
      <w:r>
        <w:rPr>
          <w:lang w:bidi="ar-SA"/>
        </w:rPr>
        <w:t>). UI homes saw a larger average reduction of 24% compared to 20% among Eversource homes. There was no reduction in air leakage for 755 homes (5%) that received air</w:t>
      </w:r>
      <w:r w:rsidR="00531DC3">
        <w:rPr>
          <w:lang w:bidi="ar-SA"/>
        </w:rPr>
        <w:t>-</w:t>
      </w:r>
      <w:r>
        <w:rPr>
          <w:lang w:bidi="ar-SA"/>
        </w:rPr>
        <w:t>sealing services.</w:t>
      </w:r>
      <w:r>
        <w:rPr>
          <w:rStyle w:val="FootnoteReference"/>
          <w:lang w:bidi="ar-SA"/>
        </w:rPr>
        <w:footnoteReference w:id="61"/>
      </w:r>
      <w:r>
        <w:rPr>
          <w:lang w:bidi="ar-SA"/>
        </w:rPr>
        <w:t xml:space="preserve"> </w:t>
      </w:r>
      <w:r>
        <w:t>Program staff indicated that this might occur if a home is already sealed tight and does not have any room for improvement (e.g., the pre- to post-sealing is zero). Neither the UI nor the Eversource data sets contained a unique variable to explain why there was no improvement in air leakage, so this study is not able to determine the exact reasons for this occurrence.</w:t>
      </w:r>
    </w:p>
    <w:p w14:paraId="1062FBE3" w14:textId="77777777" w:rsidR="005866AE" w:rsidRDefault="005866AE" w:rsidP="005866AE">
      <w:pPr>
        <w:pStyle w:val="Caption"/>
      </w:pPr>
      <w:bookmarkStart w:id="255" w:name="_Ref428976339"/>
      <w:bookmarkStart w:id="256" w:name="_Toc438221613"/>
      <w:r>
        <w:t xml:space="preserve">Figure </w:t>
      </w:r>
      <w:fldSimple w:instr=" SEQ Figure \* ARABIC ">
        <w:r w:rsidR="00C16BEA">
          <w:rPr>
            <w:noProof/>
          </w:rPr>
          <w:t>29</w:t>
        </w:r>
      </w:fldSimple>
      <w:bookmarkEnd w:id="255"/>
      <w:r>
        <w:t>: Air Sealing Percent Air Leakage Reduction</w:t>
      </w:r>
      <w:bookmarkEnd w:id="256"/>
    </w:p>
    <w:p w14:paraId="4065EC30" w14:textId="77777777" w:rsidR="005866AE" w:rsidRDefault="005866AE" w:rsidP="005866AE">
      <w:pPr>
        <w:jc w:val="center"/>
        <w:rPr>
          <w:lang w:bidi="ar-SA"/>
        </w:rPr>
      </w:pPr>
      <w:r>
        <w:rPr>
          <w:noProof/>
          <w:lang w:bidi="ar-SA"/>
        </w:rPr>
        <w:drawing>
          <wp:inline distT="0" distB="0" distL="0" distR="0" wp14:anchorId="073D62EA" wp14:editId="59084D40">
            <wp:extent cx="5669280" cy="1971279"/>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9280" cy="1971279"/>
                    </a:xfrm>
                    <a:prstGeom prst="rect">
                      <a:avLst/>
                    </a:prstGeom>
                  </pic:spPr>
                </pic:pic>
              </a:graphicData>
            </a:graphic>
          </wp:inline>
        </w:drawing>
      </w:r>
    </w:p>
    <w:p w14:paraId="2122B42C" w14:textId="77777777" w:rsidR="005866AE" w:rsidRDefault="005866AE" w:rsidP="005866AE">
      <w:pPr>
        <w:pStyle w:val="ApHeading3"/>
      </w:pPr>
      <w:bookmarkStart w:id="257" w:name="_Toc438221576"/>
      <w:r>
        <w:t>Air Sealing S</w:t>
      </w:r>
      <w:r>
        <w:rPr>
          <w:rFonts w:hint="eastAsia"/>
        </w:rPr>
        <w:t>e</w:t>
      </w:r>
      <w:r>
        <w:t>rvices by Vendor</w:t>
      </w:r>
      <w:bookmarkEnd w:id="257"/>
    </w:p>
    <w:p w14:paraId="4B66C171" w14:textId="77777777" w:rsidR="005866AE" w:rsidRDefault="005866AE" w:rsidP="00A34AA5">
      <w:pPr>
        <w:keepNext/>
        <w:jc w:val="both"/>
        <w:rPr>
          <w:lang w:bidi="ar-SA"/>
        </w:rPr>
      </w:pPr>
      <w:r>
        <w:rPr>
          <w:lang w:bidi="ar-SA"/>
        </w:rPr>
        <w:t>Twenty-eight of the thirty HES vendors performed air</w:t>
      </w:r>
      <w:r w:rsidR="00531DC3">
        <w:rPr>
          <w:lang w:bidi="ar-SA"/>
        </w:rPr>
        <w:t>-</w:t>
      </w:r>
      <w:r>
        <w:rPr>
          <w:lang w:bidi="ar-SA"/>
        </w:rPr>
        <w:t xml:space="preserve">sealing services in 2014. </w:t>
      </w:r>
      <w:r>
        <w:rPr>
          <w:lang w:bidi="ar-SA"/>
        </w:rPr>
        <w:fldChar w:fldCharType="begin"/>
      </w:r>
      <w:r>
        <w:rPr>
          <w:lang w:bidi="ar-SA"/>
        </w:rPr>
        <w:instrText xml:space="preserve"> REF _Ref427325880 \h </w:instrText>
      </w:r>
      <w:r>
        <w:rPr>
          <w:lang w:bidi="ar-SA"/>
        </w:rPr>
      </w:r>
      <w:r>
        <w:rPr>
          <w:lang w:bidi="ar-SA"/>
        </w:rPr>
        <w:fldChar w:fldCharType="separate"/>
      </w:r>
      <w:r w:rsidR="00C16BEA">
        <w:t xml:space="preserve">Figure </w:t>
      </w:r>
      <w:r w:rsidR="00C16BEA">
        <w:rPr>
          <w:noProof/>
        </w:rPr>
        <w:t>30</w:t>
      </w:r>
      <w:r>
        <w:rPr>
          <w:lang w:bidi="ar-SA"/>
        </w:rPr>
        <w:fldChar w:fldCharType="end"/>
      </w:r>
      <w:r>
        <w:rPr>
          <w:lang w:bidi="ar-SA"/>
        </w:rPr>
        <w:t xml:space="preserve"> displays the average percent air leakage reduction per vendor, which ranged from 12% to 27%. This analysis groups the 28 vendors that performed air sealing services into quartiles based on the average percent air leakage reduction in order to identify characteristics common to the top- and bottom-performing air</w:t>
      </w:r>
      <w:r w:rsidR="00531DC3">
        <w:rPr>
          <w:lang w:bidi="ar-SA"/>
        </w:rPr>
        <w:t>-</w:t>
      </w:r>
      <w:r>
        <w:rPr>
          <w:lang w:bidi="ar-SA"/>
        </w:rPr>
        <w:t>sealing vendors. Vendors in the third quartile provided air sealing services to the most homes (5,853), while vendors in the first quartile provided air sealing services to the fewest homes (2,382).</w:t>
      </w:r>
    </w:p>
    <w:p w14:paraId="4017F480" w14:textId="77777777" w:rsidR="005866AE" w:rsidRDefault="005866AE" w:rsidP="005866AE">
      <w:pPr>
        <w:pStyle w:val="Caption"/>
      </w:pPr>
      <w:bookmarkStart w:id="258" w:name="_Ref427325880"/>
      <w:bookmarkStart w:id="259" w:name="_Toc438221614"/>
      <w:r>
        <w:t xml:space="preserve">Figure </w:t>
      </w:r>
      <w:fldSimple w:instr=" SEQ Figure \* ARABIC ">
        <w:r w:rsidR="00C16BEA">
          <w:rPr>
            <w:noProof/>
          </w:rPr>
          <w:t>30</w:t>
        </w:r>
      </w:fldSimple>
      <w:bookmarkEnd w:id="258"/>
      <w:r>
        <w:t xml:space="preserve">: </w:t>
      </w:r>
      <w:r w:rsidRPr="009148B6">
        <w:t xml:space="preserve">Percent Air </w:t>
      </w:r>
      <w:r>
        <w:t>Leakage</w:t>
      </w:r>
      <w:r w:rsidRPr="009148B6">
        <w:t xml:space="preserve"> Reduction by </w:t>
      </w:r>
      <w:r>
        <w:t>Vendor</w:t>
      </w:r>
      <w:bookmarkEnd w:id="259"/>
    </w:p>
    <w:p w14:paraId="720BB447" w14:textId="77777777" w:rsidR="005866AE" w:rsidRDefault="005866AE" w:rsidP="005866AE">
      <w:pPr>
        <w:jc w:val="center"/>
        <w:rPr>
          <w:lang w:bidi="ar-SA"/>
        </w:rPr>
      </w:pPr>
      <w:r>
        <w:rPr>
          <w:noProof/>
          <w:lang w:bidi="ar-SA"/>
        </w:rPr>
        <w:drawing>
          <wp:inline distT="0" distB="0" distL="0" distR="0" wp14:anchorId="2E886A77" wp14:editId="42692561">
            <wp:extent cx="4655820" cy="37490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55820" cy="3749040"/>
                    </a:xfrm>
                    <a:prstGeom prst="rect">
                      <a:avLst/>
                    </a:prstGeom>
                  </pic:spPr>
                </pic:pic>
              </a:graphicData>
            </a:graphic>
          </wp:inline>
        </w:drawing>
      </w:r>
    </w:p>
    <w:p w14:paraId="46100992" w14:textId="77777777" w:rsidR="005866AE" w:rsidRDefault="005866AE" w:rsidP="00A34AA5">
      <w:pPr>
        <w:jc w:val="both"/>
        <w:rPr>
          <w:lang w:bidi="ar-SA"/>
        </w:rPr>
      </w:pPr>
      <w:r>
        <w:rPr>
          <w:lang w:bidi="ar-SA"/>
        </w:rPr>
        <w:t>Differences in vendor performance appear to be explained by differences in the types of homes they served. Vendors in the fourth (i.e., top-performing) air</w:t>
      </w:r>
      <w:r w:rsidR="00531DC3">
        <w:rPr>
          <w:lang w:bidi="ar-SA"/>
        </w:rPr>
        <w:t>-</w:t>
      </w:r>
      <w:r>
        <w:rPr>
          <w:lang w:bidi="ar-SA"/>
        </w:rPr>
        <w:t>sealing quartile served smaller homes, on average, than vendors in the three other quartiles. Conversely, vendors in the first (i.e., bottom-performing) air</w:t>
      </w:r>
      <w:r w:rsidR="00531DC3">
        <w:rPr>
          <w:lang w:bidi="ar-SA"/>
        </w:rPr>
        <w:t>-</w:t>
      </w:r>
      <w:r>
        <w:rPr>
          <w:lang w:bidi="ar-SA"/>
        </w:rPr>
        <w:t>sealing quartile served the largest homes, on average. In addition, vendors in the fourth quartile served the largest proportion of renter-occupied homes: 46% of homes served by vendors in the fourth quartile were renter-occupied, compared to less than 5% of homes in the three other quartiles.</w:t>
      </w:r>
    </w:p>
    <w:p w14:paraId="704BF097" w14:textId="77777777" w:rsidR="005866AE" w:rsidRDefault="005866AE" w:rsidP="005866AE">
      <w:pPr>
        <w:pStyle w:val="ApHeading3"/>
      </w:pPr>
      <w:bookmarkStart w:id="260" w:name="_Ref429496963"/>
      <w:bookmarkStart w:id="261" w:name="_Toc438221577"/>
      <w:r w:rsidRPr="00874FBD">
        <w:t>Air Sealing</w:t>
      </w:r>
      <w:r>
        <w:t xml:space="preserve"> by </w:t>
      </w:r>
      <w:r w:rsidRPr="00874FBD">
        <w:t>Home</w:t>
      </w:r>
      <w:r>
        <w:t xml:space="preserve"> </w:t>
      </w:r>
      <w:r w:rsidRPr="00874FBD">
        <w:t>Characteristics</w:t>
      </w:r>
      <w:bookmarkEnd w:id="260"/>
      <w:bookmarkEnd w:id="261"/>
    </w:p>
    <w:p w14:paraId="2C59C6CB" w14:textId="77777777" w:rsidR="005866AE" w:rsidRDefault="005866AE" w:rsidP="00A34AA5">
      <w:pPr>
        <w:jc w:val="both"/>
        <w:rPr>
          <w:lang w:bidi="ar-SA"/>
        </w:rPr>
      </w:pPr>
      <w:r>
        <w:rPr>
          <w:lang w:bidi="ar-SA"/>
        </w:rPr>
        <w:t>This analysis</w:t>
      </w:r>
      <w:r w:rsidRPr="00C836CE">
        <w:rPr>
          <w:lang w:bidi="ar-SA"/>
        </w:rPr>
        <w:t xml:space="preserve"> grouped vendors that performed air</w:t>
      </w:r>
      <w:r w:rsidR="00531DC3">
        <w:rPr>
          <w:lang w:bidi="ar-SA"/>
        </w:rPr>
        <w:t>-</w:t>
      </w:r>
      <w:r w:rsidRPr="00C836CE">
        <w:rPr>
          <w:lang w:bidi="ar-SA"/>
        </w:rPr>
        <w:t xml:space="preserve">sealing services into quartiles based on the average percent air leakage reduction </w:t>
      </w:r>
      <w:r>
        <w:rPr>
          <w:lang w:bidi="ar-SA"/>
        </w:rPr>
        <w:t>per vendor</w:t>
      </w:r>
      <w:r w:rsidRPr="00C872A9">
        <w:rPr>
          <w:lang w:bidi="ar-SA"/>
        </w:rPr>
        <w:t xml:space="preserve"> </w:t>
      </w:r>
      <w:r>
        <w:rPr>
          <w:lang w:bidi="ar-SA"/>
        </w:rPr>
        <w:t>in order to identify characteristics common to the top</w:t>
      </w:r>
      <w:r w:rsidR="00531DC3">
        <w:rPr>
          <w:lang w:bidi="ar-SA"/>
        </w:rPr>
        <w:t>-</w:t>
      </w:r>
      <w:r>
        <w:rPr>
          <w:lang w:bidi="ar-SA"/>
        </w:rPr>
        <w:t xml:space="preserve"> and bottom</w:t>
      </w:r>
      <w:r w:rsidR="00531DC3">
        <w:rPr>
          <w:lang w:bidi="ar-SA"/>
        </w:rPr>
        <w:t>-</w:t>
      </w:r>
      <w:r>
        <w:rPr>
          <w:lang w:bidi="ar-SA"/>
        </w:rPr>
        <w:t>performing air</w:t>
      </w:r>
      <w:r w:rsidR="00531DC3">
        <w:rPr>
          <w:lang w:bidi="ar-SA"/>
        </w:rPr>
        <w:t>-</w:t>
      </w:r>
      <w:r>
        <w:rPr>
          <w:lang w:bidi="ar-SA"/>
        </w:rPr>
        <w:t>sealing vendors</w:t>
      </w:r>
      <w:r w:rsidRPr="00C836CE">
        <w:rPr>
          <w:lang w:bidi="ar-SA"/>
        </w:rPr>
        <w:t>.</w:t>
      </w:r>
      <w:r>
        <w:rPr>
          <w:lang w:bidi="ar-SA"/>
        </w:rPr>
        <w:t xml:space="preserve"> </w:t>
      </w:r>
      <w:r w:rsidRPr="004A6015">
        <w:rPr>
          <w:lang w:bidi="ar-SA"/>
        </w:rPr>
        <w:t>The average percent air leakage reduction among vendors in the fourth air</w:t>
      </w:r>
      <w:r w:rsidR="00531DC3">
        <w:rPr>
          <w:lang w:bidi="ar-SA"/>
        </w:rPr>
        <w:t>-</w:t>
      </w:r>
      <w:r w:rsidRPr="004A6015">
        <w:rPr>
          <w:lang w:bidi="ar-SA"/>
        </w:rPr>
        <w:t>sealing quartile was 25%, compared to 21% among the third quartile, 19% among the second quartile, and 16% among the first quartile (</w:t>
      </w:r>
      <w:r w:rsidR="00531DC3">
        <w:rPr>
          <w:lang w:bidi="ar-SA"/>
        </w:rPr>
        <w:fldChar w:fldCharType="begin"/>
      </w:r>
      <w:r w:rsidR="00531DC3">
        <w:rPr>
          <w:lang w:bidi="ar-SA"/>
        </w:rPr>
        <w:instrText xml:space="preserve"> REF _Ref438219031 \h </w:instrText>
      </w:r>
      <w:r w:rsidR="00531DC3">
        <w:rPr>
          <w:lang w:bidi="ar-SA"/>
        </w:rPr>
      </w:r>
      <w:r w:rsidR="00531DC3">
        <w:rPr>
          <w:lang w:bidi="ar-SA"/>
        </w:rPr>
        <w:fldChar w:fldCharType="separate"/>
      </w:r>
      <w:r w:rsidR="00C16BEA">
        <w:t xml:space="preserve">Figure </w:t>
      </w:r>
      <w:r w:rsidR="00C16BEA">
        <w:rPr>
          <w:noProof/>
        </w:rPr>
        <w:t>31</w:t>
      </w:r>
      <w:r w:rsidR="00531DC3">
        <w:rPr>
          <w:lang w:bidi="ar-SA"/>
        </w:rPr>
        <w:fldChar w:fldCharType="end"/>
      </w:r>
      <w:r w:rsidRPr="004A6015">
        <w:rPr>
          <w:lang w:bidi="ar-SA"/>
        </w:rPr>
        <w:t>).</w:t>
      </w:r>
      <w:r>
        <w:rPr>
          <w:lang w:bidi="ar-SA"/>
        </w:rPr>
        <w:t xml:space="preserve"> </w:t>
      </w:r>
    </w:p>
    <w:p w14:paraId="0B2C2FFE" w14:textId="77777777" w:rsidR="005866AE" w:rsidRDefault="005866AE" w:rsidP="005866AE">
      <w:pPr>
        <w:pStyle w:val="Caption"/>
      </w:pPr>
      <w:bookmarkStart w:id="262" w:name="_Ref438219031"/>
      <w:bookmarkStart w:id="263" w:name="_Toc438221615"/>
      <w:r>
        <w:t xml:space="preserve">Figure </w:t>
      </w:r>
      <w:fldSimple w:instr=" SEQ Figure \* ARABIC ">
        <w:r w:rsidR="00C16BEA">
          <w:rPr>
            <w:noProof/>
          </w:rPr>
          <w:t>31</w:t>
        </w:r>
      </w:fldSimple>
      <w:bookmarkEnd w:id="262"/>
      <w:r>
        <w:t>: Percent Air Leakage Reduction by Vendor Quartile</w:t>
      </w:r>
      <w:bookmarkEnd w:id="263"/>
    </w:p>
    <w:p w14:paraId="3939D95F" w14:textId="77777777" w:rsidR="005866AE" w:rsidRDefault="005866AE" w:rsidP="005866AE">
      <w:pPr>
        <w:jc w:val="center"/>
        <w:rPr>
          <w:lang w:bidi="ar-SA"/>
        </w:rPr>
      </w:pPr>
      <w:r>
        <w:rPr>
          <w:noProof/>
          <w:lang w:bidi="ar-SA"/>
        </w:rPr>
        <w:drawing>
          <wp:inline distT="0" distB="0" distL="0" distR="0" wp14:anchorId="56CBE562" wp14:editId="672BD710">
            <wp:extent cx="5615940" cy="262890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15940" cy="2628900"/>
                    </a:xfrm>
                    <a:prstGeom prst="rect">
                      <a:avLst/>
                    </a:prstGeom>
                  </pic:spPr>
                </pic:pic>
              </a:graphicData>
            </a:graphic>
          </wp:inline>
        </w:drawing>
      </w:r>
    </w:p>
    <w:p w14:paraId="7B54F0E4" w14:textId="77777777" w:rsidR="005866AE" w:rsidRDefault="005866AE" w:rsidP="00A34AA5">
      <w:pPr>
        <w:keepNext/>
        <w:jc w:val="both"/>
        <w:rPr>
          <w:lang w:bidi="ar-SA"/>
        </w:rPr>
      </w:pPr>
      <w:r>
        <w:rPr>
          <w:lang w:bidi="ar-SA"/>
        </w:rPr>
        <w:t>With the exception of the newest homes, air leakage reduction was similar across all home ages. Homes 40 to 59 years old represent the largest group (6,153) and had the highest average percent air leakage reduction of 23% (</w:t>
      </w:r>
      <w:r>
        <w:rPr>
          <w:lang w:bidi="ar-SA"/>
        </w:rPr>
        <w:fldChar w:fldCharType="begin"/>
      </w:r>
      <w:r>
        <w:rPr>
          <w:lang w:bidi="ar-SA"/>
        </w:rPr>
        <w:instrText xml:space="preserve"> REF _Ref427575781 \h </w:instrText>
      </w:r>
      <w:r>
        <w:rPr>
          <w:lang w:bidi="ar-SA"/>
        </w:rPr>
      </w:r>
      <w:r>
        <w:rPr>
          <w:lang w:bidi="ar-SA"/>
        </w:rPr>
        <w:fldChar w:fldCharType="separate"/>
      </w:r>
      <w:r w:rsidR="00C16BEA">
        <w:t xml:space="preserve">Table </w:t>
      </w:r>
      <w:r w:rsidR="00C16BEA">
        <w:rPr>
          <w:noProof/>
        </w:rPr>
        <w:t>12</w:t>
      </w:r>
      <w:r>
        <w:rPr>
          <w:lang w:bidi="ar-SA"/>
        </w:rPr>
        <w:fldChar w:fldCharType="end"/>
      </w:r>
      <w:r>
        <w:rPr>
          <w:lang w:bidi="ar-SA"/>
        </w:rPr>
        <w:t>). Not surprisingly, newer homes (less than 20 years old) had the smallest percent air leakage reduction (14%).</w:t>
      </w:r>
    </w:p>
    <w:p w14:paraId="04AA63CD" w14:textId="77777777" w:rsidR="005866AE" w:rsidRDefault="005866AE" w:rsidP="005866AE">
      <w:pPr>
        <w:pStyle w:val="Caption"/>
      </w:pPr>
      <w:bookmarkStart w:id="264" w:name="_Ref427575781"/>
      <w:bookmarkStart w:id="265" w:name="_Toc438220918"/>
      <w:r>
        <w:t xml:space="preserve">Table </w:t>
      </w:r>
      <w:fldSimple w:instr=" SEQ Table \* ARABIC ">
        <w:r w:rsidR="00C16BEA">
          <w:rPr>
            <w:noProof/>
          </w:rPr>
          <w:t>12</w:t>
        </w:r>
      </w:fldSimple>
      <w:bookmarkEnd w:id="264"/>
      <w:r>
        <w:t>: Percent Air Leakage Reduction by Home Age</w:t>
      </w:r>
      <w:bookmarkEnd w:id="26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5866AE" w:rsidRPr="00BA7E99" w14:paraId="4818AF77" w14:textId="77777777" w:rsidTr="005866AE">
        <w:trPr>
          <w:jc w:val="center"/>
        </w:trPr>
        <w:tc>
          <w:tcPr>
            <w:tcW w:w="2214" w:type="dxa"/>
            <w:shd w:val="clear" w:color="auto" w:fill="0F673B"/>
          </w:tcPr>
          <w:p w14:paraId="17C36473" w14:textId="77777777" w:rsidR="005866AE" w:rsidRDefault="005866AE" w:rsidP="005866AE">
            <w:pPr>
              <w:keepNext/>
              <w:spacing w:after="0" w:line="280" w:lineRule="exact"/>
              <w:rPr>
                <w:b/>
                <w:color w:val="FFFFFF" w:themeColor="background1"/>
                <w:szCs w:val="20"/>
              </w:rPr>
            </w:pPr>
            <w:r>
              <w:rPr>
                <w:b/>
                <w:color w:val="FFFFFF" w:themeColor="background1"/>
                <w:szCs w:val="20"/>
              </w:rPr>
              <w:t xml:space="preserve">Home Age </w:t>
            </w:r>
          </w:p>
          <w:p w14:paraId="3DF1535D"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(Years)</w:t>
            </w:r>
          </w:p>
        </w:tc>
        <w:tc>
          <w:tcPr>
            <w:tcW w:w="2214" w:type="dxa"/>
            <w:shd w:val="clear" w:color="auto" w:fill="0F673B"/>
          </w:tcPr>
          <w:p w14:paraId="6E17EA7A" w14:textId="77777777" w:rsidR="005866AE" w:rsidRPr="00017B01" w:rsidRDefault="005866AE" w:rsidP="005866AE">
            <w:pPr>
              <w:keepNext/>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268B4667" w14:textId="77777777" w:rsidR="005866AE" w:rsidRPr="00BA7E99" w:rsidRDefault="005866AE" w:rsidP="005866AE">
            <w:pPr>
              <w:keepNext/>
              <w:spacing w:line="280" w:lineRule="exact"/>
              <w:jc w:val="center"/>
              <w:rPr>
                <w:szCs w:val="20"/>
              </w:rPr>
            </w:pPr>
            <w:r w:rsidRPr="00017B01">
              <w:rPr>
                <w:b/>
                <w:color w:val="FFFFFF" w:themeColor="background1"/>
                <w:szCs w:val="20"/>
              </w:rPr>
              <w:t xml:space="preserve">Average </w:t>
            </w:r>
            <w:r>
              <w:rPr>
                <w:b/>
                <w:color w:val="FFFFFF" w:themeColor="background1"/>
                <w:szCs w:val="20"/>
              </w:rPr>
              <w:t>Air Leakage</w:t>
            </w:r>
            <w:r w:rsidRPr="00017B01">
              <w:rPr>
                <w:b/>
                <w:color w:val="FFFFFF" w:themeColor="background1"/>
                <w:szCs w:val="20"/>
              </w:rPr>
              <w:t xml:space="preserve"> Reduction</w:t>
            </w:r>
          </w:p>
        </w:tc>
      </w:tr>
      <w:tr w:rsidR="005866AE" w:rsidRPr="00BA7E99" w14:paraId="7628DB13" w14:textId="77777777" w:rsidTr="005866AE">
        <w:trPr>
          <w:jc w:val="center"/>
        </w:trPr>
        <w:tc>
          <w:tcPr>
            <w:tcW w:w="2214" w:type="dxa"/>
            <w:shd w:val="clear" w:color="auto" w:fill="D9D9D9" w:themeFill="background1" w:themeFillShade="D9"/>
          </w:tcPr>
          <w:p w14:paraId="76103E18" w14:textId="77777777" w:rsidR="005866AE" w:rsidRPr="00BA7E99" w:rsidRDefault="005866AE" w:rsidP="005866AE">
            <w:pPr>
              <w:keepNext/>
              <w:spacing w:line="280" w:lineRule="exact"/>
              <w:rPr>
                <w:szCs w:val="20"/>
              </w:rPr>
            </w:pPr>
            <w:r>
              <w:rPr>
                <w:szCs w:val="20"/>
              </w:rPr>
              <w:t>100 or more</w:t>
            </w:r>
          </w:p>
        </w:tc>
        <w:tc>
          <w:tcPr>
            <w:tcW w:w="2214" w:type="dxa"/>
            <w:shd w:val="clear" w:color="auto" w:fill="D9D9D9" w:themeFill="background1" w:themeFillShade="D9"/>
          </w:tcPr>
          <w:p w14:paraId="682B2510" w14:textId="77777777" w:rsidR="005866AE" w:rsidRPr="00792EA6" w:rsidRDefault="005866AE" w:rsidP="005866AE">
            <w:pPr>
              <w:keepNext/>
              <w:spacing w:line="280" w:lineRule="exact"/>
              <w:jc w:val="center"/>
              <w:rPr>
                <w:szCs w:val="20"/>
              </w:rPr>
            </w:pPr>
            <w:r>
              <w:rPr>
                <w:szCs w:val="20"/>
              </w:rPr>
              <w:t>885</w:t>
            </w:r>
          </w:p>
        </w:tc>
        <w:tc>
          <w:tcPr>
            <w:tcW w:w="2214" w:type="dxa"/>
            <w:shd w:val="clear" w:color="auto" w:fill="D9D9D9" w:themeFill="background1" w:themeFillShade="D9"/>
          </w:tcPr>
          <w:p w14:paraId="5A39CAE0" w14:textId="77777777" w:rsidR="005866AE" w:rsidRPr="00BA7E99" w:rsidRDefault="005866AE" w:rsidP="005866AE">
            <w:pPr>
              <w:keepNext/>
              <w:spacing w:line="280" w:lineRule="exact"/>
              <w:jc w:val="center"/>
              <w:rPr>
                <w:szCs w:val="20"/>
              </w:rPr>
            </w:pPr>
            <w:r w:rsidRPr="00792EA6">
              <w:rPr>
                <w:szCs w:val="20"/>
              </w:rPr>
              <w:t>20%</w:t>
            </w:r>
          </w:p>
        </w:tc>
      </w:tr>
      <w:tr w:rsidR="005866AE" w:rsidRPr="00BA7E99" w14:paraId="251706C2" w14:textId="77777777" w:rsidTr="005866AE">
        <w:trPr>
          <w:jc w:val="center"/>
        </w:trPr>
        <w:tc>
          <w:tcPr>
            <w:tcW w:w="2214" w:type="dxa"/>
          </w:tcPr>
          <w:p w14:paraId="186950BB" w14:textId="77777777" w:rsidR="005866AE" w:rsidRPr="00BA7E99" w:rsidRDefault="005866AE" w:rsidP="005866AE">
            <w:pPr>
              <w:keepNext/>
              <w:spacing w:line="280" w:lineRule="exact"/>
              <w:rPr>
                <w:szCs w:val="20"/>
              </w:rPr>
            </w:pPr>
            <w:r>
              <w:rPr>
                <w:szCs w:val="20"/>
              </w:rPr>
              <w:t>80 to 99</w:t>
            </w:r>
          </w:p>
        </w:tc>
        <w:tc>
          <w:tcPr>
            <w:tcW w:w="2214" w:type="dxa"/>
          </w:tcPr>
          <w:p w14:paraId="1B4ACDE8" w14:textId="77777777" w:rsidR="005866AE" w:rsidRPr="00792EA6" w:rsidRDefault="005866AE" w:rsidP="005866AE">
            <w:pPr>
              <w:keepNext/>
              <w:spacing w:line="280" w:lineRule="exact"/>
              <w:jc w:val="center"/>
              <w:rPr>
                <w:szCs w:val="20"/>
              </w:rPr>
            </w:pPr>
            <w:r>
              <w:rPr>
                <w:szCs w:val="20"/>
              </w:rPr>
              <w:t>1,422</w:t>
            </w:r>
          </w:p>
        </w:tc>
        <w:tc>
          <w:tcPr>
            <w:tcW w:w="2214" w:type="dxa"/>
            <w:vAlign w:val="bottom"/>
          </w:tcPr>
          <w:p w14:paraId="1FCA0B0F" w14:textId="77777777" w:rsidR="005866AE" w:rsidRPr="00792EA6" w:rsidRDefault="005866AE" w:rsidP="005866AE">
            <w:pPr>
              <w:keepNext/>
              <w:spacing w:line="280" w:lineRule="exact"/>
              <w:jc w:val="center"/>
              <w:rPr>
                <w:szCs w:val="20"/>
              </w:rPr>
            </w:pPr>
            <w:r w:rsidRPr="00792EA6">
              <w:rPr>
                <w:szCs w:val="20"/>
              </w:rPr>
              <w:t>23%</w:t>
            </w:r>
          </w:p>
        </w:tc>
      </w:tr>
      <w:tr w:rsidR="005866AE" w:rsidRPr="00BA7E99" w14:paraId="4232ECA3" w14:textId="77777777" w:rsidTr="005866AE">
        <w:trPr>
          <w:jc w:val="center"/>
        </w:trPr>
        <w:tc>
          <w:tcPr>
            <w:tcW w:w="2214" w:type="dxa"/>
            <w:shd w:val="clear" w:color="auto" w:fill="D9D9D9" w:themeFill="background1" w:themeFillShade="D9"/>
          </w:tcPr>
          <w:p w14:paraId="7F6AFED0" w14:textId="77777777" w:rsidR="005866AE" w:rsidRPr="008E752C" w:rsidRDefault="005866AE" w:rsidP="005866AE">
            <w:pPr>
              <w:keepNext/>
              <w:spacing w:line="280" w:lineRule="exact"/>
              <w:rPr>
                <w:szCs w:val="20"/>
              </w:rPr>
            </w:pPr>
            <w:r>
              <w:rPr>
                <w:szCs w:val="20"/>
              </w:rPr>
              <w:t>60 to 79</w:t>
            </w:r>
          </w:p>
        </w:tc>
        <w:tc>
          <w:tcPr>
            <w:tcW w:w="2214" w:type="dxa"/>
            <w:shd w:val="clear" w:color="auto" w:fill="D9D9D9" w:themeFill="background1" w:themeFillShade="D9"/>
          </w:tcPr>
          <w:p w14:paraId="46BE768F" w14:textId="77777777" w:rsidR="005866AE" w:rsidRPr="00792EA6" w:rsidRDefault="005866AE" w:rsidP="005866AE">
            <w:pPr>
              <w:keepNext/>
              <w:spacing w:line="280" w:lineRule="exact"/>
              <w:jc w:val="center"/>
              <w:rPr>
                <w:szCs w:val="20"/>
              </w:rPr>
            </w:pPr>
            <w:r>
              <w:rPr>
                <w:szCs w:val="20"/>
              </w:rPr>
              <w:t>2,177</w:t>
            </w:r>
          </w:p>
        </w:tc>
        <w:tc>
          <w:tcPr>
            <w:tcW w:w="2214" w:type="dxa"/>
            <w:shd w:val="clear" w:color="auto" w:fill="D9D9D9" w:themeFill="background1" w:themeFillShade="D9"/>
            <w:vAlign w:val="bottom"/>
          </w:tcPr>
          <w:p w14:paraId="13D735AD" w14:textId="77777777" w:rsidR="005866AE" w:rsidRPr="00792EA6" w:rsidRDefault="005866AE" w:rsidP="005866AE">
            <w:pPr>
              <w:keepNext/>
              <w:spacing w:line="280" w:lineRule="exact"/>
              <w:jc w:val="center"/>
              <w:rPr>
                <w:szCs w:val="20"/>
              </w:rPr>
            </w:pPr>
            <w:r w:rsidRPr="00792EA6">
              <w:rPr>
                <w:szCs w:val="20"/>
              </w:rPr>
              <w:t>22%</w:t>
            </w:r>
          </w:p>
        </w:tc>
      </w:tr>
      <w:tr w:rsidR="005866AE" w:rsidRPr="00BA7E99" w14:paraId="2945B12E" w14:textId="77777777" w:rsidTr="005866AE">
        <w:trPr>
          <w:jc w:val="center"/>
        </w:trPr>
        <w:tc>
          <w:tcPr>
            <w:tcW w:w="2214" w:type="dxa"/>
          </w:tcPr>
          <w:p w14:paraId="36AD0B4C" w14:textId="77777777" w:rsidR="005866AE" w:rsidRPr="00BA7E99" w:rsidRDefault="005866AE" w:rsidP="005866AE">
            <w:pPr>
              <w:keepNext/>
              <w:spacing w:line="280" w:lineRule="exact"/>
              <w:rPr>
                <w:szCs w:val="20"/>
              </w:rPr>
            </w:pPr>
            <w:r>
              <w:rPr>
                <w:szCs w:val="20"/>
              </w:rPr>
              <w:t>40 to 59</w:t>
            </w:r>
          </w:p>
        </w:tc>
        <w:tc>
          <w:tcPr>
            <w:tcW w:w="2214" w:type="dxa"/>
          </w:tcPr>
          <w:p w14:paraId="27973389" w14:textId="77777777" w:rsidR="005866AE" w:rsidRPr="00792EA6" w:rsidRDefault="005866AE" w:rsidP="005866AE">
            <w:pPr>
              <w:keepNext/>
              <w:spacing w:line="280" w:lineRule="exact"/>
              <w:jc w:val="center"/>
              <w:rPr>
                <w:szCs w:val="20"/>
              </w:rPr>
            </w:pPr>
            <w:r>
              <w:rPr>
                <w:szCs w:val="20"/>
              </w:rPr>
              <w:t>6,153</w:t>
            </w:r>
          </w:p>
        </w:tc>
        <w:tc>
          <w:tcPr>
            <w:tcW w:w="2214" w:type="dxa"/>
            <w:vAlign w:val="bottom"/>
          </w:tcPr>
          <w:p w14:paraId="6EA0C8D6" w14:textId="77777777" w:rsidR="005866AE" w:rsidRPr="00792EA6" w:rsidRDefault="005866AE" w:rsidP="005866AE">
            <w:pPr>
              <w:keepNext/>
              <w:spacing w:line="280" w:lineRule="exact"/>
              <w:jc w:val="center"/>
              <w:rPr>
                <w:szCs w:val="20"/>
              </w:rPr>
            </w:pPr>
            <w:r w:rsidRPr="00792EA6">
              <w:rPr>
                <w:szCs w:val="20"/>
              </w:rPr>
              <w:t>23%</w:t>
            </w:r>
          </w:p>
        </w:tc>
      </w:tr>
      <w:tr w:rsidR="005866AE" w:rsidRPr="00BA7E99" w14:paraId="466D6D3E" w14:textId="77777777" w:rsidTr="005866AE">
        <w:trPr>
          <w:jc w:val="center"/>
        </w:trPr>
        <w:tc>
          <w:tcPr>
            <w:tcW w:w="2214" w:type="dxa"/>
            <w:shd w:val="clear" w:color="auto" w:fill="D9D9D9" w:themeFill="background1" w:themeFillShade="D9"/>
          </w:tcPr>
          <w:p w14:paraId="71AAF9DD" w14:textId="77777777" w:rsidR="005866AE" w:rsidRDefault="005866AE" w:rsidP="005866AE">
            <w:pPr>
              <w:keepNext/>
              <w:spacing w:line="280" w:lineRule="exact"/>
              <w:rPr>
                <w:szCs w:val="20"/>
              </w:rPr>
            </w:pPr>
            <w:r>
              <w:rPr>
                <w:szCs w:val="20"/>
              </w:rPr>
              <w:t>20 to 39</w:t>
            </w:r>
          </w:p>
        </w:tc>
        <w:tc>
          <w:tcPr>
            <w:tcW w:w="2214" w:type="dxa"/>
            <w:shd w:val="clear" w:color="auto" w:fill="D9D9D9" w:themeFill="background1" w:themeFillShade="D9"/>
          </w:tcPr>
          <w:p w14:paraId="4740906A" w14:textId="77777777" w:rsidR="005866AE" w:rsidRPr="00792EA6" w:rsidRDefault="005866AE" w:rsidP="005866AE">
            <w:pPr>
              <w:keepNext/>
              <w:spacing w:line="280" w:lineRule="exact"/>
              <w:jc w:val="center"/>
              <w:rPr>
                <w:szCs w:val="20"/>
              </w:rPr>
            </w:pPr>
            <w:r>
              <w:rPr>
                <w:szCs w:val="20"/>
              </w:rPr>
              <w:t>3,813</w:t>
            </w:r>
          </w:p>
        </w:tc>
        <w:tc>
          <w:tcPr>
            <w:tcW w:w="2214" w:type="dxa"/>
            <w:shd w:val="clear" w:color="auto" w:fill="D9D9D9" w:themeFill="background1" w:themeFillShade="D9"/>
            <w:vAlign w:val="bottom"/>
          </w:tcPr>
          <w:p w14:paraId="12F1198A" w14:textId="77777777" w:rsidR="005866AE" w:rsidRPr="00792EA6" w:rsidRDefault="005866AE" w:rsidP="005866AE">
            <w:pPr>
              <w:keepNext/>
              <w:spacing w:line="280" w:lineRule="exact"/>
              <w:jc w:val="center"/>
              <w:rPr>
                <w:szCs w:val="20"/>
              </w:rPr>
            </w:pPr>
            <w:r w:rsidRPr="00792EA6">
              <w:rPr>
                <w:szCs w:val="20"/>
              </w:rPr>
              <w:t>20%</w:t>
            </w:r>
          </w:p>
        </w:tc>
      </w:tr>
      <w:tr w:rsidR="005866AE" w:rsidRPr="00BA7E99" w14:paraId="2F61BEEF" w14:textId="77777777" w:rsidTr="005866AE">
        <w:trPr>
          <w:jc w:val="center"/>
        </w:trPr>
        <w:tc>
          <w:tcPr>
            <w:tcW w:w="2214" w:type="dxa"/>
          </w:tcPr>
          <w:p w14:paraId="6F04C082" w14:textId="77777777" w:rsidR="005866AE" w:rsidRDefault="005866AE" w:rsidP="005866AE">
            <w:pPr>
              <w:keepNext/>
              <w:spacing w:line="280" w:lineRule="exact"/>
              <w:rPr>
                <w:szCs w:val="20"/>
              </w:rPr>
            </w:pPr>
            <w:r>
              <w:rPr>
                <w:szCs w:val="20"/>
              </w:rPr>
              <w:t>0 to 19</w:t>
            </w:r>
          </w:p>
        </w:tc>
        <w:tc>
          <w:tcPr>
            <w:tcW w:w="2214" w:type="dxa"/>
          </w:tcPr>
          <w:p w14:paraId="245A2507" w14:textId="77777777" w:rsidR="005866AE" w:rsidRDefault="005866AE" w:rsidP="005866AE">
            <w:pPr>
              <w:keepNext/>
              <w:spacing w:line="280" w:lineRule="exact"/>
              <w:jc w:val="center"/>
              <w:rPr>
                <w:szCs w:val="20"/>
              </w:rPr>
            </w:pPr>
            <w:r>
              <w:rPr>
                <w:szCs w:val="20"/>
              </w:rPr>
              <w:t>2,009</w:t>
            </w:r>
          </w:p>
        </w:tc>
        <w:tc>
          <w:tcPr>
            <w:tcW w:w="2214" w:type="dxa"/>
          </w:tcPr>
          <w:p w14:paraId="314B434D" w14:textId="77777777" w:rsidR="005866AE" w:rsidRPr="00BA7E99" w:rsidRDefault="005866AE" w:rsidP="005866AE">
            <w:pPr>
              <w:keepNext/>
              <w:spacing w:line="280" w:lineRule="exact"/>
              <w:jc w:val="center"/>
              <w:rPr>
                <w:szCs w:val="20"/>
              </w:rPr>
            </w:pPr>
            <w:r>
              <w:rPr>
                <w:szCs w:val="20"/>
              </w:rPr>
              <w:t>14%</w:t>
            </w:r>
          </w:p>
        </w:tc>
      </w:tr>
      <w:tr w:rsidR="005866AE" w:rsidRPr="00BA7E99" w14:paraId="4FD5C7CE" w14:textId="77777777" w:rsidTr="005866AE">
        <w:trPr>
          <w:jc w:val="center"/>
        </w:trPr>
        <w:tc>
          <w:tcPr>
            <w:tcW w:w="2214" w:type="dxa"/>
            <w:shd w:val="clear" w:color="auto" w:fill="D9D9D9" w:themeFill="background1" w:themeFillShade="D9"/>
          </w:tcPr>
          <w:p w14:paraId="53E6A81F" w14:textId="77777777" w:rsidR="005866AE" w:rsidRDefault="005866AE" w:rsidP="005866AE">
            <w:pPr>
              <w:keepNext/>
              <w:spacing w:line="280" w:lineRule="exact"/>
              <w:rPr>
                <w:b/>
                <w:szCs w:val="20"/>
              </w:rPr>
            </w:pPr>
            <w:r>
              <w:rPr>
                <w:szCs w:val="20"/>
              </w:rPr>
              <w:t>U</w:t>
            </w:r>
            <w:r w:rsidRPr="00017B01">
              <w:rPr>
                <w:szCs w:val="20"/>
              </w:rPr>
              <w:t>nknown</w:t>
            </w:r>
          </w:p>
        </w:tc>
        <w:tc>
          <w:tcPr>
            <w:tcW w:w="2214" w:type="dxa"/>
            <w:shd w:val="clear" w:color="auto" w:fill="D9D9D9" w:themeFill="background1" w:themeFillShade="D9"/>
          </w:tcPr>
          <w:p w14:paraId="52CC8A2C" w14:textId="77777777" w:rsidR="005866AE" w:rsidRPr="00017B01" w:rsidRDefault="005866AE" w:rsidP="005866AE">
            <w:pPr>
              <w:keepNext/>
              <w:spacing w:line="280" w:lineRule="exact"/>
              <w:jc w:val="center"/>
              <w:rPr>
                <w:szCs w:val="20"/>
              </w:rPr>
            </w:pPr>
            <w:r w:rsidRPr="00017B01">
              <w:rPr>
                <w:szCs w:val="20"/>
              </w:rPr>
              <w:t>11</w:t>
            </w:r>
          </w:p>
        </w:tc>
        <w:tc>
          <w:tcPr>
            <w:tcW w:w="2214" w:type="dxa"/>
            <w:shd w:val="clear" w:color="auto" w:fill="D9D9D9" w:themeFill="background1" w:themeFillShade="D9"/>
          </w:tcPr>
          <w:p w14:paraId="0BDD9CD1" w14:textId="77777777" w:rsidR="005866AE" w:rsidRPr="00017B01" w:rsidRDefault="005866AE" w:rsidP="005866AE">
            <w:pPr>
              <w:keepNext/>
              <w:spacing w:line="280" w:lineRule="exact"/>
              <w:jc w:val="center"/>
              <w:rPr>
                <w:szCs w:val="20"/>
              </w:rPr>
            </w:pPr>
            <w:r>
              <w:rPr>
                <w:szCs w:val="20"/>
              </w:rPr>
              <w:t>--</w:t>
            </w:r>
          </w:p>
        </w:tc>
      </w:tr>
      <w:tr w:rsidR="005866AE" w:rsidRPr="00BA7E99" w14:paraId="0E662032" w14:textId="77777777" w:rsidTr="005866AE">
        <w:trPr>
          <w:jc w:val="center"/>
        </w:trPr>
        <w:tc>
          <w:tcPr>
            <w:tcW w:w="2214" w:type="dxa"/>
          </w:tcPr>
          <w:p w14:paraId="575F076C" w14:textId="77777777" w:rsidR="005866AE" w:rsidRPr="00226EE4" w:rsidRDefault="005866AE" w:rsidP="005866AE">
            <w:pPr>
              <w:spacing w:line="280" w:lineRule="exact"/>
              <w:rPr>
                <w:b/>
                <w:szCs w:val="20"/>
              </w:rPr>
            </w:pPr>
            <w:r w:rsidRPr="00226EE4">
              <w:rPr>
                <w:b/>
                <w:szCs w:val="20"/>
              </w:rPr>
              <w:t>Total</w:t>
            </w:r>
          </w:p>
        </w:tc>
        <w:tc>
          <w:tcPr>
            <w:tcW w:w="2214" w:type="dxa"/>
          </w:tcPr>
          <w:p w14:paraId="73AC8F0D" w14:textId="77777777" w:rsidR="005866AE" w:rsidRPr="00226EE4" w:rsidRDefault="005866AE" w:rsidP="005866AE">
            <w:pPr>
              <w:spacing w:line="280" w:lineRule="exact"/>
              <w:jc w:val="center"/>
              <w:rPr>
                <w:b/>
                <w:szCs w:val="20"/>
              </w:rPr>
            </w:pPr>
            <w:r w:rsidRPr="00226EE4">
              <w:rPr>
                <w:b/>
                <w:szCs w:val="20"/>
              </w:rPr>
              <w:t>16,490</w:t>
            </w:r>
          </w:p>
        </w:tc>
        <w:tc>
          <w:tcPr>
            <w:tcW w:w="2214" w:type="dxa"/>
          </w:tcPr>
          <w:p w14:paraId="3DF8D73D" w14:textId="77777777" w:rsidR="005866AE" w:rsidRPr="00226EE4" w:rsidRDefault="005866AE" w:rsidP="005866AE">
            <w:pPr>
              <w:spacing w:line="280" w:lineRule="exact"/>
              <w:jc w:val="center"/>
              <w:rPr>
                <w:b/>
                <w:szCs w:val="20"/>
              </w:rPr>
            </w:pPr>
            <w:r w:rsidRPr="00226EE4">
              <w:rPr>
                <w:b/>
                <w:szCs w:val="20"/>
              </w:rPr>
              <w:t>21%</w:t>
            </w:r>
          </w:p>
        </w:tc>
      </w:tr>
    </w:tbl>
    <w:p w14:paraId="7EEDDA41" w14:textId="77777777" w:rsidR="005866AE" w:rsidRDefault="005866AE" w:rsidP="005866AE">
      <w:pPr>
        <w:ind w:left="360"/>
        <w:rPr>
          <w:lang w:bidi="ar-SA"/>
        </w:rPr>
      </w:pPr>
    </w:p>
    <w:p w14:paraId="05DAE362" w14:textId="77777777" w:rsidR="005866AE" w:rsidRDefault="005866AE" w:rsidP="00A34AA5">
      <w:pPr>
        <w:keepNext/>
        <w:jc w:val="both"/>
        <w:rPr>
          <w:lang w:bidi="ar-SA"/>
        </w:rPr>
      </w:pPr>
      <w:r>
        <w:rPr>
          <w:lang w:bidi="ar-SA"/>
        </w:rPr>
        <w:t>The average age of homes served was similar across vendor quartiles, ranging from 48 to 56 years (</w:t>
      </w:r>
      <w:r>
        <w:rPr>
          <w:lang w:bidi="ar-SA"/>
        </w:rPr>
        <w:fldChar w:fldCharType="begin"/>
      </w:r>
      <w:r>
        <w:rPr>
          <w:lang w:bidi="ar-SA"/>
        </w:rPr>
        <w:instrText xml:space="preserve"> REF _Ref427329760 \h </w:instrText>
      </w:r>
      <w:r>
        <w:rPr>
          <w:lang w:bidi="ar-SA"/>
        </w:rPr>
      </w:r>
      <w:r>
        <w:rPr>
          <w:lang w:bidi="ar-SA"/>
        </w:rPr>
        <w:fldChar w:fldCharType="separate"/>
      </w:r>
      <w:r w:rsidR="00C16BEA">
        <w:t xml:space="preserve">Figure </w:t>
      </w:r>
      <w:r w:rsidR="00C16BEA">
        <w:rPr>
          <w:noProof/>
        </w:rPr>
        <w:t>32</w:t>
      </w:r>
      <w:r>
        <w:rPr>
          <w:lang w:bidi="ar-SA"/>
        </w:rPr>
        <w:fldChar w:fldCharType="end"/>
      </w:r>
      <w:r>
        <w:rPr>
          <w:lang w:bidi="ar-SA"/>
        </w:rPr>
        <w:t xml:space="preserve">). </w:t>
      </w:r>
    </w:p>
    <w:p w14:paraId="3951CC24" w14:textId="77777777" w:rsidR="005866AE" w:rsidRDefault="005866AE" w:rsidP="005866AE">
      <w:pPr>
        <w:pStyle w:val="Caption"/>
      </w:pPr>
      <w:bookmarkStart w:id="266" w:name="_Ref427329760"/>
      <w:bookmarkStart w:id="267" w:name="_Toc438221616"/>
      <w:r>
        <w:t xml:space="preserve">Figure </w:t>
      </w:r>
      <w:fldSimple w:instr=" SEQ Figure \* ARABIC ">
        <w:r w:rsidR="00C16BEA">
          <w:rPr>
            <w:noProof/>
          </w:rPr>
          <w:t>32</w:t>
        </w:r>
      </w:fldSimple>
      <w:bookmarkEnd w:id="266"/>
      <w:r>
        <w:t>: Home Age by Vendor Air Sealing Quartile</w:t>
      </w:r>
      <w:bookmarkEnd w:id="267"/>
    </w:p>
    <w:p w14:paraId="12115AFF" w14:textId="77777777" w:rsidR="005866AE" w:rsidRDefault="005866AE" w:rsidP="005866AE">
      <w:r>
        <w:rPr>
          <w:noProof/>
          <w:lang w:bidi="ar-SA"/>
        </w:rPr>
        <w:drawing>
          <wp:inline distT="0" distB="0" distL="0" distR="0" wp14:anchorId="17E66153" wp14:editId="7C305ED4">
            <wp:extent cx="5478780" cy="28117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 b="1862"/>
                    <a:stretch/>
                  </pic:blipFill>
                  <pic:spPr bwMode="auto">
                    <a:xfrm>
                      <a:off x="0" y="0"/>
                      <a:ext cx="5478780" cy="2811780"/>
                    </a:xfrm>
                    <a:prstGeom prst="rect">
                      <a:avLst/>
                    </a:prstGeom>
                    <a:ln>
                      <a:noFill/>
                    </a:ln>
                    <a:extLst>
                      <a:ext uri="{53640926-AAD7-44d8-BBD7-CCE9431645EC}">
                        <a14:shadowObscured xmlns:a14="http://schemas.microsoft.com/office/drawing/2010/main"/>
                      </a:ext>
                    </a:extLst>
                  </pic:spPr>
                </pic:pic>
              </a:graphicData>
            </a:graphic>
          </wp:inline>
        </w:drawing>
      </w:r>
    </w:p>
    <w:p w14:paraId="3EDC9AEA" w14:textId="77777777" w:rsidR="005866AE" w:rsidRDefault="005866AE" w:rsidP="00A34AA5">
      <w:pPr>
        <w:jc w:val="both"/>
      </w:pPr>
      <w:r>
        <w:fldChar w:fldCharType="begin"/>
      </w:r>
      <w:r>
        <w:instrText xml:space="preserve"> REF _Ref427572934 \h </w:instrText>
      </w:r>
      <w:r>
        <w:fldChar w:fldCharType="separate"/>
      </w:r>
      <w:r w:rsidR="00C16BEA">
        <w:t xml:space="preserve">Table </w:t>
      </w:r>
      <w:r w:rsidR="00C16BEA">
        <w:rPr>
          <w:noProof/>
        </w:rPr>
        <w:t>13</w:t>
      </w:r>
      <w:r>
        <w:fldChar w:fldCharType="end"/>
      </w:r>
      <w:r>
        <w:t xml:space="preserve"> displays a pattern of increased air leakage percent improvement as home size decreases. The smallest homes (0 to 999 heated sq. ft.) had the greatest average percent air leakage reduction (28%), while the largest homes (5,000 or more heated sq. ft.) had the smallest average percent air leakage reduction (12%).</w:t>
      </w:r>
    </w:p>
    <w:p w14:paraId="302FD847" w14:textId="77777777" w:rsidR="005866AE" w:rsidRDefault="005866AE" w:rsidP="005866AE">
      <w:pPr>
        <w:pStyle w:val="Caption"/>
      </w:pPr>
      <w:bookmarkStart w:id="268" w:name="_Ref427572934"/>
      <w:bookmarkStart w:id="269" w:name="_Toc438220919"/>
      <w:r>
        <w:t xml:space="preserve">Table </w:t>
      </w:r>
      <w:fldSimple w:instr=" SEQ Table \* ARABIC ">
        <w:r w:rsidR="00C16BEA">
          <w:rPr>
            <w:noProof/>
          </w:rPr>
          <w:t>13</w:t>
        </w:r>
      </w:fldSimple>
      <w:bookmarkEnd w:id="268"/>
      <w:r>
        <w:t>: Percent Air Leakage Reduction by Home Size</w:t>
      </w:r>
      <w:bookmarkEnd w:id="26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13FAD49C" w14:textId="77777777" w:rsidTr="005866AE">
        <w:trPr>
          <w:jc w:val="center"/>
        </w:trPr>
        <w:tc>
          <w:tcPr>
            <w:tcW w:w="2304" w:type="dxa"/>
            <w:shd w:val="clear" w:color="auto" w:fill="0F673B"/>
          </w:tcPr>
          <w:p w14:paraId="3688EA65" w14:textId="77777777" w:rsidR="005866AE" w:rsidRDefault="005866AE" w:rsidP="005866AE">
            <w:pPr>
              <w:keepNext/>
              <w:spacing w:after="0" w:line="280" w:lineRule="exact"/>
              <w:rPr>
                <w:b/>
                <w:color w:val="FFFFFF" w:themeColor="background1"/>
                <w:szCs w:val="20"/>
              </w:rPr>
            </w:pPr>
            <w:r>
              <w:rPr>
                <w:b/>
                <w:color w:val="FFFFFF" w:themeColor="background1"/>
                <w:szCs w:val="20"/>
              </w:rPr>
              <w:t xml:space="preserve">Home Size </w:t>
            </w:r>
          </w:p>
          <w:p w14:paraId="3D94ECEC"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(Heated Square Feet)</w:t>
            </w:r>
          </w:p>
        </w:tc>
        <w:tc>
          <w:tcPr>
            <w:tcW w:w="2214" w:type="dxa"/>
            <w:shd w:val="clear" w:color="auto" w:fill="0F673B"/>
          </w:tcPr>
          <w:p w14:paraId="1551F779" w14:textId="77777777" w:rsidR="005866AE" w:rsidRPr="00017B01" w:rsidRDefault="005866AE" w:rsidP="005866AE">
            <w:pPr>
              <w:keepNext/>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048F995A" w14:textId="77777777" w:rsidR="005866AE" w:rsidRPr="00BA7E99" w:rsidRDefault="005866AE" w:rsidP="005866AE">
            <w:pPr>
              <w:keepNext/>
              <w:spacing w:line="280" w:lineRule="exact"/>
              <w:jc w:val="center"/>
              <w:rPr>
                <w:szCs w:val="20"/>
              </w:rPr>
            </w:pPr>
            <w:r w:rsidRPr="00017B01">
              <w:rPr>
                <w:b/>
                <w:color w:val="FFFFFF" w:themeColor="background1"/>
                <w:szCs w:val="20"/>
              </w:rPr>
              <w:t xml:space="preserve">Average </w:t>
            </w:r>
            <w:r>
              <w:rPr>
                <w:b/>
                <w:color w:val="FFFFFF" w:themeColor="background1"/>
                <w:szCs w:val="20"/>
              </w:rPr>
              <w:t xml:space="preserve">Air Leakage </w:t>
            </w:r>
            <w:r w:rsidRPr="00017B01">
              <w:rPr>
                <w:b/>
                <w:color w:val="FFFFFF" w:themeColor="background1"/>
                <w:szCs w:val="20"/>
              </w:rPr>
              <w:t>Reduction</w:t>
            </w:r>
          </w:p>
        </w:tc>
      </w:tr>
      <w:tr w:rsidR="005866AE" w:rsidRPr="00BA7E99" w14:paraId="065149A3" w14:textId="77777777" w:rsidTr="005866AE">
        <w:trPr>
          <w:jc w:val="center"/>
        </w:trPr>
        <w:tc>
          <w:tcPr>
            <w:tcW w:w="2304" w:type="dxa"/>
            <w:vAlign w:val="bottom"/>
          </w:tcPr>
          <w:p w14:paraId="18BB2005" w14:textId="77777777" w:rsidR="005866AE" w:rsidRPr="00BA7E99" w:rsidRDefault="005866AE" w:rsidP="005866AE">
            <w:pPr>
              <w:keepNext/>
              <w:spacing w:line="280" w:lineRule="exact"/>
              <w:rPr>
                <w:szCs w:val="20"/>
              </w:rPr>
            </w:pPr>
            <w:r w:rsidRPr="002A7195">
              <w:rPr>
                <w:szCs w:val="20"/>
              </w:rPr>
              <w:t>5</w:t>
            </w:r>
            <w:r>
              <w:rPr>
                <w:szCs w:val="20"/>
              </w:rPr>
              <w:t>,</w:t>
            </w:r>
            <w:r w:rsidRPr="002A7195">
              <w:rPr>
                <w:szCs w:val="20"/>
              </w:rPr>
              <w:t>000 or more</w:t>
            </w:r>
          </w:p>
        </w:tc>
        <w:tc>
          <w:tcPr>
            <w:tcW w:w="2214" w:type="dxa"/>
          </w:tcPr>
          <w:p w14:paraId="5DC80DE5" w14:textId="77777777" w:rsidR="005866AE" w:rsidRPr="00792EA6" w:rsidRDefault="005866AE" w:rsidP="005866AE">
            <w:pPr>
              <w:keepNext/>
              <w:spacing w:line="280" w:lineRule="exact"/>
              <w:jc w:val="center"/>
              <w:rPr>
                <w:szCs w:val="20"/>
              </w:rPr>
            </w:pPr>
            <w:r>
              <w:rPr>
                <w:szCs w:val="20"/>
              </w:rPr>
              <w:t>470</w:t>
            </w:r>
          </w:p>
        </w:tc>
        <w:tc>
          <w:tcPr>
            <w:tcW w:w="2214" w:type="dxa"/>
          </w:tcPr>
          <w:p w14:paraId="5EC9FF3A" w14:textId="77777777" w:rsidR="005866AE" w:rsidRPr="00792EA6" w:rsidRDefault="005866AE" w:rsidP="005866AE">
            <w:pPr>
              <w:keepNext/>
              <w:spacing w:line="280" w:lineRule="exact"/>
              <w:jc w:val="center"/>
              <w:rPr>
                <w:szCs w:val="20"/>
              </w:rPr>
            </w:pPr>
            <w:r w:rsidRPr="00DA414E">
              <w:rPr>
                <w:szCs w:val="20"/>
              </w:rPr>
              <w:t>12%</w:t>
            </w:r>
          </w:p>
        </w:tc>
      </w:tr>
      <w:tr w:rsidR="005866AE" w:rsidRPr="00BA7E99" w14:paraId="102DAF53" w14:textId="77777777" w:rsidTr="005866AE">
        <w:trPr>
          <w:jc w:val="center"/>
        </w:trPr>
        <w:tc>
          <w:tcPr>
            <w:tcW w:w="2304" w:type="dxa"/>
            <w:shd w:val="clear" w:color="auto" w:fill="D9D9D9" w:themeFill="background1" w:themeFillShade="D9"/>
            <w:vAlign w:val="bottom"/>
          </w:tcPr>
          <w:p w14:paraId="7782A576" w14:textId="77777777" w:rsidR="005866AE" w:rsidRPr="008E752C" w:rsidRDefault="005866AE" w:rsidP="005866AE">
            <w:pPr>
              <w:keepNext/>
              <w:spacing w:line="280" w:lineRule="exact"/>
              <w:rPr>
                <w:szCs w:val="20"/>
              </w:rPr>
            </w:pPr>
            <w:r w:rsidRPr="002A7195">
              <w:rPr>
                <w:szCs w:val="20"/>
              </w:rPr>
              <w:t>4</w:t>
            </w:r>
            <w:r>
              <w:rPr>
                <w:szCs w:val="20"/>
              </w:rPr>
              <w:t>,</w:t>
            </w:r>
            <w:r w:rsidRPr="002A7195">
              <w:rPr>
                <w:szCs w:val="20"/>
              </w:rPr>
              <w:t>000 to 4</w:t>
            </w:r>
            <w:r>
              <w:rPr>
                <w:szCs w:val="20"/>
              </w:rPr>
              <w:t>,</w:t>
            </w:r>
            <w:r w:rsidRPr="002A7195">
              <w:rPr>
                <w:szCs w:val="20"/>
              </w:rPr>
              <w:t>999</w:t>
            </w:r>
          </w:p>
        </w:tc>
        <w:tc>
          <w:tcPr>
            <w:tcW w:w="2214" w:type="dxa"/>
            <w:shd w:val="clear" w:color="auto" w:fill="D9D9D9" w:themeFill="background1" w:themeFillShade="D9"/>
          </w:tcPr>
          <w:p w14:paraId="6A12A95C" w14:textId="77777777" w:rsidR="005866AE" w:rsidRPr="00792EA6" w:rsidRDefault="005866AE" w:rsidP="005866AE">
            <w:pPr>
              <w:keepNext/>
              <w:spacing w:line="280" w:lineRule="exact"/>
              <w:jc w:val="center"/>
              <w:rPr>
                <w:szCs w:val="20"/>
              </w:rPr>
            </w:pPr>
            <w:r>
              <w:rPr>
                <w:szCs w:val="20"/>
              </w:rPr>
              <w:t>646</w:t>
            </w:r>
          </w:p>
        </w:tc>
        <w:tc>
          <w:tcPr>
            <w:tcW w:w="2214" w:type="dxa"/>
            <w:shd w:val="clear" w:color="auto" w:fill="D9D9D9" w:themeFill="background1" w:themeFillShade="D9"/>
          </w:tcPr>
          <w:p w14:paraId="68F8143F" w14:textId="77777777" w:rsidR="005866AE" w:rsidRPr="00792EA6" w:rsidRDefault="005866AE" w:rsidP="005866AE">
            <w:pPr>
              <w:keepNext/>
              <w:spacing w:line="280" w:lineRule="exact"/>
              <w:jc w:val="center"/>
              <w:rPr>
                <w:szCs w:val="20"/>
              </w:rPr>
            </w:pPr>
            <w:r w:rsidRPr="00DA414E">
              <w:rPr>
                <w:szCs w:val="20"/>
              </w:rPr>
              <w:t>13%</w:t>
            </w:r>
          </w:p>
        </w:tc>
      </w:tr>
      <w:tr w:rsidR="005866AE" w:rsidRPr="00BA7E99" w14:paraId="1180A011" w14:textId="77777777" w:rsidTr="005866AE">
        <w:trPr>
          <w:jc w:val="center"/>
        </w:trPr>
        <w:tc>
          <w:tcPr>
            <w:tcW w:w="2304" w:type="dxa"/>
            <w:vAlign w:val="bottom"/>
          </w:tcPr>
          <w:p w14:paraId="43ABAEFC" w14:textId="77777777" w:rsidR="005866AE" w:rsidRPr="00BA7E99" w:rsidRDefault="005866AE" w:rsidP="005866AE">
            <w:pPr>
              <w:keepNext/>
              <w:spacing w:line="280" w:lineRule="exact"/>
              <w:rPr>
                <w:szCs w:val="20"/>
              </w:rPr>
            </w:pPr>
            <w:r w:rsidRPr="002A7195">
              <w:rPr>
                <w:szCs w:val="20"/>
              </w:rPr>
              <w:t>3</w:t>
            </w:r>
            <w:r>
              <w:rPr>
                <w:szCs w:val="20"/>
              </w:rPr>
              <w:t>,</w:t>
            </w:r>
            <w:r w:rsidRPr="002A7195">
              <w:rPr>
                <w:szCs w:val="20"/>
              </w:rPr>
              <w:t>000 to 3</w:t>
            </w:r>
            <w:r>
              <w:rPr>
                <w:szCs w:val="20"/>
              </w:rPr>
              <w:t>,</w:t>
            </w:r>
            <w:r w:rsidRPr="002A7195">
              <w:rPr>
                <w:szCs w:val="20"/>
              </w:rPr>
              <w:t>999</w:t>
            </w:r>
          </w:p>
        </w:tc>
        <w:tc>
          <w:tcPr>
            <w:tcW w:w="2214" w:type="dxa"/>
          </w:tcPr>
          <w:p w14:paraId="2C64DD5A" w14:textId="77777777" w:rsidR="005866AE" w:rsidRPr="00792EA6" w:rsidRDefault="005866AE" w:rsidP="005866AE">
            <w:pPr>
              <w:keepNext/>
              <w:spacing w:line="280" w:lineRule="exact"/>
              <w:jc w:val="center"/>
              <w:rPr>
                <w:szCs w:val="20"/>
              </w:rPr>
            </w:pPr>
            <w:r>
              <w:rPr>
                <w:szCs w:val="20"/>
              </w:rPr>
              <w:t>1,886</w:t>
            </w:r>
          </w:p>
        </w:tc>
        <w:tc>
          <w:tcPr>
            <w:tcW w:w="2214" w:type="dxa"/>
          </w:tcPr>
          <w:p w14:paraId="348C9D70" w14:textId="77777777" w:rsidR="005866AE" w:rsidRPr="00792EA6" w:rsidRDefault="005866AE" w:rsidP="005866AE">
            <w:pPr>
              <w:keepNext/>
              <w:spacing w:line="280" w:lineRule="exact"/>
              <w:jc w:val="center"/>
              <w:rPr>
                <w:szCs w:val="20"/>
              </w:rPr>
            </w:pPr>
            <w:r w:rsidRPr="00DA414E">
              <w:rPr>
                <w:szCs w:val="20"/>
              </w:rPr>
              <w:t>15%</w:t>
            </w:r>
          </w:p>
        </w:tc>
      </w:tr>
      <w:tr w:rsidR="005866AE" w:rsidRPr="00BA7E99" w14:paraId="15A2F176" w14:textId="77777777" w:rsidTr="005866AE">
        <w:trPr>
          <w:jc w:val="center"/>
        </w:trPr>
        <w:tc>
          <w:tcPr>
            <w:tcW w:w="2304" w:type="dxa"/>
            <w:shd w:val="clear" w:color="auto" w:fill="D9D9D9" w:themeFill="background1" w:themeFillShade="D9"/>
            <w:vAlign w:val="bottom"/>
          </w:tcPr>
          <w:p w14:paraId="0E895F81" w14:textId="77777777" w:rsidR="005866AE" w:rsidRDefault="005866AE" w:rsidP="005866AE">
            <w:pPr>
              <w:keepNext/>
              <w:spacing w:line="280" w:lineRule="exact"/>
              <w:rPr>
                <w:szCs w:val="20"/>
              </w:rPr>
            </w:pPr>
            <w:r w:rsidRPr="002A7195">
              <w:rPr>
                <w:szCs w:val="20"/>
              </w:rPr>
              <w:t>2</w:t>
            </w:r>
            <w:r>
              <w:rPr>
                <w:szCs w:val="20"/>
              </w:rPr>
              <w:t>,</w:t>
            </w:r>
            <w:r w:rsidRPr="002A7195">
              <w:rPr>
                <w:szCs w:val="20"/>
              </w:rPr>
              <w:t>000 to 2</w:t>
            </w:r>
            <w:r>
              <w:rPr>
                <w:szCs w:val="20"/>
              </w:rPr>
              <w:t>,</w:t>
            </w:r>
            <w:r w:rsidRPr="002A7195">
              <w:rPr>
                <w:szCs w:val="20"/>
              </w:rPr>
              <w:t>999</w:t>
            </w:r>
          </w:p>
        </w:tc>
        <w:tc>
          <w:tcPr>
            <w:tcW w:w="2214" w:type="dxa"/>
            <w:shd w:val="clear" w:color="auto" w:fill="D9D9D9" w:themeFill="background1" w:themeFillShade="D9"/>
          </w:tcPr>
          <w:p w14:paraId="47219B99" w14:textId="77777777" w:rsidR="005866AE" w:rsidRPr="00792EA6" w:rsidRDefault="005866AE" w:rsidP="005866AE">
            <w:pPr>
              <w:keepNext/>
              <w:spacing w:line="280" w:lineRule="exact"/>
              <w:jc w:val="center"/>
              <w:rPr>
                <w:szCs w:val="20"/>
              </w:rPr>
            </w:pPr>
            <w:r>
              <w:rPr>
                <w:szCs w:val="20"/>
              </w:rPr>
              <w:t>4,778</w:t>
            </w:r>
          </w:p>
        </w:tc>
        <w:tc>
          <w:tcPr>
            <w:tcW w:w="2214" w:type="dxa"/>
            <w:shd w:val="clear" w:color="auto" w:fill="D9D9D9" w:themeFill="background1" w:themeFillShade="D9"/>
          </w:tcPr>
          <w:p w14:paraId="6F5B1E36" w14:textId="77777777" w:rsidR="005866AE" w:rsidRPr="00792EA6" w:rsidRDefault="005866AE" w:rsidP="005866AE">
            <w:pPr>
              <w:keepNext/>
              <w:spacing w:line="280" w:lineRule="exact"/>
              <w:jc w:val="center"/>
              <w:rPr>
                <w:szCs w:val="20"/>
              </w:rPr>
            </w:pPr>
            <w:r w:rsidRPr="00DA414E">
              <w:rPr>
                <w:szCs w:val="20"/>
              </w:rPr>
              <w:t>19%</w:t>
            </w:r>
          </w:p>
        </w:tc>
      </w:tr>
      <w:tr w:rsidR="005866AE" w:rsidRPr="00BA7E99" w14:paraId="72B2D5A9" w14:textId="77777777" w:rsidTr="005866AE">
        <w:trPr>
          <w:jc w:val="center"/>
        </w:trPr>
        <w:tc>
          <w:tcPr>
            <w:tcW w:w="2304" w:type="dxa"/>
          </w:tcPr>
          <w:p w14:paraId="2715E874" w14:textId="77777777" w:rsidR="005866AE" w:rsidRDefault="005866AE" w:rsidP="005866AE">
            <w:pPr>
              <w:keepNext/>
              <w:spacing w:line="280" w:lineRule="exact"/>
              <w:rPr>
                <w:szCs w:val="20"/>
              </w:rPr>
            </w:pPr>
            <w:r>
              <w:rPr>
                <w:szCs w:val="20"/>
              </w:rPr>
              <w:t>1,000 to 1,999</w:t>
            </w:r>
          </w:p>
        </w:tc>
        <w:tc>
          <w:tcPr>
            <w:tcW w:w="2214" w:type="dxa"/>
          </w:tcPr>
          <w:p w14:paraId="0E83608B" w14:textId="77777777" w:rsidR="005866AE" w:rsidRDefault="005866AE" w:rsidP="005866AE">
            <w:pPr>
              <w:keepNext/>
              <w:spacing w:line="280" w:lineRule="exact"/>
              <w:jc w:val="center"/>
              <w:rPr>
                <w:szCs w:val="20"/>
              </w:rPr>
            </w:pPr>
            <w:r>
              <w:rPr>
                <w:szCs w:val="20"/>
              </w:rPr>
              <w:t>6,279</w:t>
            </w:r>
          </w:p>
        </w:tc>
        <w:tc>
          <w:tcPr>
            <w:tcW w:w="2214" w:type="dxa"/>
          </w:tcPr>
          <w:p w14:paraId="611B6306" w14:textId="77777777" w:rsidR="005866AE" w:rsidRPr="00BA7E99" w:rsidRDefault="005866AE" w:rsidP="005866AE">
            <w:pPr>
              <w:keepNext/>
              <w:spacing w:line="280" w:lineRule="exact"/>
              <w:jc w:val="center"/>
              <w:rPr>
                <w:szCs w:val="20"/>
              </w:rPr>
            </w:pPr>
            <w:r w:rsidRPr="00DA414E">
              <w:rPr>
                <w:szCs w:val="20"/>
              </w:rPr>
              <w:t>23%</w:t>
            </w:r>
          </w:p>
        </w:tc>
      </w:tr>
      <w:tr w:rsidR="005866AE" w:rsidRPr="00BA7E99" w14:paraId="0C3D3C98" w14:textId="77777777" w:rsidTr="005866AE">
        <w:trPr>
          <w:jc w:val="center"/>
        </w:trPr>
        <w:tc>
          <w:tcPr>
            <w:tcW w:w="2304" w:type="dxa"/>
            <w:shd w:val="clear" w:color="auto" w:fill="D9D9D9" w:themeFill="background1" w:themeFillShade="D9"/>
          </w:tcPr>
          <w:p w14:paraId="51BBB798" w14:textId="77777777" w:rsidR="005866AE" w:rsidRPr="00570D2F" w:rsidRDefault="005866AE" w:rsidP="005866AE">
            <w:pPr>
              <w:keepNext/>
              <w:spacing w:line="280" w:lineRule="exact"/>
              <w:rPr>
                <w:szCs w:val="20"/>
              </w:rPr>
            </w:pPr>
            <w:r w:rsidRPr="00570D2F">
              <w:rPr>
                <w:szCs w:val="20"/>
              </w:rPr>
              <w:t>0 to 999</w:t>
            </w:r>
          </w:p>
        </w:tc>
        <w:tc>
          <w:tcPr>
            <w:tcW w:w="2214" w:type="dxa"/>
            <w:shd w:val="clear" w:color="auto" w:fill="D9D9D9" w:themeFill="background1" w:themeFillShade="D9"/>
          </w:tcPr>
          <w:p w14:paraId="297F1E28" w14:textId="77777777" w:rsidR="005866AE" w:rsidRPr="00017B01" w:rsidRDefault="005866AE" w:rsidP="005866AE">
            <w:pPr>
              <w:keepNext/>
              <w:spacing w:line="280" w:lineRule="exact"/>
              <w:jc w:val="center"/>
              <w:rPr>
                <w:szCs w:val="20"/>
              </w:rPr>
            </w:pPr>
            <w:r>
              <w:rPr>
                <w:szCs w:val="20"/>
              </w:rPr>
              <w:t>2,431</w:t>
            </w:r>
          </w:p>
        </w:tc>
        <w:tc>
          <w:tcPr>
            <w:tcW w:w="2214" w:type="dxa"/>
            <w:shd w:val="clear" w:color="auto" w:fill="D9D9D9" w:themeFill="background1" w:themeFillShade="D9"/>
          </w:tcPr>
          <w:p w14:paraId="0CB4B981" w14:textId="77777777" w:rsidR="005866AE" w:rsidRPr="00017B01" w:rsidRDefault="005866AE" w:rsidP="005866AE">
            <w:pPr>
              <w:keepNext/>
              <w:spacing w:line="280" w:lineRule="exact"/>
              <w:jc w:val="center"/>
              <w:rPr>
                <w:szCs w:val="20"/>
              </w:rPr>
            </w:pPr>
            <w:r w:rsidRPr="00DA414E">
              <w:rPr>
                <w:szCs w:val="20"/>
              </w:rPr>
              <w:t>28%</w:t>
            </w:r>
          </w:p>
        </w:tc>
      </w:tr>
      <w:tr w:rsidR="005866AE" w:rsidRPr="00BA7E99" w14:paraId="7E18FA08" w14:textId="77777777" w:rsidTr="005866AE">
        <w:trPr>
          <w:jc w:val="center"/>
        </w:trPr>
        <w:tc>
          <w:tcPr>
            <w:tcW w:w="2304" w:type="dxa"/>
          </w:tcPr>
          <w:p w14:paraId="244A4593" w14:textId="77777777" w:rsidR="005866AE" w:rsidRPr="00137575" w:rsidRDefault="005866AE" w:rsidP="005866AE">
            <w:pPr>
              <w:spacing w:line="280" w:lineRule="exact"/>
              <w:rPr>
                <w:b/>
                <w:szCs w:val="20"/>
              </w:rPr>
            </w:pPr>
            <w:r w:rsidRPr="00137575">
              <w:rPr>
                <w:b/>
                <w:szCs w:val="20"/>
              </w:rPr>
              <w:t>Total</w:t>
            </w:r>
          </w:p>
        </w:tc>
        <w:tc>
          <w:tcPr>
            <w:tcW w:w="2214" w:type="dxa"/>
          </w:tcPr>
          <w:p w14:paraId="505BCE46" w14:textId="77777777" w:rsidR="005866AE" w:rsidRPr="00137575" w:rsidRDefault="005866AE" w:rsidP="005866AE">
            <w:pPr>
              <w:spacing w:line="280" w:lineRule="exact"/>
              <w:jc w:val="center"/>
              <w:rPr>
                <w:b/>
                <w:szCs w:val="20"/>
              </w:rPr>
            </w:pPr>
            <w:r w:rsidRPr="00137575">
              <w:rPr>
                <w:b/>
                <w:szCs w:val="20"/>
              </w:rPr>
              <w:t>16,490</w:t>
            </w:r>
          </w:p>
        </w:tc>
        <w:tc>
          <w:tcPr>
            <w:tcW w:w="2214" w:type="dxa"/>
          </w:tcPr>
          <w:p w14:paraId="6D054445" w14:textId="77777777" w:rsidR="005866AE" w:rsidRPr="00137575" w:rsidRDefault="005866AE" w:rsidP="005866AE">
            <w:pPr>
              <w:spacing w:line="280" w:lineRule="exact"/>
              <w:jc w:val="center"/>
              <w:rPr>
                <w:b/>
                <w:szCs w:val="20"/>
              </w:rPr>
            </w:pPr>
            <w:r w:rsidRPr="00137575">
              <w:rPr>
                <w:b/>
                <w:szCs w:val="20"/>
              </w:rPr>
              <w:t>21%</w:t>
            </w:r>
          </w:p>
        </w:tc>
      </w:tr>
    </w:tbl>
    <w:p w14:paraId="1F3D058F" w14:textId="77777777" w:rsidR="005866AE" w:rsidRDefault="005866AE" w:rsidP="005866AE"/>
    <w:p w14:paraId="030B1426" w14:textId="77777777" w:rsidR="005866AE" w:rsidRDefault="005866AE" w:rsidP="00A34AA5">
      <w:pPr>
        <w:keepNext/>
        <w:jc w:val="both"/>
      </w:pPr>
      <w:r>
        <w:t>On</w:t>
      </w:r>
      <w:r w:rsidRPr="00F2452E">
        <w:t xml:space="preserve"> average</w:t>
      </w:r>
      <w:r>
        <w:t>,</w:t>
      </w:r>
      <w:r w:rsidRPr="00F2452E">
        <w:t xml:space="preserve"> vendors in the fourth air</w:t>
      </w:r>
      <w:r w:rsidR="00531DC3">
        <w:t>-</w:t>
      </w:r>
      <w:r w:rsidRPr="00F2452E">
        <w:t xml:space="preserve">sealing quartile </w:t>
      </w:r>
      <w:r>
        <w:t>served the smallest homes (1,590 heated sq. ft.), while vendors in the first, second, and third air</w:t>
      </w:r>
      <w:r w:rsidR="00531DC3">
        <w:t>-</w:t>
      </w:r>
      <w:r>
        <w:t xml:space="preserve">sealing quartiles served larger homes. The average home size was similar across vendors in the first, second, and third </w:t>
      </w:r>
      <w:r w:rsidRPr="00F2452E">
        <w:t>air</w:t>
      </w:r>
      <w:r w:rsidR="00531DC3">
        <w:t>-</w:t>
      </w:r>
      <w:r w:rsidRPr="00F2452E">
        <w:t>sealing</w:t>
      </w:r>
      <w:r>
        <w:t xml:space="preserve"> quartiles, ranging from 2,270 heated sq. ft. for the second quartile to 2,435 heated sq. ft. for the first quartile</w:t>
      </w:r>
      <w:r w:rsidR="00531DC3">
        <w:t xml:space="preserve"> (</w:t>
      </w:r>
      <w:r w:rsidR="00531DC3">
        <w:fldChar w:fldCharType="begin"/>
      </w:r>
      <w:r w:rsidR="00531DC3">
        <w:instrText xml:space="preserve"> REF _Ref438219209 \h </w:instrText>
      </w:r>
      <w:r w:rsidR="00531DC3">
        <w:fldChar w:fldCharType="separate"/>
      </w:r>
      <w:r w:rsidR="00C16BEA">
        <w:t xml:space="preserve">Figure </w:t>
      </w:r>
      <w:r w:rsidR="00C16BEA">
        <w:rPr>
          <w:noProof/>
        </w:rPr>
        <w:t>33</w:t>
      </w:r>
      <w:r w:rsidR="00531DC3">
        <w:fldChar w:fldCharType="end"/>
      </w:r>
      <w:r w:rsidR="00531DC3">
        <w:t>)</w:t>
      </w:r>
      <w:r>
        <w:t>.</w:t>
      </w:r>
    </w:p>
    <w:p w14:paraId="5B109712" w14:textId="77777777" w:rsidR="005866AE" w:rsidRDefault="005866AE" w:rsidP="005866AE">
      <w:pPr>
        <w:pStyle w:val="Caption"/>
      </w:pPr>
      <w:bookmarkStart w:id="270" w:name="_Ref438219209"/>
      <w:bookmarkStart w:id="271" w:name="_Toc438221617"/>
      <w:r>
        <w:t xml:space="preserve">Figure </w:t>
      </w:r>
      <w:fldSimple w:instr=" SEQ Figure \* ARABIC ">
        <w:r w:rsidR="00C16BEA">
          <w:rPr>
            <w:noProof/>
          </w:rPr>
          <w:t>33</w:t>
        </w:r>
      </w:fldSimple>
      <w:bookmarkEnd w:id="270"/>
      <w:r>
        <w:t>:</w:t>
      </w:r>
      <w:r w:rsidRPr="00F2452E">
        <w:t xml:space="preserve"> </w:t>
      </w:r>
      <w:r>
        <w:t>Home Size by Vendor Air</w:t>
      </w:r>
      <w:r w:rsidR="00531DC3">
        <w:t>-</w:t>
      </w:r>
      <w:r>
        <w:t>Sealing Quartile</w:t>
      </w:r>
      <w:bookmarkEnd w:id="271"/>
    </w:p>
    <w:p w14:paraId="26808042" w14:textId="77777777" w:rsidR="005866AE" w:rsidRPr="00A83491" w:rsidRDefault="005866AE" w:rsidP="005866AE">
      <w:pPr>
        <w:jc w:val="center"/>
      </w:pPr>
      <w:r>
        <w:rPr>
          <w:noProof/>
          <w:lang w:bidi="ar-SA"/>
        </w:rPr>
        <w:drawing>
          <wp:inline distT="0" distB="0" distL="0" distR="0" wp14:anchorId="66B2D543" wp14:editId="75AC5B0E">
            <wp:extent cx="5577840" cy="299466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577840" cy="2994660"/>
                    </a:xfrm>
                    <a:prstGeom prst="rect">
                      <a:avLst/>
                    </a:prstGeom>
                  </pic:spPr>
                </pic:pic>
              </a:graphicData>
            </a:graphic>
          </wp:inline>
        </w:drawing>
      </w:r>
    </w:p>
    <w:p w14:paraId="2AC531FB" w14:textId="77777777" w:rsidR="005866AE" w:rsidRDefault="005866AE" w:rsidP="00A34AA5">
      <w:pPr>
        <w:keepNext/>
        <w:jc w:val="both"/>
        <w:rPr>
          <w:lang w:bidi="ar-SA"/>
        </w:rPr>
      </w:pPr>
      <w:r>
        <w:rPr>
          <w:lang w:bidi="ar-SA"/>
        </w:rPr>
        <w:t>The majority (</w:t>
      </w:r>
      <w:r w:rsidRPr="00A572E0">
        <w:rPr>
          <w:lang w:bidi="ar-SA"/>
        </w:rPr>
        <w:t>14,128</w:t>
      </w:r>
      <w:r>
        <w:rPr>
          <w:lang w:bidi="ar-SA"/>
        </w:rPr>
        <w:t>, or 84%) of homes that received air</w:t>
      </w:r>
      <w:r w:rsidR="00902850">
        <w:rPr>
          <w:lang w:bidi="ar-SA"/>
        </w:rPr>
        <w:t>-</w:t>
      </w:r>
      <w:r>
        <w:rPr>
          <w:lang w:bidi="ar-SA"/>
        </w:rPr>
        <w:t xml:space="preserve">sealing services were owner-occupied. Renter-occupied homes had a greater (28%) average </w:t>
      </w:r>
      <w:r w:rsidRPr="00A572E0">
        <w:rPr>
          <w:lang w:bidi="ar-SA"/>
        </w:rPr>
        <w:t xml:space="preserve">air </w:t>
      </w:r>
      <w:r>
        <w:rPr>
          <w:lang w:bidi="ar-SA"/>
        </w:rPr>
        <w:t>leakage</w:t>
      </w:r>
      <w:r w:rsidRPr="00A572E0">
        <w:rPr>
          <w:lang w:bidi="ar-SA"/>
        </w:rPr>
        <w:t xml:space="preserve"> reduction</w:t>
      </w:r>
      <w:r>
        <w:rPr>
          <w:lang w:bidi="ar-SA"/>
        </w:rPr>
        <w:t xml:space="preserve"> than owner-occupied homes (20%</w:t>
      </w:r>
      <w:r w:rsidR="00902850">
        <w:rPr>
          <w:lang w:bidi="ar-SA"/>
        </w:rPr>
        <w:t xml:space="preserve">; </w:t>
      </w:r>
      <w:r w:rsidR="00902850">
        <w:rPr>
          <w:lang w:bidi="ar-SA"/>
        </w:rPr>
        <w:fldChar w:fldCharType="begin"/>
      </w:r>
      <w:r w:rsidR="00902850">
        <w:rPr>
          <w:lang w:bidi="ar-SA"/>
        </w:rPr>
        <w:instrText xml:space="preserve"> REF _Ref427575822 \h </w:instrText>
      </w:r>
      <w:r w:rsidR="00902850">
        <w:rPr>
          <w:lang w:bidi="ar-SA"/>
        </w:rPr>
      </w:r>
      <w:r w:rsidR="00902850">
        <w:rPr>
          <w:lang w:bidi="ar-SA"/>
        </w:rPr>
        <w:fldChar w:fldCharType="separate"/>
      </w:r>
      <w:r w:rsidR="00C16BEA">
        <w:t xml:space="preserve">Table </w:t>
      </w:r>
      <w:r w:rsidR="00C16BEA">
        <w:rPr>
          <w:noProof/>
        </w:rPr>
        <w:t>14</w:t>
      </w:r>
      <w:r w:rsidR="00902850">
        <w:rPr>
          <w:lang w:bidi="ar-SA"/>
        </w:rPr>
        <w:fldChar w:fldCharType="end"/>
      </w:r>
      <w:r w:rsidR="00902850">
        <w:rPr>
          <w:lang w:bidi="ar-SA"/>
        </w:rPr>
        <w:t>)</w:t>
      </w:r>
      <w:r>
        <w:rPr>
          <w:lang w:bidi="ar-SA"/>
        </w:rPr>
        <w:t xml:space="preserve">. </w:t>
      </w:r>
      <w:r>
        <w:t>When asked about this difference between owner- and renter-occupied homes, one program administrator posited that the difference may be due to more rental properties being older buildings, which is consistent with the finding above regarding greater air leakage reduction in older homes.</w:t>
      </w:r>
    </w:p>
    <w:p w14:paraId="6A1B2107" w14:textId="77777777" w:rsidR="005866AE" w:rsidRDefault="005866AE" w:rsidP="005866AE">
      <w:pPr>
        <w:pStyle w:val="Caption"/>
      </w:pPr>
      <w:bookmarkStart w:id="272" w:name="_Ref427575822"/>
      <w:bookmarkStart w:id="273" w:name="_Toc438220920"/>
      <w:r>
        <w:t xml:space="preserve">Table </w:t>
      </w:r>
      <w:fldSimple w:instr=" SEQ Table \* ARABIC ">
        <w:r w:rsidR="00C16BEA">
          <w:rPr>
            <w:noProof/>
          </w:rPr>
          <w:t>14</w:t>
        </w:r>
      </w:fldSimple>
      <w:bookmarkEnd w:id="272"/>
      <w:r>
        <w:t>: Percent Air Leakage Reduction by Tenure</w:t>
      </w:r>
      <w:bookmarkEnd w:id="27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5866AE" w:rsidRPr="00BA7E99" w14:paraId="354C605A" w14:textId="77777777" w:rsidTr="005866AE">
        <w:trPr>
          <w:jc w:val="center"/>
        </w:trPr>
        <w:tc>
          <w:tcPr>
            <w:tcW w:w="2214" w:type="dxa"/>
            <w:shd w:val="clear" w:color="auto" w:fill="0F673B"/>
          </w:tcPr>
          <w:p w14:paraId="2DCF0840"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Tenure</w:t>
            </w:r>
          </w:p>
        </w:tc>
        <w:tc>
          <w:tcPr>
            <w:tcW w:w="2214" w:type="dxa"/>
            <w:shd w:val="clear" w:color="auto" w:fill="0F673B"/>
          </w:tcPr>
          <w:p w14:paraId="7A7C38A4" w14:textId="77777777" w:rsidR="005866AE" w:rsidRPr="00E25977" w:rsidRDefault="005866AE" w:rsidP="005866AE">
            <w:pPr>
              <w:keepNext/>
              <w:spacing w:line="280" w:lineRule="exact"/>
              <w:jc w:val="center"/>
              <w:rPr>
                <w:b/>
                <w:color w:val="FFFFFF" w:themeColor="background1"/>
                <w:szCs w:val="20"/>
              </w:rPr>
            </w:pPr>
            <w:r w:rsidRPr="00370CB0">
              <w:rPr>
                <w:b/>
                <w:color w:val="FFFFFF" w:themeColor="background1"/>
                <w:szCs w:val="20"/>
              </w:rPr>
              <w:t>Count of Homes</w:t>
            </w:r>
          </w:p>
        </w:tc>
        <w:tc>
          <w:tcPr>
            <w:tcW w:w="2214" w:type="dxa"/>
            <w:shd w:val="clear" w:color="auto" w:fill="0F673B"/>
          </w:tcPr>
          <w:p w14:paraId="0A95F107" w14:textId="77777777" w:rsidR="005866AE" w:rsidRPr="00BA7E99" w:rsidRDefault="005866AE" w:rsidP="005866AE">
            <w:pPr>
              <w:keepNext/>
              <w:spacing w:line="280" w:lineRule="exact"/>
              <w:jc w:val="center"/>
              <w:rPr>
                <w:szCs w:val="20"/>
              </w:rPr>
            </w:pPr>
            <w:r w:rsidRPr="00E25977">
              <w:rPr>
                <w:b/>
                <w:color w:val="FFFFFF" w:themeColor="background1"/>
                <w:szCs w:val="20"/>
              </w:rPr>
              <w:t xml:space="preserve">Average </w:t>
            </w:r>
            <w:r>
              <w:rPr>
                <w:b/>
                <w:color w:val="FFFFFF" w:themeColor="background1"/>
                <w:szCs w:val="20"/>
              </w:rPr>
              <w:t>Air Leakage</w:t>
            </w:r>
            <w:r w:rsidRPr="00E25977">
              <w:rPr>
                <w:b/>
                <w:color w:val="FFFFFF" w:themeColor="background1"/>
                <w:szCs w:val="20"/>
              </w:rPr>
              <w:t xml:space="preserve"> Reduction</w:t>
            </w:r>
          </w:p>
        </w:tc>
      </w:tr>
      <w:tr w:rsidR="005866AE" w:rsidRPr="00BA7E99" w14:paraId="1FD53FFC" w14:textId="77777777" w:rsidTr="005866AE">
        <w:trPr>
          <w:jc w:val="center"/>
        </w:trPr>
        <w:tc>
          <w:tcPr>
            <w:tcW w:w="2214" w:type="dxa"/>
            <w:shd w:val="clear" w:color="auto" w:fill="auto"/>
          </w:tcPr>
          <w:p w14:paraId="4E19291F" w14:textId="77777777" w:rsidR="005866AE" w:rsidRPr="00BA7E99" w:rsidRDefault="005866AE" w:rsidP="005866AE">
            <w:pPr>
              <w:keepNext/>
              <w:spacing w:line="280" w:lineRule="exact"/>
              <w:rPr>
                <w:szCs w:val="20"/>
              </w:rPr>
            </w:pPr>
            <w:r>
              <w:rPr>
                <w:szCs w:val="20"/>
              </w:rPr>
              <w:t>Own</w:t>
            </w:r>
          </w:p>
        </w:tc>
        <w:tc>
          <w:tcPr>
            <w:tcW w:w="2214" w:type="dxa"/>
            <w:shd w:val="clear" w:color="auto" w:fill="auto"/>
          </w:tcPr>
          <w:p w14:paraId="364B6E97" w14:textId="77777777" w:rsidR="005866AE" w:rsidRDefault="005866AE" w:rsidP="005866AE">
            <w:pPr>
              <w:keepNext/>
              <w:spacing w:line="280" w:lineRule="exact"/>
              <w:jc w:val="center"/>
              <w:rPr>
                <w:szCs w:val="20"/>
              </w:rPr>
            </w:pPr>
            <w:r>
              <w:rPr>
                <w:szCs w:val="20"/>
              </w:rPr>
              <w:t>14,128</w:t>
            </w:r>
          </w:p>
        </w:tc>
        <w:tc>
          <w:tcPr>
            <w:tcW w:w="2214" w:type="dxa"/>
            <w:shd w:val="clear" w:color="auto" w:fill="auto"/>
          </w:tcPr>
          <w:p w14:paraId="06DE7904" w14:textId="77777777" w:rsidR="005866AE" w:rsidRPr="00BA7E99" w:rsidRDefault="005866AE" w:rsidP="005866AE">
            <w:pPr>
              <w:keepNext/>
              <w:spacing w:line="280" w:lineRule="exact"/>
              <w:jc w:val="center"/>
              <w:rPr>
                <w:szCs w:val="20"/>
              </w:rPr>
            </w:pPr>
            <w:r>
              <w:rPr>
                <w:szCs w:val="20"/>
              </w:rPr>
              <w:t>20%</w:t>
            </w:r>
          </w:p>
        </w:tc>
      </w:tr>
      <w:tr w:rsidR="005866AE" w:rsidRPr="00BA7E99" w14:paraId="43600469" w14:textId="77777777" w:rsidTr="005866AE">
        <w:trPr>
          <w:jc w:val="center"/>
        </w:trPr>
        <w:tc>
          <w:tcPr>
            <w:tcW w:w="2214" w:type="dxa"/>
            <w:shd w:val="clear" w:color="auto" w:fill="D9D9D9" w:themeFill="background1" w:themeFillShade="D9"/>
          </w:tcPr>
          <w:p w14:paraId="53045C7F" w14:textId="77777777" w:rsidR="005866AE" w:rsidRPr="00BA7E99" w:rsidRDefault="005866AE" w:rsidP="005866AE">
            <w:pPr>
              <w:keepNext/>
              <w:spacing w:line="280" w:lineRule="exact"/>
              <w:rPr>
                <w:szCs w:val="20"/>
              </w:rPr>
            </w:pPr>
            <w:r>
              <w:rPr>
                <w:szCs w:val="20"/>
              </w:rPr>
              <w:t>Rent</w:t>
            </w:r>
          </w:p>
        </w:tc>
        <w:tc>
          <w:tcPr>
            <w:tcW w:w="2214" w:type="dxa"/>
            <w:shd w:val="clear" w:color="auto" w:fill="D9D9D9" w:themeFill="background1" w:themeFillShade="D9"/>
          </w:tcPr>
          <w:p w14:paraId="695D4595" w14:textId="77777777" w:rsidR="005866AE" w:rsidRDefault="005866AE" w:rsidP="005866AE">
            <w:pPr>
              <w:keepNext/>
              <w:spacing w:line="280" w:lineRule="exact"/>
              <w:jc w:val="center"/>
              <w:rPr>
                <w:szCs w:val="20"/>
              </w:rPr>
            </w:pPr>
            <w:r>
              <w:rPr>
                <w:szCs w:val="20"/>
              </w:rPr>
              <w:t>2,360</w:t>
            </w:r>
          </w:p>
        </w:tc>
        <w:tc>
          <w:tcPr>
            <w:tcW w:w="2214" w:type="dxa"/>
            <w:shd w:val="clear" w:color="auto" w:fill="D9D9D9" w:themeFill="background1" w:themeFillShade="D9"/>
          </w:tcPr>
          <w:p w14:paraId="3A434FFA" w14:textId="77777777" w:rsidR="005866AE" w:rsidRPr="00BA7E99" w:rsidRDefault="005866AE" w:rsidP="005866AE">
            <w:pPr>
              <w:keepNext/>
              <w:spacing w:line="280" w:lineRule="exact"/>
              <w:jc w:val="center"/>
              <w:rPr>
                <w:szCs w:val="20"/>
              </w:rPr>
            </w:pPr>
            <w:r>
              <w:rPr>
                <w:szCs w:val="20"/>
              </w:rPr>
              <w:t>28%</w:t>
            </w:r>
          </w:p>
        </w:tc>
      </w:tr>
      <w:tr w:rsidR="005866AE" w:rsidRPr="00BA7E99" w14:paraId="2718B483" w14:textId="77777777" w:rsidTr="005866AE">
        <w:trPr>
          <w:jc w:val="center"/>
        </w:trPr>
        <w:tc>
          <w:tcPr>
            <w:tcW w:w="2214" w:type="dxa"/>
            <w:shd w:val="clear" w:color="auto" w:fill="auto"/>
          </w:tcPr>
          <w:p w14:paraId="5595FAC6" w14:textId="77777777" w:rsidR="005866AE" w:rsidRPr="00370CB0" w:rsidRDefault="005866AE" w:rsidP="005866AE">
            <w:pPr>
              <w:keepNext/>
              <w:spacing w:line="280" w:lineRule="exact"/>
              <w:rPr>
                <w:szCs w:val="20"/>
              </w:rPr>
            </w:pPr>
            <w:r w:rsidRPr="00370CB0">
              <w:rPr>
                <w:szCs w:val="20"/>
              </w:rPr>
              <w:t>Unknown</w:t>
            </w:r>
          </w:p>
        </w:tc>
        <w:tc>
          <w:tcPr>
            <w:tcW w:w="2214" w:type="dxa"/>
            <w:shd w:val="clear" w:color="auto" w:fill="auto"/>
          </w:tcPr>
          <w:p w14:paraId="75C25478" w14:textId="77777777" w:rsidR="005866AE" w:rsidRPr="00370CB0" w:rsidRDefault="005866AE" w:rsidP="005866AE">
            <w:pPr>
              <w:keepNext/>
              <w:spacing w:line="280" w:lineRule="exact"/>
              <w:jc w:val="center"/>
              <w:rPr>
                <w:szCs w:val="20"/>
              </w:rPr>
            </w:pPr>
            <w:r w:rsidRPr="00370CB0">
              <w:rPr>
                <w:szCs w:val="20"/>
              </w:rPr>
              <w:t>2</w:t>
            </w:r>
          </w:p>
        </w:tc>
        <w:tc>
          <w:tcPr>
            <w:tcW w:w="2214" w:type="dxa"/>
            <w:shd w:val="clear" w:color="auto" w:fill="auto"/>
          </w:tcPr>
          <w:p w14:paraId="3B2F77EE" w14:textId="77777777" w:rsidR="005866AE" w:rsidRPr="00370CB0" w:rsidRDefault="005866AE" w:rsidP="005866AE">
            <w:pPr>
              <w:keepNext/>
              <w:spacing w:line="280" w:lineRule="exact"/>
              <w:jc w:val="center"/>
              <w:rPr>
                <w:szCs w:val="20"/>
              </w:rPr>
            </w:pPr>
            <w:r>
              <w:rPr>
                <w:szCs w:val="20"/>
              </w:rPr>
              <w:t>--</w:t>
            </w:r>
          </w:p>
        </w:tc>
      </w:tr>
      <w:tr w:rsidR="005866AE" w:rsidRPr="00BA7E99" w14:paraId="0E2A324D" w14:textId="77777777" w:rsidTr="005866AE">
        <w:trPr>
          <w:jc w:val="center"/>
        </w:trPr>
        <w:tc>
          <w:tcPr>
            <w:tcW w:w="2214" w:type="dxa"/>
            <w:shd w:val="clear" w:color="auto" w:fill="D9D9D9" w:themeFill="background1" w:themeFillShade="D9"/>
          </w:tcPr>
          <w:p w14:paraId="79D1D144" w14:textId="77777777" w:rsidR="005866AE" w:rsidRPr="00370CB0" w:rsidRDefault="005866AE" w:rsidP="005866AE">
            <w:pPr>
              <w:spacing w:line="280" w:lineRule="exact"/>
              <w:rPr>
                <w:b/>
                <w:szCs w:val="20"/>
              </w:rPr>
            </w:pPr>
            <w:r w:rsidRPr="00370CB0">
              <w:rPr>
                <w:b/>
                <w:szCs w:val="20"/>
              </w:rPr>
              <w:t>All Homes</w:t>
            </w:r>
          </w:p>
        </w:tc>
        <w:tc>
          <w:tcPr>
            <w:tcW w:w="2214" w:type="dxa"/>
            <w:shd w:val="clear" w:color="auto" w:fill="D9D9D9" w:themeFill="background1" w:themeFillShade="D9"/>
          </w:tcPr>
          <w:p w14:paraId="01560914" w14:textId="77777777" w:rsidR="005866AE" w:rsidRPr="00370CB0" w:rsidRDefault="005866AE" w:rsidP="005866AE">
            <w:pPr>
              <w:spacing w:line="280" w:lineRule="exact"/>
              <w:jc w:val="center"/>
              <w:rPr>
                <w:b/>
                <w:szCs w:val="20"/>
              </w:rPr>
            </w:pPr>
            <w:r w:rsidRPr="00370CB0">
              <w:rPr>
                <w:b/>
                <w:szCs w:val="20"/>
              </w:rPr>
              <w:t>16,490</w:t>
            </w:r>
          </w:p>
        </w:tc>
        <w:tc>
          <w:tcPr>
            <w:tcW w:w="2214" w:type="dxa"/>
            <w:shd w:val="clear" w:color="auto" w:fill="D9D9D9" w:themeFill="background1" w:themeFillShade="D9"/>
          </w:tcPr>
          <w:p w14:paraId="5CA702FB" w14:textId="77777777" w:rsidR="005866AE" w:rsidRPr="00370CB0" w:rsidRDefault="005866AE" w:rsidP="005866AE">
            <w:pPr>
              <w:spacing w:line="280" w:lineRule="exact"/>
              <w:jc w:val="center"/>
              <w:rPr>
                <w:b/>
                <w:szCs w:val="20"/>
              </w:rPr>
            </w:pPr>
            <w:r w:rsidRPr="00370CB0">
              <w:rPr>
                <w:b/>
                <w:szCs w:val="20"/>
              </w:rPr>
              <w:t>21%</w:t>
            </w:r>
          </w:p>
        </w:tc>
      </w:tr>
    </w:tbl>
    <w:p w14:paraId="03D86E1F" w14:textId="77777777" w:rsidR="005866AE" w:rsidRDefault="005866AE" w:rsidP="005866AE">
      <w:pPr>
        <w:rPr>
          <w:lang w:bidi="ar-SA"/>
        </w:rPr>
      </w:pPr>
    </w:p>
    <w:p w14:paraId="21054CF1" w14:textId="77777777" w:rsidR="005866AE" w:rsidRDefault="005866AE" w:rsidP="005866AE">
      <w:pPr>
        <w:rPr>
          <w:lang w:bidi="ar-SA"/>
        </w:rPr>
      </w:pPr>
    </w:p>
    <w:p w14:paraId="63657D6F" w14:textId="77777777" w:rsidR="005866AE" w:rsidRDefault="005866AE" w:rsidP="00A34AA5">
      <w:pPr>
        <w:keepNext/>
        <w:jc w:val="both"/>
        <w:rPr>
          <w:lang w:bidi="ar-SA"/>
        </w:rPr>
      </w:pPr>
      <w:r>
        <w:t>V</w:t>
      </w:r>
      <w:r w:rsidRPr="00F2452E">
        <w:t>endors in the fourth air</w:t>
      </w:r>
      <w:r w:rsidR="00902850">
        <w:t>-</w:t>
      </w:r>
      <w:r w:rsidRPr="00F2452E">
        <w:t xml:space="preserve">sealing quartile </w:t>
      </w:r>
      <w:r>
        <w:t>served the largest (46%) proportion of renter-occupied homes than any of the other quartiles (</w:t>
      </w:r>
      <w:r>
        <w:fldChar w:fldCharType="begin"/>
      </w:r>
      <w:r>
        <w:instrText xml:space="preserve"> REF _Ref427331581 \h </w:instrText>
      </w:r>
      <w:r>
        <w:fldChar w:fldCharType="separate"/>
      </w:r>
      <w:r w:rsidR="00C16BEA">
        <w:t xml:space="preserve">Figure </w:t>
      </w:r>
      <w:r w:rsidR="00C16BEA">
        <w:rPr>
          <w:noProof/>
        </w:rPr>
        <w:t>34</w:t>
      </w:r>
      <w:r>
        <w:fldChar w:fldCharType="end"/>
      </w:r>
      <w:r>
        <w:t xml:space="preserve">). Vendors in the first, second, and third quartiles served relatively few renter-occupied homes (4% or less). </w:t>
      </w:r>
    </w:p>
    <w:p w14:paraId="4789FAE4" w14:textId="77777777" w:rsidR="005866AE" w:rsidRDefault="005866AE" w:rsidP="005866AE">
      <w:pPr>
        <w:pStyle w:val="Caption"/>
      </w:pPr>
      <w:bookmarkStart w:id="274" w:name="_Ref427331581"/>
      <w:bookmarkStart w:id="275" w:name="_Toc438221618"/>
      <w:r>
        <w:t xml:space="preserve">Figure </w:t>
      </w:r>
      <w:fldSimple w:instr=" SEQ Figure \* ARABIC ">
        <w:r w:rsidR="00C16BEA">
          <w:rPr>
            <w:noProof/>
          </w:rPr>
          <w:t>34</w:t>
        </w:r>
      </w:fldSimple>
      <w:bookmarkEnd w:id="274"/>
      <w:r>
        <w:t>: Tenure by Vendor Air</w:t>
      </w:r>
      <w:r w:rsidR="00902850">
        <w:t>-</w:t>
      </w:r>
      <w:r>
        <w:t>Sealing Quartile</w:t>
      </w:r>
      <w:bookmarkEnd w:id="275"/>
    </w:p>
    <w:p w14:paraId="136AE86E" w14:textId="77777777" w:rsidR="005866AE" w:rsidRDefault="005866AE" w:rsidP="005866AE">
      <w:pPr>
        <w:jc w:val="center"/>
      </w:pPr>
      <w:r>
        <w:rPr>
          <w:noProof/>
          <w:lang w:bidi="ar-SA"/>
        </w:rPr>
        <w:drawing>
          <wp:inline distT="0" distB="0" distL="0" distR="0" wp14:anchorId="702E219E" wp14:editId="34CC9C37">
            <wp:extent cx="5356860" cy="35737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56860" cy="3573780"/>
                    </a:xfrm>
                    <a:prstGeom prst="rect">
                      <a:avLst/>
                    </a:prstGeom>
                  </pic:spPr>
                </pic:pic>
              </a:graphicData>
            </a:graphic>
          </wp:inline>
        </w:drawing>
      </w:r>
    </w:p>
    <w:p w14:paraId="07637125" w14:textId="77777777" w:rsidR="005866AE" w:rsidRDefault="005866AE" w:rsidP="00A34AA5">
      <w:pPr>
        <w:keepNext/>
        <w:ind w:left="360"/>
        <w:jc w:val="both"/>
      </w:pPr>
      <w:r>
        <w:rPr>
          <w:noProof/>
          <w:lang w:bidi="ar-SA"/>
        </w:rPr>
        <w:t>Air leakage reduction was similar across all home heating fuels, ranging from 17% for propane to 23% for electricity (</w:t>
      </w:r>
      <w:r>
        <w:rPr>
          <w:noProof/>
          <w:lang w:bidi="ar-SA"/>
        </w:rPr>
        <w:fldChar w:fldCharType="begin"/>
      </w:r>
      <w:r>
        <w:rPr>
          <w:noProof/>
          <w:lang w:bidi="ar-SA"/>
        </w:rPr>
        <w:instrText xml:space="preserve"> REF _Ref427575852 \h </w:instrText>
      </w:r>
      <w:r>
        <w:rPr>
          <w:noProof/>
          <w:lang w:bidi="ar-SA"/>
        </w:rPr>
      </w:r>
      <w:r>
        <w:rPr>
          <w:noProof/>
          <w:lang w:bidi="ar-SA"/>
        </w:rPr>
        <w:fldChar w:fldCharType="separate"/>
      </w:r>
      <w:r w:rsidR="00C16BEA">
        <w:t xml:space="preserve">Table </w:t>
      </w:r>
      <w:r w:rsidR="00C16BEA">
        <w:rPr>
          <w:noProof/>
        </w:rPr>
        <w:t>15</w:t>
      </w:r>
      <w:r>
        <w:rPr>
          <w:noProof/>
          <w:lang w:bidi="ar-SA"/>
        </w:rPr>
        <w:fldChar w:fldCharType="end"/>
      </w:r>
      <w:r>
        <w:rPr>
          <w:noProof/>
          <w:lang w:bidi="ar-SA"/>
        </w:rPr>
        <w:t>)</w:t>
      </w:r>
      <w:r>
        <w:t xml:space="preserve">. </w:t>
      </w:r>
    </w:p>
    <w:p w14:paraId="0CF8603A" w14:textId="77777777" w:rsidR="005866AE" w:rsidRDefault="005866AE" w:rsidP="005866AE">
      <w:pPr>
        <w:pStyle w:val="Caption"/>
      </w:pPr>
      <w:bookmarkStart w:id="276" w:name="_Ref427575852"/>
      <w:bookmarkStart w:id="277" w:name="_Toc438220921"/>
      <w:r>
        <w:t xml:space="preserve">Table </w:t>
      </w:r>
      <w:fldSimple w:instr=" SEQ Table \* ARABIC ">
        <w:r w:rsidR="00C16BEA">
          <w:rPr>
            <w:noProof/>
          </w:rPr>
          <w:t>15</w:t>
        </w:r>
      </w:fldSimple>
      <w:bookmarkEnd w:id="276"/>
      <w:r>
        <w:t>: Percent Air Leakage Reduction by Home Heating Fuel</w:t>
      </w:r>
      <w:bookmarkEnd w:id="27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1CB9D38E" w14:textId="77777777" w:rsidTr="005866AE">
        <w:trPr>
          <w:jc w:val="center"/>
        </w:trPr>
        <w:tc>
          <w:tcPr>
            <w:tcW w:w="2304" w:type="dxa"/>
            <w:shd w:val="clear" w:color="auto" w:fill="0F673B"/>
          </w:tcPr>
          <w:p w14:paraId="2F9044FF"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Heating Fuel</w:t>
            </w:r>
          </w:p>
        </w:tc>
        <w:tc>
          <w:tcPr>
            <w:tcW w:w="2214" w:type="dxa"/>
            <w:shd w:val="clear" w:color="auto" w:fill="0F673B"/>
          </w:tcPr>
          <w:p w14:paraId="4CB3BFC1" w14:textId="77777777" w:rsidR="005866AE" w:rsidRPr="00017B01" w:rsidRDefault="005866AE" w:rsidP="005866AE">
            <w:pPr>
              <w:keepNext/>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26D03624" w14:textId="77777777" w:rsidR="005866AE" w:rsidRPr="00BA7E99" w:rsidRDefault="005866AE" w:rsidP="005866AE">
            <w:pPr>
              <w:keepNext/>
              <w:spacing w:line="280" w:lineRule="exact"/>
              <w:jc w:val="center"/>
              <w:rPr>
                <w:szCs w:val="20"/>
              </w:rPr>
            </w:pPr>
            <w:r w:rsidRPr="00017B01">
              <w:rPr>
                <w:b/>
                <w:color w:val="FFFFFF" w:themeColor="background1"/>
                <w:szCs w:val="20"/>
              </w:rPr>
              <w:t xml:space="preserve">Average </w:t>
            </w:r>
            <w:r>
              <w:rPr>
                <w:b/>
                <w:color w:val="FFFFFF" w:themeColor="background1"/>
                <w:szCs w:val="20"/>
              </w:rPr>
              <w:t>Air Leakage</w:t>
            </w:r>
            <w:r w:rsidRPr="00017B01">
              <w:rPr>
                <w:b/>
                <w:color w:val="FFFFFF" w:themeColor="background1"/>
                <w:szCs w:val="20"/>
              </w:rPr>
              <w:t xml:space="preserve"> Reduction</w:t>
            </w:r>
          </w:p>
        </w:tc>
      </w:tr>
      <w:tr w:rsidR="005866AE" w:rsidRPr="00BA7E99" w14:paraId="3A4B0E6E" w14:textId="77777777" w:rsidTr="005866AE">
        <w:trPr>
          <w:jc w:val="center"/>
        </w:trPr>
        <w:tc>
          <w:tcPr>
            <w:tcW w:w="2304" w:type="dxa"/>
            <w:vAlign w:val="bottom"/>
          </w:tcPr>
          <w:p w14:paraId="1FF5A536" w14:textId="77777777" w:rsidR="005866AE" w:rsidRPr="00BA7E99" w:rsidRDefault="005866AE" w:rsidP="005866AE">
            <w:pPr>
              <w:keepNext/>
              <w:spacing w:line="280" w:lineRule="exact"/>
              <w:rPr>
                <w:szCs w:val="20"/>
              </w:rPr>
            </w:pPr>
            <w:r>
              <w:rPr>
                <w:szCs w:val="20"/>
              </w:rPr>
              <w:t>Electricity</w:t>
            </w:r>
          </w:p>
        </w:tc>
        <w:tc>
          <w:tcPr>
            <w:tcW w:w="2214" w:type="dxa"/>
          </w:tcPr>
          <w:p w14:paraId="2DCFCC0E" w14:textId="77777777" w:rsidR="005866AE" w:rsidRPr="00792EA6" w:rsidRDefault="005866AE" w:rsidP="005866AE">
            <w:pPr>
              <w:keepNext/>
              <w:spacing w:line="280" w:lineRule="exact"/>
              <w:jc w:val="center"/>
              <w:rPr>
                <w:szCs w:val="20"/>
              </w:rPr>
            </w:pPr>
            <w:r>
              <w:rPr>
                <w:szCs w:val="20"/>
              </w:rPr>
              <w:t>1,237</w:t>
            </w:r>
          </w:p>
        </w:tc>
        <w:tc>
          <w:tcPr>
            <w:tcW w:w="2214" w:type="dxa"/>
          </w:tcPr>
          <w:p w14:paraId="17D3FAD9" w14:textId="77777777" w:rsidR="005866AE" w:rsidRPr="00792EA6" w:rsidRDefault="005866AE" w:rsidP="005866AE">
            <w:pPr>
              <w:keepNext/>
              <w:spacing w:line="280" w:lineRule="exact"/>
              <w:jc w:val="center"/>
              <w:rPr>
                <w:szCs w:val="20"/>
              </w:rPr>
            </w:pPr>
            <w:r>
              <w:rPr>
                <w:szCs w:val="20"/>
              </w:rPr>
              <w:t>23%</w:t>
            </w:r>
          </w:p>
        </w:tc>
      </w:tr>
      <w:tr w:rsidR="005866AE" w:rsidRPr="00BA7E99" w14:paraId="2EABC791" w14:textId="77777777" w:rsidTr="005866AE">
        <w:trPr>
          <w:jc w:val="center"/>
        </w:trPr>
        <w:tc>
          <w:tcPr>
            <w:tcW w:w="2304" w:type="dxa"/>
            <w:shd w:val="clear" w:color="auto" w:fill="D9D9D9" w:themeFill="background1" w:themeFillShade="D9"/>
            <w:vAlign w:val="bottom"/>
          </w:tcPr>
          <w:p w14:paraId="6C756341" w14:textId="77777777" w:rsidR="005866AE" w:rsidRPr="008E752C" w:rsidRDefault="005866AE" w:rsidP="005866AE">
            <w:pPr>
              <w:keepNext/>
              <w:spacing w:line="280" w:lineRule="exact"/>
              <w:rPr>
                <w:szCs w:val="20"/>
              </w:rPr>
            </w:pPr>
            <w:r>
              <w:rPr>
                <w:szCs w:val="20"/>
              </w:rPr>
              <w:t>Gas</w:t>
            </w:r>
          </w:p>
        </w:tc>
        <w:tc>
          <w:tcPr>
            <w:tcW w:w="2214" w:type="dxa"/>
            <w:shd w:val="clear" w:color="auto" w:fill="D9D9D9" w:themeFill="background1" w:themeFillShade="D9"/>
          </w:tcPr>
          <w:p w14:paraId="6E6DB7E3" w14:textId="77777777" w:rsidR="005866AE" w:rsidRPr="00792EA6" w:rsidRDefault="005866AE" w:rsidP="005866AE">
            <w:pPr>
              <w:keepNext/>
              <w:spacing w:line="280" w:lineRule="exact"/>
              <w:jc w:val="center"/>
              <w:rPr>
                <w:szCs w:val="20"/>
              </w:rPr>
            </w:pPr>
            <w:r>
              <w:rPr>
                <w:szCs w:val="20"/>
              </w:rPr>
              <w:t>5,466</w:t>
            </w:r>
          </w:p>
        </w:tc>
        <w:tc>
          <w:tcPr>
            <w:tcW w:w="2214" w:type="dxa"/>
            <w:shd w:val="clear" w:color="auto" w:fill="D9D9D9" w:themeFill="background1" w:themeFillShade="D9"/>
          </w:tcPr>
          <w:p w14:paraId="0234624D" w14:textId="77777777" w:rsidR="005866AE" w:rsidRPr="00792EA6" w:rsidRDefault="005866AE" w:rsidP="005866AE">
            <w:pPr>
              <w:keepNext/>
              <w:spacing w:line="280" w:lineRule="exact"/>
              <w:jc w:val="center"/>
              <w:rPr>
                <w:szCs w:val="20"/>
              </w:rPr>
            </w:pPr>
            <w:r>
              <w:rPr>
                <w:szCs w:val="20"/>
              </w:rPr>
              <w:t>22%</w:t>
            </w:r>
          </w:p>
        </w:tc>
      </w:tr>
      <w:tr w:rsidR="005866AE" w:rsidRPr="00BA7E99" w14:paraId="0F6D1ACB" w14:textId="77777777" w:rsidTr="005866AE">
        <w:trPr>
          <w:jc w:val="center"/>
        </w:trPr>
        <w:tc>
          <w:tcPr>
            <w:tcW w:w="2304" w:type="dxa"/>
            <w:vAlign w:val="bottom"/>
          </w:tcPr>
          <w:p w14:paraId="0F13C3DF" w14:textId="77777777" w:rsidR="005866AE" w:rsidRPr="00BA7E99" w:rsidRDefault="005866AE" w:rsidP="005866AE">
            <w:pPr>
              <w:keepNext/>
              <w:spacing w:line="280" w:lineRule="exact"/>
              <w:rPr>
                <w:szCs w:val="20"/>
              </w:rPr>
            </w:pPr>
            <w:r>
              <w:rPr>
                <w:szCs w:val="20"/>
              </w:rPr>
              <w:t>Oil</w:t>
            </w:r>
          </w:p>
        </w:tc>
        <w:tc>
          <w:tcPr>
            <w:tcW w:w="2214" w:type="dxa"/>
          </w:tcPr>
          <w:p w14:paraId="044E035A" w14:textId="77777777" w:rsidR="005866AE" w:rsidRPr="00792EA6" w:rsidRDefault="005866AE" w:rsidP="005866AE">
            <w:pPr>
              <w:keepNext/>
              <w:spacing w:line="280" w:lineRule="exact"/>
              <w:jc w:val="center"/>
              <w:rPr>
                <w:szCs w:val="20"/>
              </w:rPr>
            </w:pPr>
            <w:r>
              <w:rPr>
                <w:szCs w:val="20"/>
              </w:rPr>
              <w:t>9,102</w:t>
            </w:r>
          </w:p>
        </w:tc>
        <w:tc>
          <w:tcPr>
            <w:tcW w:w="2214" w:type="dxa"/>
          </w:tcPr>
          <w:p w14:paraId="3FE35628" w14:textId="77777777" w:rsidR="005866AE" w:rsidRPr="00792EA6" w:rsidRDefault="005866AE" w:rsidP="005866AE">
            <w:pPr>
              <w:keepNext/>
              <w:spacing w:line="280" w:lineRule="exact"/>
              <w:jc w:val="center"/>
              <w:rPr>
                <w:szCs w:val="20"/>
              </w:rPr>
            </w:pPr>
            <w:r>
              <w:rPr>
                <w:szCs w:val="20"/>
              </w:rPr>
              <w:t>20%</w:t>
            </w:r>
          </w:p>
        </w:tc>
      </w:tr>
      <w:tr w:rsidR="005866AE" w:rsidRPr="00BA7E99" w14:paraId="06D56E1B" w14:textId="77777777" w:rsidTr="005866AE">
        <w:trPr>
          <w:jc w:val="center"/>
        </w:trPr>
        <w:tc>
          <w:tcPr>
            <w:tcW w:w="2304" w:type="dxa"/>
            <w:shd w:val="clear" w:color="auto" w:fill="D9D9D9" w:themeFill="background1" w:themeFillShade="D9"/>
            <w:vAlign w:val="bottom"/>
          </w:tcPr>
          <w:p w14:paraId="67A9A48D" w14:textId="77777777" w:rsidR="005866AE" w:rsidRDefault="005866AE" w:rsidP="005866AE">
            <w:pPr>
              <w:keepNext/>
              <w:spacing w:line="280" w:lineRule="exact"/>
              <w:rPr>
                <w:szCs w:val="20"/>
              </w:rPr>
            </w:pPr>
            <w:r>
              <w:rPr>
                <w:szCs w:val="20"/>
              </w:rPr>
              <w:t>Propane</w:t>
            </w:r>
          </w:p>
        </w:tc>
        <w:tc>
          <w:tcPr>
            <w:tcW w:w="2214" w:type="dxa"/>
            <w:shd w:val="clear" w:color="auto" w:fill="D9D9D9" w:themeFill="background1" w:themeFillShade="D9"/>
          </w:tcPr>
          <w:p w14:paraId="721AA803" w14:textId="77777777" w:rsidR="005866AE" w:rsidRPr="00792EA6" w:rsidRDefault="005866AE" w:rsidP="005866AE">
            <w:pPr>
              <w:keepNext/>
              <w:spacing w:line="280" w:lineRule="exact"/>
              <w:jc w:val="center"/>
              <w:rPr>
                <w:szCs w:val="20"/>
              </w:rPr>
            </w:pPr>
            <w:r>
              <w:rPr>
                <w:szCs w:val="20"/>
              </w:rPr>
              <w:t>685</w:t>
            </w:r>
          </w:p>
        </w:tc>
        <w:tc>
          <w:tcPr>
            <w:tcW w:w="2214" w:type="dxa"/>
            <w:shd w:val="clear" w:color="auto" w:fill="D9D9D9" w:themeFill="background1" w:themeFillShade="D9"/>
          </w:tcPr>
          <w:p w14:paraId="03AC5F6C" w14:textId="77777777" w:rsidR="005866AE" w:rsidRPr="00792EA6" w:rsidRDefault="005866AE" w:rsidP="005866AE">
            <w:pPr>
              <w:keepNext/>
              <w:spacing w:line="280" w:lineRule="exact"/>
              <w:jc w:val="center"/>
              <w:rPr>
                <w:szCs w:val="20"/>
              </w:rPr>
            </w:pPr>
            <w:r>
              <w:rPr>
                <w:szCs w:val="20"/>
              </w:rPr>
              <w:t>17%</w:t>
            </w:r>
          </w:p>
        </w:tc>
      </w:tr>
      <w:tr w:rsidR="005866AE" w:rsidRPr="00BA7E99" w14:paraId="1896CB9D" w14:textId="77777777" w:rsidTr="005866AE">
        <w:trPr>
          <w:jc w:val="center"/>
        </w:trPr>
        <w:tc>
          <w:tcPr>
            <w:tcW w:w="2304" w:type="dxa"/>
          </w:tcPr>
          <w:p w14:paraId="44EDBA4E" w14:textId="77777777" w:rsidR="005866AE" w:rsidRPr="00A57B82" w:rsidRDefault="005866AE" w:rsidP="005866AE">
            <w:pPr>
              <w:spacing w:line="280" w:lineRule="exact"/>
              <w:rPr>
                <w:b/>
                <w:szCs w:val="20"/>
              </w:rPr>
            </w:pPr>
            <w:r w:rsidRPr="00A57B82">
              <w:rPr>
                <w:b/>
                <w:szCs w:val="20"/>
              </w:rPr>
              <w:t>Total</w:t>
            </w:r>
          </w:p>
        </w:tc>
        <w:tc>
          <w:tcPr>
            <w:tcW w:w="2214" w:type="dxa"/>
          </w:tcPr>
          <w:p w14:paraId="6F111A86" w14:textId="77777777" w:rsidR="005866AE" w:rsidRPr="00A57B82" w:rsidRDefault="005866AE" w:rsidP="005866AE">
            <w:pPr>
              <w:spacing w:line="280" w:lineRule="exact"/>
              <w:jc w:val="center"/>
              <w:rPr>
                <w:b/>
                <w:szCs w:val="20"/>
              </w:rPr>
            </w:pPr>
            <w:r w:rsidRPr="00A57B82">
              <w:rPr>
                <w:b/>
                <w:szCs w:val="20"/>
              </w:rPr>
              <w:t>16,490</w:t>
            </w:r>
          </w:p>
        </w:tc>
        <w:tc>
          <w:tcPr>
            <w:tcW w:w="2214" w:type="dxa"/>
          </w:tcPr>
          <w:p w14:paraId="7E337EDC" w14:textId="77777777" w:rsidR="005866AE" w:rsidRPr="00A57B82" w:rsidRDefault="005866AE" w:rsidP="005866AE">
            <w:pPr>
              <w:spacing w:line="280" w:lineRule="exact"/>
              <w:jc w:val="center"/>
              <w:rPr>
                <w:b/>
                <w:szCs w:val="20"/>
              </w:rPr>
            </w:pPr>
            <w:r w:rsidRPr="00A57B82">
              <w:rPr>
                <w:b/>
                <w:szCs w:val="20"/>
              </w:rPr>
              <w:t>21%</w:t>
            </w:r>
          </w:p>
        </w:tc>
      </w:tr>
    </w:tbl>
    <w:p w14:paraId="6C0E0C17" w14:textId="77777777" w:rsidR="005866AE" w:rsidRDefault="005866AE" w:rsidP="005866AE">
      <w:pPr>
        <w:rPr>
          <w:lang w:bidi="ar-SA"/>
        </w:rPr>
      </w:pPr>
    </w:p>
    <w:p w14:paraId="71F2C830" w14:textId="77777777" w:rsidR="005866AE" w:rsidRDefault="005866AE" w:rsidP="00A34AA5">
      <w:pPr>
        <w:keepNext/>
        <w:jc w:val="both"/>
        <w:rPr>
          <w:lang w:bidi="ar-SA"/>
        </w:rPr>
      </w:pPr>
      <w:r w:rsidRPr="00F2452E">
        <w:t>Vendors in the fourth air</w:t>
      </w:r>
      <w:r w:rsidR="00902850">
        <w:t>-</w:t>
      </w:r>
      <w:r w:rsidRPr="00F2452E">
        <w:t xml:space="preserve">sealing quartile </w:t>
      </w:r>
      <w:r>
        <w:t>served the largest proportion of homes fueled by electricity (9%) and natural gas (56%) and the smallest proportion of homes fueled by propane (3%) and oil (33%) compared to the three other quartiles (</w:t>
      </w:r>
      <w:r>
        <w:fldChar w:fldCharType="begin"/>
      </w:r>
      <w:r>
        <w:instrText xml:space="preserve"> REF _Ref427575877 \h </w:instrText>
      </w:r>
      <w:r>
        <w:fldChar w:fldCharType="separate"/>
      </w:r>
      <w:r w:rsidR="00C16BEA">
        <w:t xml:space="preserve">Figure </w:t>
      </w:r>
      <w:r w:rsidR="00C16BEA">
        <w:rPr>
          <w:noProof/>
        </w:rPr>
        <w:t>35</w:t>
      </w:r>
      <w:r>
        <w:fldChar w:fldCharType="end"/>
      </w:r>
      <w:r>
        <w:t>).</w:t>
      </w:r>
    </w:p>
    <w:p w14:paraId="09F6C0C4" w14:textId="77777777" w:rsidR="005866AE" w:rsidRDefault="005866AE" w:rsidP="005866AE">
      <w:pPr>
        <w:pStyle w:val="Caption"/>
      </w:pPr>
      <w:bookmarkStart w:id="278" w:name="_Ref427575877"/>
      <w:bookmarkStart w:id="279" w:name="_Toc438221619"/>
      <w:r>
        <w:t xml:space="preserve">Figure </w:t>
      </w:r>
      <w:fldSimple w:instr=" SEQ Figure \* ARABIC ">
        <w:r w:rsidR="00C16BEA">
          <w:rPr>
            <w:noProof/>
          </w:rPr>
          <w:t>35</w:t>
        </w:r>
      </w:fldSimple>
      <w:bookmarkEnd w:id="278"/>
      <w:r>
        <w:t>: Heating Fuel by Vendor Air Sealing Quartile</w:t>
      </w:r>
      <w:bookmarkEnd w:id="279"/>
    </w:p>
    <w:p w14:paraId="5A4DE543" w14:textId="77777777" w:rsidR="005866AE" w:rsidRDefault="005866AE" w:rsidP="005866AE">
      <w:pPr>
        <w:jc w:val="center"/>
        <w:rPr>
          <w:lang w:bidi="ar-SA"/>
        </w:rPr>
      </w:pPr>
      <w:r>
        <w:rPr>
          <w:noProof/>
          <w:lang w:bidi="ar-SA"/>
        </w:rPr>
        <w:drawing>
          <wp:inline distT="0" distB="0" distL="0" distR="0" wp14:anchorId="2891C086" wp14:editId="7A93A6A6">
            <wp:extent cx="5387340" cy="35890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387340" cy="3589020"/>
                    </a:xfrm>
                    <a:prstGeom prst="rect">
                      <a:avLst/>
                    </a:prstGeom>
                  </pic:spPr>
                </pic:pic>
              </a:graphicData>
            </a:graphic>
          </wp:inline>
        </w:drawing>
      </w:r>
    </w:p>
    <w:p w14:paraId="79610ECF" w14:textId="77777777" w:rsidR="00902850" w:rsidRDefault="00902850" w:rsidP="00A34AA5">
      <w:r>
        <w:br w:type="page"/>
      </w:r>
    </w:p>
    <w:p w14:paraId="1B820261" w14:textId="77777777" w:rsidR="005866AE" w:rsidRDefault="005866AE" w:rsidP="00A34AA5">
      <w:pPr>
        <w:pStyle w:val="ApHeading2"/>
        <w:keepNext/>
      </w:pPr>
      <w:bookmarkStart w:id="280" w:name="_Toc438221578"/>
      <w:r>
        <w:t xml:space="preserve">Duct </w:t>
      </w:r>
      <w:r w:rsidR="00902850">
        <w:t>S</w:t>
      </w:r>
      <w:r>
        <w:t>ealing</w:t>
      </w:r>
      <w:bookmarkEnd w:id="280"/>
    </w:p>
    <w:p w14:paraId="65A1FB5C" w14:textId="77777777" w:rsidR="005866AE" w:rsidRDefault="005866AE" w:rsidP="00A34AA5">
      <w:pPr>
        <w:keepNext/>
        <w:jc w:val="both"/>
        <w:rPr>
          <w:lang w:bidi="ar-SA"/>
        </w:rPr>
      </w:pPr>
      <w:r>
        <w:rPr>
          <w:lang w:bidi="ar-SA"/>
        </w:rPr>
        <w:t xml:space="preserve">Duct sealing was performed at </w:t>
      </w:r>
      <w:r w:rsidRPr="0032603D">
        <w:rPr>
          <w:lang w:bidi="ar-SA"/>
        </w:rPr>
        <w:t>3,764</w:t>
      </w:r>
      <w:r>
        <w:rPr>
          <w:lang w:bidi="ar-SA"/>
        </w:rPr>
        <w:t xml:space="preserve"> of the </w:t>
      </w:r>
      <w:r>
        <w:rPr>
          <w:szCs w:val="20"/>
        </w:rPr>
        <w:t>17,968</w:t>
      </w:r>
      <w:r>
        <w:rPr>
          <w:lang w:bidi="ar-SA"/>
        </w:rPr>
        <w:t xml:space="preserve"> homes served through HES in 2014, or 21% of participating homes. Duct leakage is measured in cubic feet of air flow per minute at 25 pascals (CFM25). The percent duct leakage reduction per home was calculated by dividing the difference between the pre- and post-duct sealing CFM25 (i.e., the reduction in duct leakage) by the pre-duct sealing CFM25. On average, duct leakage was reduced by 23% for homes that received duct</w:t>
      </w:r>
      <w:r w:rsidR="00902850">
        <w:rPr>
          <w:lang w:bidi="ar-SA"/>
        </w:rPr>
        <w:t>-</w:t>
      </w:r>
      <w:r>
        <w:rPr>
          <w:lang w:bidi="ar-SA"/>
        </w:rPr>
        <w:t>sealing services through HES in 2014 (</w:t>
      </w:r>
      <w:r>
        <w:rPr>
          <w:lang w:bidi="ar-SA"/>
        </w:rPr>
        <w:fldChar w:fldCharType="begin"/>
      </w:r>
      <w:r>
        <w:rPr>
          <w:lang w:bidi="ar-SA"/>
        </w:rPr>
        <w:instrText xml:space="preserve"> REF _Ref427332858 \h </w:instrText>
      </w:r>
      <w:r>
        <w:rPr>
          <w:lang w:bidi="ar-SA"/>
        </w:rPr>
      </w:r>
      <w:r>
        <w:rPr>
          <w:lang w:bidi="ar-SA"/>
        </w:rPr>
        <w:fldChar w:fldCharType="separate"/>
      </w:r>
      <w:r w:rsidR="00C16BEA">
        <w:t xml:space="preserve">Figure </w:t>
      </w:r>
      <w:r w:rsidR="00C16BEA">
        <w:rPr>
          <w:noProof/>
        </w:rPr>
        <w:t>36</w:t>
      </w:r>
      <w:r>
        <w:rPr>
          <w:lang w:bidi="ar-SA"/>
        </w:rPr>
        <w:fldChar w:fldCharType="end"/>
      </w:r>
      <w:r>
        <w:rPr>
          <w:lang w:bidi="ar-SA"/>
        </w:rPr>
        <w:t xml:space="preserve">). Eversource customers had a slightly higher average duct leakage reduction of 24% compared to 23% among UI customers. Eight percent of the </w:t>
      </w:r>
      <w:r w:rsidRPr="0032603D">
        <w:rPr>
          <w:lang w:bidi="ar-SA"/>
        </w:rPr>
        <w:t>3,764</w:t>
      </w:r>
      <w:r>
        <w:rPr>
          <w:lang w:bidi="ar-SA"/>
        </w:rPr>
        <w:t xml:space="preserve"> customers that received duct sealing services did not see any reduction between the pre- and post-duct sealing CFM25s. The data provided for this study did not indicate why </w:t>
      </w:r>
      <w:r w:rsidR="00902850">
        <w:rPr>
          <w:lang w:bidi="ar-SA"/>
        </w:rPr>
        <w:t xml:space="preserve">the </w:t>
      </w:r>
      <w:r>
        <w:rPr>
          <w:lang w:bidi="ar-SA"/>
        </w:rPr>
        <w:t>vendors</w:t>
      </w:r>
      <w:r w:rsidR="00902850">
        <w:rPr>
          <w:lang w:bidi="ar-SA"/>
        </w:rPr>
        <w:t>’</w:t>
      </w:r>
      <w:r>
        <w:rPr>
          <w:lang w:bidi="ar-SA"/>
        </w:rPr>
        <w:t xml:space="preserve"> duct sealing showed no improvement.</w:t>
      </w:r>
    </w:p>
    <w:p w14:paraId="1234D423" w14:textId="77777777" w:rsidR="005866AE" w:rsidRDefault="005866AE" w:rsidP="005866AE">
      <w:pPr>
        <w:pStyle w:val="Caption"/>
        <w:spacing w:after="240"/>
      </w:pPr>
      <w:bookmarkStart w:id="281" w:name="_Ref427332858"/>
      <w:bookmarkStart w:id="282" w:name="_Toc438221620"/>
      <w:r>
        <w:t xml:space="preserve">Figure </w:t>
      </w:r>
      <w:fldSimple w:instr=" SEQ Figure \* ARABIC ">
        <w:r w:rsidR="00C16BEA">
          <w:rPr>
            <w:noProof/>
          </w:rPr>
          <w:t>36</w:t>
        </w:r>
      </w:fldSimple>
      <w:bookmarkEnd w:id="281"/>
      <w:r>
        <w:t>: Percent Duct Leakage Reduction by Utility</w:t>
      </w:r>
      <w:bookmarkEnd w:id="282"/>
    </w:p>
    <w:p w14:paraId="0FBB02C8" w14:textId="77777777" w:rsidR="005866AE" w:rsidRPr="0032603D" w:rsidRDefault="005866AE" w:rsidP="005866AE">
      <w:pPr>
        <w:jc w:val="center"/>
        <w:rPr>
          <w:lang w:bidi="ar-SA"/>
        </w:rPr>
      </w:pPr>
      <w:r>
        <w:rPr>
          <w:noProof/>
          <w:lang w:bidi="ar-SA"/>
        </w:rPr>
        <w:drawing>
          <wp:inline distT="0" distB="0" distL="0" distR="0" wp14:anchorId="0D6D2392" wp14:editId="2EFA55DB">
            <wp:extent cx="5417820" cy="20726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417820" cy="2072640"/>
                    </a:xfrm>
                    <a:prstGeom prst="rect">
                      <a:avLst/>
                    </a:prstGeom>
                  </pic:spPr>
                </pic:pic>
              </a:graphicData>
            </a:graphic>
          </wp:inline>
        </w:drawing>
      </w:r>
    </w:p>
    <w:p w14:paraId="146671C0" w14:textId="77777777" w:rsidR="00902850" w:rsidRDefault="00902850" w:rsidP="00902850">
      <w:r>
        <w:br w:type="page"/>
      </w:r>
    </w:p>
    <w:p w14:paraId="392683FB" w14:textId="77777777" w:rsidR="005866AE" w:rsidRDefault="005866AE" w:rsidP="005866AE">
      <w:pPr>
        <w:pStyle w:val="ApHeading3"/>
      </w:pPr>
      <w:bookmarkStart w:id="283" w:name="_Toc438221579"/>
      <w:r>
        <w:t>Duct Sealing Services by Vendor</w:t>
      </w:r>
      <w:bookmarkEnd w:id="283"/>
    </w:p>
    <w:p w14:paraId="15A1F4A0" w14:textId="77777777" w:rsidR="005866AE" w:rsidRDefault="005866AE" w:rsidP="00A34AA5">
      <w:pPr>
        <w:keepNext/>
        <w:jc w:val="both"/>
        <w:rPr>
          <w:lang w:bidi="ar-SA"/>
        </w:rPr>
      </w:pPr>
      <w:r>
        <w:rPr>
          <w:lang w:bidi="ar-SA"/>
        </w:rPr>
        <w:t>Twenty-seven of the thirty HES vendors performed duct</w:t>
      </w:r>
      <w:r w:rsidR="00902850">
        <w:rPr>
          <w:lang w:bidi="ar-SA"/>
        </w:rPr>
        <w:t>-</w:t>
      </w:r>
      <w:r>
        <w:rPr>
          <w:lang w:bidi="ar-SA"/>
        </w:rPr>
        <w:t xml:space="preserve">sealing services in 2014. </w:t>
      </w:r>
      <w:r>
        <w:rPr>
          <w:lang w:bidi="ar-SA"/>
        </w:rPr>
        <w:fldChar w:fldCharType="begin"/>
      </w:r>
      <w:r>
        <w:rPr>
          <w:lang w:bidi="ar-SA"/>
        </w:rPr>
        <w:instrText xml:space="preserve"> REF _Ref427570085 \h </w:instrText>
      </w:r>
      <w:r>
        <w:rPr>
          <w:lang w:bidi="ar-SA"/>
        </w:rPr>
      </w:r>
      <w:r>
        <w:rPr>
          <w:lang w:bidi="ar-SA"/>
        </w:rPr>
        <w:fldChar w:fldCharType="separate"/>
      </w:r>
      <w:r w:rsidR="00C16BEA">
        <w:t xml:space="preserve">Figure </w:t>
      </w:r>
      <w:r w:rsidR="00C16BEA">
        <w:rPr>
          <w:noProof/>
        </w:rPr>
        <w:t>37</w:t>
      </w:r>
      <w:r>
        <w:rPr>
          <w:lang w:bidi="ar-SA"/>
        </w:rPr>
        <w:fldChar w:fldCharType="end"/>
      </w:r>
      <w:r>
        <w:rPr>
          <w:lang w:bidi="ar-SA"/>
        </w:rPr>
        <w:t xml:space="preserve"> displays the average percent duct leakage reduction per vendor and is color coded based on the number of homes at which each vendor sealed ducts.</w:t>
      </w:r>
      <w:r>
        <w:rPr>
          <w:rStyle w:val="FootnoteReference"/>
          <w:lang w:bidi="ar-SA"/>
        </w:rPr>
        <w:footnoteReference w:id="62"/>
      </w:r>
      <w:r>
        <w:rPr>
          <w:lang w:bidi="ar-SA"/>
        </w:rPr>
        <w:t xml:space="preserve"> The average percent duct leakage reduction per vendor ranged from 10% to 58%. Most vendors performed duct sealing at 200 or fewer homes in 2014. One vendor performed duct sealing at over 600 homes, with an average duct leakage reduction of 30% per home.</w:t>
      </w:r>
    </w:p>
    <w:p w14:paraId="013259B2" w14:textId="77777777" w:rsidR="005866AE" w:rsidRDefault="005866AE" w:rsidP="005866AE">
      <w:pPr>
        <w:pStyle w:val="Caption"/>
      </w:pPr>
      <w:bookmarkStart w:id="284" w:name="_Ref427570085"/>
      <w:bookmarkStart w:id="285" w:name="_Toc438221621"/>
      <w:r>
        <w:t xml:space="preserve">Figure </w:t>
      </w:r>
      <w:fldSimple w:instr=" SEQ Figure \* ARABIC ">
        <w:r w:rsidR="00C16BEA">
          <w:rPr>
            <w:noProof/>
          </w:rPr>
          <w:t>37</w:t>
        </w:r>
      </w:fldSimple>
      <w:bookmarkEnd w:id="284"/>
      <w:r>
        <w:t>: Percent Duct Leakage Reduction by Vendor</w:t>
      </w:r>
      <w:bookmarkEnd w:id="285"/>
    </w:p>
    <w:p w14:paraId="03A7C4A7" w14:textId="77777777" w:rsidR="005866AE" w:rsidRDefault="005866AE" w:rsidP="005866AE">
      <w:pPr>
        <w:jc w:val="center"/>
        <w:rPr>
          <w:lang w:bidi="ar-SA"/>
        </w:rPr>
      </w:pPr>
      <w:r>
        <w:rPr>
          <w:noProof/>
          <w:lang w:bidi="ar-SA"/>
        </w:rPr>
        <w:drawing>
          <wp:inline distT="0" distB="0" distL="0" distR="0" wp14:anchorId="54BC86C7" wp14:editId="5F8B606D">
            <wp:extent cx="4686300" cy="37033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686300" cy="3703320"/>
                    </a:xfrm>
                    <a:prstGeom prst="rect">
                      <a:avLst/>
                    </a:prstGeom>
                  </pic:spPr>
                </pic:pic>
              </a:graphicData>
            </a:graphic>
          </wp:inline>
        </w:drawing>
      </w:r>
    </w:p>
    <w:p w14:paraId="562FFCFB" w14:textId="77777777" w:rsidR="005866AE" w:rsidRDefault="005866AE" w:rsidP="005866AE">
      <w:pPr>
        <w:pStyle w:val="ApHeading3"/>
        <w:keepNext/>
      </w:pPr>
      <w:bookmarkStart w:id="286" w:name="_Ref429573378"/>
      <w:bookmarkStart w:id="287" w:name="_Toc438221580"/>
      <w:r w:rsidRPr="00874FBD">
        <w:t xml:space="preserve">Duct Sealing </w:t>
      </w:r>
      <w:r>
        <w:t>by Home</w:t>
      </w:r>
      <w:r w:rsidRPr="00874FBD">
        <w:t xml:space="preserve"> </w:t>
      </w:r>
      <w:r>
        <w:t>Characteristics</w:t>
      </w:r>
      <w:bookmarkEnd w:id="286"/>
      <w:bookmarkEnd w:id="287"/>
      <w:r w:rsidRPr="00874FBD">
        <w:t xml:space="preserve"> </w:t>
      </w:r>
    </w:p>
    <w:p w14:paraId="0A090502" w14:textId="77777777" w:rsidR="005866AE" w:rsidRPr="00500DBA" w:rsidRDefault="005866AE" w:rsidP="00A34AA5">
      <w:pPr>
        <w:keepNext/>
        <w:jc w:val="both"/>
        <w:rPr>
          <w:lang w:bidi="ar-SA"/>
        </w:rPr>
      </w:pPr>
      <w:r>
        <w:rPr>
          <w:lang w:bidi="ar-SA"/>
        </w:rPr>
        <w:t>While there is a pattern of increased duct leakage reduction as home age increases, in general duct leakage reduction was similar across all home ages and ranged from 22% to 25%</w:t>
      </w:r>
      <w:r w:rsidR="00902850">
        <w:rPr>
          <w:lang w:bidi="ar-SA"/>
        </w:rPr>
        <w:t xml:space="preserve"> (</w:t>
      </w:r>
      <w:r w:rsidR="00902850">
        <w:rPr>
          <w:lang w:bidi="ar-SA"/>
        </w:rPr>
        <w:fldChar w:fldCharType="begin"/>
      </w:r>
      <w:r w:rsidR="00902850">
        <w:rPr>
          <w:lang w:bidi="ar-SA"/>
        </w:rPr>
        <w:instrText xml:space="preserve"> REF _Ref438219486 \h </w:instrText>
      </w:r>
      <w:r w:rsidR="00902850">
        <w:rPr>
          <w:lang w:bidi="ar-SA"/>
        </w:rPr>
      </w:r>
      <w:r w:rsidR="00902850">
        <w:rPr>
          <w:lang w:bidi="ar-SA"/>
        </w:rPr>
        <w:fldChar w:fldCharType="separate"/>
      </w:r>
      <w:r w:rsidR="00C16BEA">
        <w:t xml:space="preserve">Table </w:t>
      </w:r>
      <w:r w:rsidR="00C16BEA">
        <w:rPr>
          <w:noProof/>
        </w:rPr>
        <w:t>16</w:t>
      </w:r>
      <w:r w:rsidR="00902850">
        <w:rPr>
          <w:lang w:bidi="ar-SA"/>
        </w:rPr>
        <w:fldChar w:fldCharType="end"/>
      </w:r>
      <w:r w:rsidR="00902850">
        <w:rPr>
          <w:lang w:bidi="ar-SA"/>
        </w:rPr>
        <w:t>)</w:t>
      </w:r>
      <w:r>
        <w:rPr>
          <w:lang w:bidi="ar-SA"/>
        </w:rPr>
        <w:t>.</w:t>
      </w:r>
    </w:p>
    <w:p w14:paraId="1711CD75" w14:textId="77777777" w:rsidR="005866AE" w:rsidRDefault="005866AE" w:rsidP="005866AE">
      <w:pPr>
        <w:pStyle w:val="Caption"/>
      </w:pPr>
      <w:bookmarkStart w:id="288" w:name="_Ref438219486"/>
      <w:bookmarkStart w:id="289" w:name="_Toc438220922"/>
      <w:r>
        <w:t xml:space="preserve">Table </w:t>
      </w:r>
      <w:fldSimple w:instr=" SEQ Table \* ARABIC ">
        <w:r w:rsidR="00C16BEA">
          <w:rPr>
            <w:noProof/>
          </w:rPr>
          <w:t>16</w:t>
        </w:r>
      </w:fldSimple>
      <w:bookmarkEnd w:id="288"/>
      <w:r>
        <w:t>: Percent Duct Leakage Reduction by Home Age</w:t>
      </w:r>
      <w:bookmarkEnd w:id="28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5866AE" w:rsidRPr="00BA7E99" w14:paraId="0FDBC0E7" w14:textId="77777777" w:rsidTr="005866AE">
        <w:trPr>
          <w:jc w:val="center"/>
        </w:trPr>
        <w:tc>
          <w:tcPr>
            <w:tcW w:w="2214" w:type="dxa"/>
            <w:shd w:val="clear" w:color="auto" w:fill="0F673B"/>
          </w:tcPr>
          <w:p w14:paraId="2103D008" w14:textId="77777777" w:rsidR="005866AE" w:rsidRDefault="005866AE" w:rsidP="005866AE">
            <w:pPr>
              <w:keepNext/>
              <w:spacing w:after="0" w:line="280" w:lineRule="exact"/>
              <w:rPr>
                <w:b/>
                <w:color w:val="FFFFFF" w:themeColor="background1"/>
                <w:szCs w:val="20"/>
              </w:rPr>
            </w:pPr>
            <w:r>
              <w:rPr>
                <w:b/>
                <w:color w:val="FFFFFF" w:themeColor="background1"/>
                <w:szCs w:val="20"/>
              </w:rPr>
              <w:t xml:space="preserve">Home Age </w:t>
            </w:r>
          </w:p>
          <w:p w14:paraId="2A50842C"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(Years)</w:t>
            </w:r>
          </w:p>
        </w:tc>
        <w:tc>
          <w:tcPr>
            <w:tcW w:w="2214" w:type="dxa"/>
            <w:shd w:val="clear" w:color="auto" w:fill="0F673B"/>
          </w:tcPr>
          <w:p w14:paraId="6DEB477A" w14:textId="77777777" w:rsidR="005866AE" w:rsidRPr="00017B01" w:rsidRDefault="005866AE" w:rsidP="005866AE">
            <w:pPr>
              <w:keepNext/>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7621F5B3" w14:textId="77777777" w:rsidR="005866AE" w:rsidRPr="00BA7E99" w:rsidRDefault="005866AE" w:rsidP="005866AE">
            <w:pPr>
              <w:keepNext/>
              <w:spacing w:line="280" w:lineRule="exact"/>
              <w:jc w:val="center"/>
              <w:rPr>
                <w:szCs w:val="20"/>
              </w:rPr>
            </w:pPr>
            <w:r w:rsidRPr="00017B01">
              <w:rPr>
                <w:b/>
                <w:color w:val="FFFFFF" w:themeColor="background1"/>
                <w:szCs w:val="20"/>
              </w:rPr>
              <w:t xml:space="preserve">Average </w:t>
            </w:r>
            <w:r>
              <w:rPr>
                <w:b/>
                <w:color w:val="FFFFFF" w:themeColor="background1"/>
                <w:szCs w:val="20"/>
              </w:rPr>
              <w:t>Duct Leakage</w:t>
            </w:r>
            <w:r w:rsidRPr="00017B01">
              <w:rPr>
                <w:b/>
                <w:color w:val="FFFFFF" w:themeColor="background1"/>
                <w:szCs w:val="20"/>
              </w:rPr>
              <w:t xml:space="preserve"> Reduction</w:t>
            </w:r>
          </w:p>
        </w:tc>
      </w:tr>
      <w:tr w:rsidR="005866AE" w:rsidRPr="00BA7E99" w14:paraId="074392F2" w14:textId="77777777" w:rsidTr="005866AE">
        <w:trPr>
          <w:jc w:val="center"/>
        </w:trPr>
        <w:tc>
          <w:tcPr>
            <w:tcW w:w="2214" w:type="dxa"/>
            <w:shd w:val="clear" w:color="auto" w:fill="D9D9D9" w:themeFill="background1" w:themeFillShade="D9"/>
          </w:tcPr>
          <w:p w14:paraId="7C840E8B" w14:textId="77777777" w:rsidR="005866AE" w:rsidRPr="00BA7E99" w:rsidRDefault="005866AE" w:rsidP="005866AE">
            <w:pPr>
              <w:keepNext/>
              <w:spacing w:line="280" w:lineRule="exact"/>
              <w:rPr>
                <w:szCs w:val="20"/>
              </w:rPr>
            </w:pPr>
            <w:r>
              <w:rPr>
                <w:szCs w:val="20"/>
              </w:rPr>
              <w:t>100 or more</w:t>
            </w:r>
          </w:p>
        </w:tc>
        <w:tc>
          <w:tcPr>
            <w:tcW w:w="2214" w:type="dxa"/>
            <w:shd w:val="clear" w:color="auto" w:fill="D9D9D9" w:themeFill="background1" w:themeFillShade="D9"/>
          </w:tcPr>
          <w:p w14:paraId="712EE646" w14:textId="77777777" w:rsidR="005866AE" w:rsidRPr="00792EA6" w:rsidRDefault="005866AE" w:rsidP="005866AE">
            <w:pPr>
              <w:keepNext/>
              <w:spacing w:line="280" w:lineRule="exact"/>
              <w:jc w:val="center"/>
              <w:rPr>
                <w:szCs w:val="20"/>
              </w:rPr>
            </w:pPr>
            <w:r>
              <w:rPr>
                <w:szCs w:val="20"/>
              </w:rPr>
              <w:t>191</w:t>
            </w:r>
          </w:p>
        </w:tc>
        <w:tc>
          <w:tcPr>
            <w:tcW w:w="2214" w:type="dxa"/>
            <w:shd w:val="clear" w:color="auto" w:fill="D9D9D9" w:themeFill="background1" w:themeFillShade="D9"/>
          </w:tcPr>
          <w:p w14:paraId="2F450E55" w14:textId="77777777" w:rsidR="005866AE" w:rsidRPr="00BA7E99" w:rsidRDefault="005866AE" w:rsidP="005866AE">
            <w:pPr>
              <w:keepNext/>
              <w:spacing w:line="280" w:lineRule="exact"/>
              <w:jc w:val="center"/>
              <w:rPr>
                <w:szCs w:val="20"/>
              </w:rPr>
            </w:pPr>
            <w:r>
              <w:rPr>
                <w:szCs w:val="20"/>
              </w:rPr>
              <w:t>25%</w:t>
            </w:r>
          </w:p>
        </w:tc>
      </w:tr>
      <w:tr w:rsidR="005866AE" w:rsidRPr="00BA7E99" w14:paraId="13F0F1FC" w14:textId="77777777" w:rsidTr="005866AE">
        <w:trPr>
          <w:jc w:val="center"/>
        </w:trPr>
        <w:tc>
          <w:tcPr>
            <w:tcW w:w="2214" w:type="dxa"/>
          </w:tcPr>
          <w:p w14:paraId="46690D01" w14:textId="77777777" w:rsidR="005866AE" w:rsidRPr="00BA7E99" w:rsidRDefault="005866AE" w:rsidP="005866AE">
            <w:pPr>
              <w:keepNext/>
              <w:spacing w:line="280" w:lineRule="exact"/>
              <w:rPr>
                <w:szCs w:val="20"/>
              </w:rPr>
            </w:pPr>
            <w:r>
              <w:rPr>
                <w:szCs w:val="20"/>
              </w:rPr>
              <w:t>80 to 99</w:t>
            </w:r>
          </w:p>
        </w:tc>
        <w:tc>
          <w:tcPr>
            <w:tcW w:w="2214" w:type="dxa"/>
          </w:tcPr>
          <w:p w14:paraId="4724B6F4" w14:textId="77777777" w:rsidR="005866AE" w:rsidRPr="00792EA6" w:rsidRDefault="005866AE" w:rsidP="005866AE">
            <w:pPr>
              <w:keepNext/>
              <w:spacing w:line="280" w:lineRule="exact"/>
              <w:jc w:val="center"/>
              <w:rPr>
                <w:szCs w:val="20"/>
              </w:rPr>
            </w:pPr>
            <w:r>
              <w:rPr>
                <w:szCs w:val="20"/>
              </w:rPr>
              <w:t>174</w:t>
            </w:r>
          </w:p>
        </w:tc>
        <w:tc>
          <w:tcPr>
            <w:tcW w:w="2214" w:type="dxa"/>
            <w:vAlign w:val="bottom"/>
          </w:tcPr>
          <w:p w14:paraId="668B9571" w14:textId="77777777" w:rsidR="005866AE" w:rsidRPr="00792EA6" w:rsidRDefault="005866AE" w:rsidP="005866AE">
            <w:pPr>
              <w:keepNext/>
              <w:spacing w:line="280" w:lineRule="exact"/>
              <w:jc w:val="center"/>
              <w:rPr>
                <w:szCs w:val="20"/>
              </w:rPr>
            </w:pPr>
            <w:r>
              <w:rPr>
                <w:szCs w:val="20"/>
              </w:rPr>
              <w:t>24%</w:t>
            </w:r>
          </w:p>
        </w:tc>
      </w:tr>
      <w:tr w:rsidR="005866AE" w:rsidRPr="00BA7E99" w14:paraId="3078D9B1" w14:textId="77777777" w:rsidTr="005866AE">
        <w:trPr>
          <w:jc w:val="center"/>
        </w:trPr>
        <w:tc>
          <w:tcPr>
            <w:tcW w:w="2214" w:type="dxa"/>
            <w:shd w:val="clear" w:color="auto" w:fill="D9D9D9" w:themeFill="background1" w:themeFillShade="D9"/>
          </w:tcPr>
          <w:p w14:paraId="1D801389" w14:textId="77777777" w:rsidR="005866AE" w:rsidRPr="008E752C" w:rsidRDefault="005866AE" w:rsidP="005866AE">
            <w:pPr>
              <w:keepNext/>
              <w:spacing w:line="280" w:lineRule="exact"/>
              <w:rPr>
                <w:szCs w:val="20"/>
              </w:rPr>
            </w:pPr>
            <w:r>
              <w:rPr>
                <w:szCs w:val="20"/>
              </w:rPr>
              <w:t>60 to 79</w:t>
            </w:r>
          </w:p>
        </w:tc>
        <w:tc>
          <w:tcPr>
            <w:tcW w:w="2214" w:type="dxa"/>
            <w:shd w:val="clear" w:color="auto" w:fill="D9D9D9" w:themeFill="background1" w:themeFillShade="D9"/>
          </w:tcPr>
          <w:p w14:paraId="557A3115" w14:textId="77777777" w:rsidR="005866AE" w:rsidRPr="00792EA6" w:rsidRDefault="005866AE" w:rsidP="005866AE">
            <w:pPr>
              <w:keepNext/>
              <w:spacing w:line="280" w:lineRule="exact"/>
              <w:jc w:val="center"/>
              <w:rPr>
                <w:szCs w:val="20"/>
              </w:rPr>
            </w:pPr>
            <w:r>
              <w:rPr>
                <w:szCs w:val="20"/>
              </w:rPr>
              <w:t>549</w:t>
            </w:r>
          </w:p>
        </w:tc>
        <w:tc>
          <w:tcPr>
            <w:tcW w:w="2214" w:type="dxa"/>
            <w:shd w:val="clear" w:color="auto" w:fill="D9D9D9" w:themeFill="background1" w:themeFillShade="D9"/>
            <w:vAlign w:val="bottom"/>
          </w:tcPr>
          <w:p w14:paraId="4BB9C2F4" w14:textId="77777777" w:rsidR="005866AE" w:rsidRPr="00792EA6" w:rsidRDefault="005866AE" w:rsidP="005866AE">
            <w:pPr>
              <w:keepNext/>
              <w:spacing w:line="280" w:lineRule="exact"/>
              <w:jc w:val="center"/>
              <w:rPr>
                <w:szCs w:val="20"/>
              </w:rPr>
            </w:pPr>
            <w:r>
              <w:rPr>
                <w:szCs w:val="20"/>
              </w:rPr>
              <w:t>24%</w:t>
            </w:r>
          </w:p>
        </w:tc>
      </w:tr>
      <w:tr w:rsidR="005866AE" w:rsidRPr="00BA7E99" w14:paraId="715B2EFA" w14:textId="77777777" w:rsidTr="005866AE">
        <w:trPr>
          <w:jc w:val="center"/>
        </w:trPr>
        <w:tc>
          <w:tcPr>
            <w:tcW w:w="2214" w:type="dxa"/>
          </w:tcPr>
          <w:p w14:paraId="274426FB" w14:textId="77777777" w:rsidR="005866AE" w:rsidRPr="00BA7E99" w:rsidRDefault="005866AE" w:rsidP="005866AE">
            <w:pPr>
              <w:keepNext/>
              <w:spacing w:line="280" w:lineRule="exact"/>
              <w:rPr>
                <w:szCs w:val="20"/>
              </w:rPr>
            </w:pPr>
            <w:r>
              <w:rPr>
                <w:szCs w:val="20"/>
              </w:rPr>
              <w:t>40 to 59</w:t>
            </w:r>
          </w:p>
        </w:tc>
        <w:tc>
          <w:tcPr>
            <w:tcW w:w="2214" w:type="dxa"/>
          </w:tcPr>
          <w:p w14:paraId="7C983030" w14:textId="77777777" w:rsidR="005866AE" w:rsidRPr="00792EA6" w:rsidRDefault="005866AE" w:rsidP="005866AE">
            <w:pPr>
              <w:keepNext/>
              <w:spacing w:line="280" w:lineRule="exact"/>
              <w:jc w:val="center"/>
              <w:rPr>
                <w:szCs w:val="20"/>
              </w:rPr>
            </w:pPr>
            <w:r>
              <w:rPr>
                <w:szCs w:val="20"/>
              </w:rPr>
              <w:t>1,291</w:t>
            </w:r>
          </w:p>
        </w:tc>
        <w:tc>
          <w:tcPr>
            <w:tcW w:w="2214" w:type="dxa"/>
            <w:vAlign w:val="bottom"/>
          </w:tcPr>
          <w:p w14:paraId="757DACCD" w14:textId="77777777" w:rsidR="005866AE" w:rsidRPr="00792EA6" w:rsidRDefault="005866AE" w:rsidP="005866AE">
            <w:pPr>
              <w:keepNext/>
              <w:spacing w:line="280" w:lineRule="exact"/>
              <w:jc w:val="center"/>
              <w:rPr>
                <w:szCs w:val="20"/>
              </w:rPr>
            </w:pPr>
            <w:r>
              <w:rPr>
                <w:szCs w:val="20"/>
              </w:rPr>
              <w:t>24%</w:t>
            </w:r>
          </w:p>
        </w:tc>
      </w:tr>
      <w:tr w:rsidR="005866AE" w:rsidRPr="00BA7E99" w14:paraId="7BEEB4FC" w14:textId="77777777" w:rsidTr="005866AE">
        <w:trPr>
          <w:jc w:val="center"/>
        </w:trPr>
        <w:tc>
          <w:tcPr>
            <w:tcW w:w="2214" w:type="dxa"/>
            <w:shd w:val="clear" w:color="auto" w:fill="D9D9D9" w:themeFill="background1" w:themeFillShade="D9"/>
          </w:tcPr>
          <w:p w14:paraId="52262C6C" w14:textId="77777777" w:rsidR="005866AE" w:rsidRDefault="005866AE" w:rsidP="005866AE">
            <w:pPr>
              <w:keepNext/>
              <w:spacing w:line="280" w:lineRule="exact"/>
              <w:rPr>
                <w:szCs w:val="20"/>
              </w:rPr>
            </w:pPr>
            <w:r>
              <w:rPr>
                <w:szCs w:val="20"/>
              </w:rPr>
              <w:t>20 to 39</w:t>
            </w:r>
          </w:p>
        </w:tc>
        <w:tc>
          <w:tcPr>
            <w:tcW w:w="2214" w:type="dxa"/>
            <w:shd w:val="clear" w:color="auto" w:fill="D9D9D9" w:themeFill="background1" w:themeFillShade="D9"/>
          </w:tcPr>
          <w:p w14:paraId="1D8311F7" w14:textId="77777777" w:rsidR="005866AE" w:rsidRPr="00792EA6" w:rsidRDefault="005866AE" w:rsidP="005866AE">
            <w:pPr>
              <w:keepNext/>
              <w:spacing w:line="280" w:lineRule="exact"/>
              <w:jc w:val="center"/>
              <w:rPr>
                <w:szCs w:val="20"/>
              </w:rPr>
            </w:pPr>
            <w:r>
              <w:rPr>
                <w:szCs w:val="20"/>
              </w:rPr>
              <w:t>940</w:t>
            </w:r>
          </w:p>
        </w:tc>
        <w:tc>
          <w:tcPr>
            <w:tcW w:w="2214" w:type="dxa"/>
            <w:shd w:val="clear" w:color="auto" w:fill="D9D9D9" w:themeFill="background1" w:themeFillShade="D9"/>
            <w:vAlign w:val="bottom"/>
          </w:tcPr>
          <w:p w14:paraId="4854E554" w14:textId="77777777" w:rsidR="005866AE" w:rsidRPr="00792EA6" w:rsidRDefault="005866AE" w:rsidP="005866AE">
            <w:pPr>
              <w:keepNext/>
              <w:spacing w:line="280" w:lineRule="exact"/>
              <w:jc w:val="center"/>
              <w:rPr>
                <w:szCs w:val="20"/>
              </w:rPr>
            </w:pPr>
            <w:r>
              <w:rPr>
                <w:szCs w:val="20"/>
              </w:rPr>
              <w:t>23%</w:t>
            </w:r>
          </w:p>
        </w:tc>
      </w:tr>
      <w:tr w:rsidR="005866AE" w:rsidRPr="00BA7E99" w14:paraId="7A8E11AA" w14:textId="77777777" w:rsidTr="005866AE">
        <w:trPr>
          <w:jc w:val="center"/>
        </w:trPr>
        <w:tc>
          <w:tcPr>
            <w:tcW w:w="2214" w:type="dxa"/>
          </w:tcPr>
          <w:p w14:paraId="0FA20FDA" w14:textId="77777777" w:rsidR="005866AE" w:rsidRDefault="005866AE" w:rsidP="005866AE">
            <w:pPr>
              <w:keepNext/>
              <w:spacing w:line="280" w:lineRule="exact"/>
              <w:rPr>
                <w:szCs w:val="20"/>
              </w:rPr>
            </w:pPr>
            <w:r>
              <w:rPr>
                <w:szCs w:val="20"/>
              </w:rPr>
              <w:t>0 to 19</w:t>
            </w:r>
          </w:p>
        </w:tc>
        <w:tc>
          <w:tcPr>
            <w:tcW w:w="2214" w:type="dxa"/>
          </w:tcPr>
          <w:p w14:paraId="5746CBAD" w14:textId="77777777" w:rsidR="005866AE" w:rsidRDefault="005866AE" w:rsidP="005866AE">
            <w:pPr>
              <w:keepNext/>
              <w:spacing w:line="280" w:lineRule="exact"/>
              <w:jc w:val="center"/>
              <w:rPr>
                <w:szCs w:val="20"/>
              </w:rPr>
            </w:pPr>
            <w:r>
              <w:rPr>
                <w:szCs w:val="20"/>
              </w:rPr>
              <w:t>618</w:t>
            </w:r>
          </w:p>
        </w:tc>
        <w:tc>
          <w:tcPr>
            <w:tcW w:w="2214" w:type="dxa"/>
          </w:tcPr>
          <w:p w14:paraId="52008F80" w14:textId="77777777" w:rsidR="005866AE" w:rsidRPr="00BA7E99" w:rsidRDefault="005866AE" w:rsidP="005866AE">
            <w:pPr>
              <w:keepNext/>
              <w:spacing w:line="280" w:lineRule="exact"/>
              <w:jc w:val="center"/>
              <w:rPr>
                <w:szCs w:val="20"/>
              </w:rPr>
            </w:pPr>
            <w:r>
              <w:rPr>
                <w:szCs w:val="20"/>
              </w:rPr>
              <w:t>22%</w:t>
            </w:r>
          </w:p>
        </w:tc>
      </w:tr>
      <w:tr w:rsidR="005866AE" w:rsidRPr="00BA7E99" w14:paraId="43F935D6" w14:textId="77777777" w:rsidTr="005866AE">
        <w:trPr>
          <w:jc w:val="center"/>
        </w:trPr>
        <w:tc>
          <w:tcPr>
            <w:tcW w:w="2214" w:type="dxa"/>
            <w:shd w:val="clear" w:color="auto" w:fill="D9D9D9" w:themeFill="background1" w:themeFillShade="D9"/>
          </w:tcPr>
          <w:p w14:paraId="3748A3BD" w14:textId="77777777" w:rsidR="005866AE" w:rsidRDefault="005866AE" w:rsidP="005866AE">
            <w:pPr>
              <w:keepNext/>
              <w:spacing w:line="280" w:lineRule="exact"/>
              <w:rPr>
                <w:b/>
                <w:szCs w:val="20"/>
              </w:rPr>
            </w:pPr>
            <w:r>
              <w:rPr>
                <w:szCs w:val="20"/>
              </w:rPr>
              <w:t>U</w:t>
            </w:r>
            <w:r w:rsidRPr="00017B01">
              <w:rPr>
                <w:szCs w:val="20"/>
              </w:rPr>
              <w:t>nknown</w:t>
            </w:r>
          </w:p>
        </w:tc>
        <w:tc>
          <w:tcPr>
            <w:tcW w:w="2214" w:type="dxa"/>
            <w:shd w:val="clear" w:color="auto" w:fill="D9D9D9" w:themeFill="background1" w:themeFillShade="D9"/>
          </w:tcPr>
          <w:p w14:paraId="78BE6299" w14:textId="77777777" w:rsidR="005866AE" w:rsidRPr="00017B01" w:rsidRDefault="005866AE" w:rsidP="005866AE">
            <w:pPr>
              <w:keepNext/>
              <w:spacing w:line="280" w:lineRule="exact"/>
              <w:jc w:val="center"/>
              <w:rPr>
                <w:szCs w:val="20"/>
              </w:rPr>
            </w:pPr>
            <w:r>
              <w:rPr>
                <w:szCs w:val="20"/>
              </w:rPr>
              <w:t>1</w:t>
            </w:r>
          </w:p>
        </w:tc>
        <w:tc>
          <w:tcPr>
            <w:tcW w:w="2214" w:type="dxa"/>
            <w:shd w:val="clear" w:color="auto" w:fill="D9D9D9" w:themeFill="background1" w:themeFillShade="D9"/>
          </w:tcPr>
          <w:p w14:paraId="3AD978B9" w14:textId="77777777" w:rsidR="005866AE" w:rsidRPr="00017B01" w:rsidRDefault="005866AE" w:rsidP="005866AE">
            <w:pPr>
              <w:keepNext/>
              <w:spacing w:line="280" w:lineRule="exact"/>
              <w:jc w:val="center"/>
              <w:rPr>
                <w:szCs w:val="20"/>
              </w:rPr>
            </w:pPr>
            <w:r>
              <w:rPr>
                <w:szCs w:val="20"/>
              </w:rPr>
              <w:t>--</w:t>
            </w:r>
          </w:p>
        </w:tc>
      </w:tr>
      <w:tr w:rsidR="005866AE" w:rsidRPr="00BA7E99" w14:paraId="210B6CA2" w14:textId="77777777" w:rsidTr="005866AE">
        <w:trPr>
          <w:jc w:val="center"/>
        </w:trPr>
        <w:tc>
          <w:tcPr>
            <w:tcW w:w="2214" w:type="dxa"/>
          </w:tcPr>
          <w:p w14:paraId="4A932A68" w14:textId="77777777" w:rsidR="005866AE" w:rsidRPr="00500DBA" w:rsidRDefault="005866AE" w:rsidP="005866AE">
            <w:pPr>
              <w:spacing w:line="280" w:lineRule="exact"/>
              <w:rPr>
                <w:b/>
                <w:szCs w:val="20"/>
              </w:rPr>
            </w:pPr>
            <w:r w:rsidRPr="00500DBA">
              <w:rPr>
                <w:b/>
                <w:szCs w:val="20"/>
              </w:rPr>
              <w:t>Total</w:t>
            </w:r>
          </w:p>
        </w:tc>
        <w:tc>
          <w:tcPr>
            <w:tcW w:w="2214" w:type="dxa"/>
          </w:tcPr>
          <w:p w14:paraId="0ACEC58E" w14:textId="77777777" w:rsidR="005866AE" w:rsidRPr="00500DBA" w:rsidRDefault="005866AE" w:rsidP="005866AE">
            <w:pPr>
              <w:spacing w:line="280" w:lineRule="exact"/>
              <w:jc w:val="center"/>
              <w:rPr>
                <w:b/>
                <w:szCs w:val="20"/>
              </w:rPr>
            </w:pPr>
            <w:r w:rsidRPr="00500DBA">
              <w:rPr>
                <w:b/>
                <w:szCs w:val="20"/>
              </w:rPr>
              <w:t>3,764</w:t>
            </w:r>
          </w:p>
        </w:tc>
        <w:tc>
          <w:tcPr>
            <w:tcW w:w="2214" w:type="dxa"/>
          </w:tcPr>
          <w:p w14:paraId="397D9009" w14:textId="77777777" w:rsidR="005866AE" w:rsidRPr="00500DBA" w:rsidRDefault="005866AE" w:rsidP="005866AE">
            <w:pPr>
              <w:spacing w:line="280" w:lineRule="exact"/>
              <w:jc w:val="center"/>
              <w:rPr>
                <w:b/>
                <w:szCs w:val="20"/>
              </w:rPr>
            </w:pPr>
            <w:r w:rsidRPr="00500DBA">
              <w:rPr>
                <w:b/>
                <w:szCs w:val="20"/>
              </w:rPr>
              <w:t>23%</w:t>
            </w:r>
          </w:p>
        </w:tc>
      </w:tr>
    </w:tbl>
    <w:p w14:paraId="4E5341A4" w14:textId="77777777" w:rsidR="005866AE" w:rsidRDefault="005866AE" w:rsidP="005866AE">
      <w:pPr>
        <w:rPr>
          <w:lang w:bidi="ar-SA"/>
        </w:rPr>
      </w:pPr>
    </w:p>
    <w:p w14:paraId="6B0A12A8" w14:textId="77777777" w:rsidR="005866AE" w:rsidRDefault="005866AE" w:rsidP="00A34AA5">
      <w:pPr>
        <w:jc w:val="both"/>
        <w:rPr>
          <w:lang w:bidi="ar-SA"/>
        </w:rPr>
      </w:pPr>
      <w:r>
        <w:rPr>
          <w:lang w:bidi="ar-SA"/>
        </w:rPr>
        <w:t>Duct leakage reduction was similar across all home sizes, ranging from 22% to 26% (</w:t>
      </w:r>
      <w:r>
        <w:rPr>
          <w:lang w:bidi="ar-SA"/>
        </w:rPr>
        <w:fldChar w:fldCharType="begin"/>
      </w:r>
      <w:r>
        <w:rPr>
          <w:lang w:bidi="ar-SA"/>
        </w:rPr>
        <w:instrText xml:space="preserve"> REF _Ref427572944 \h </w:instrText>
      </w:r>
      <w:r>
        <w:rPr>
          <w:lang w:bidi="ar-SA"/>
        </w:rPr>
      </w:r>
      <w:r>
        <w:rPr>
          <w:lang w:bidi="ar-SA"/>
        </w:rPr>
        <w:fldChar w:fldCharType="separate"/>
      </w:r>
      <w:r w:rsidR="00C16BEA">
        <w:t xml:space="preserve">Table </w:t>
      </w:r>
      <w:r w:rsidR="00C16BEA">
        <w:rPr>
          <w:noProof/>
        </w:rPr>
        <w:t>17</w:t>
      </w:r>
      <w:r>
        <w:rPr>
          <w:lang w:bidi="ar-SA"/>
        </w:rPr>
        <w:fldChar w:fldCharType="end"/>
      </w:r>
      <w:r>
        <w:rPr>
          <w:lang w:bidi="ar-SA"/>
        </w:rPr>
        <w:t>).</w:t>
      </w:r>
    </w:p>
    <w:p w14:paraId="7C7AAE50" w14:textId="77777777" w:rsidR="005866AE" w:rsidRDefault="005866AE" w:rsidP="005866AE">
      <w:pPr>
        <w:pStyle w:val="Caption"/>
      </w:pPr>
      <w:bookmarkStart w:id="290" w:name="_Ref427572944"/>
      <w:bookmarkStart w:id="291" w:name="_Toc438220923"/>
      <w:r>
        <w:t xml:space="preserve">Table </w:t>
      </w:r>
      <w:fldSimple w:instr=" SEQ Table \* ARABIC ">
        <w:r w:rsidR="00C16BEA">
          <w:rPr>
            <w:noProof/>
          </w:rPr>
          <w:t>17</w:t>
        </w:r>
      </w:fldSimple>
      <w:bookmarkEnd w:id="290"/>
      <w:r>
        <w:t>: Percent Duct Leakage Reduction by Home Size</w:t>
      </w:r>
      <w:bookmarkEnd w:id="29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5C12DDF6" w14:textId="77777777" w:rsidTr="005866AE">
        <w:trPr>
          <w:jc w:val="center"/>
        </w:trPr>
        <w:tc>
          <w:tcPr>
            <w:tcW w:w="2304" w:type="dxa"/>
            <w:shd w:val="clear" w:color="auto" w:fill="0F673B"/>
          </w:tcPr>
          <w:p w14:paraId="097E39DD" w14:textId="77777777" w:rsidR="005866AE" w:rsidRDefault="005866AE" w:rsidP="005866AE">
            <w:pPr>
              <w:spacing w:after="0" w:line="280" w:lineRule="exact"/>
              <w:rPr>
                <w:b/>
                <w:color w:val="FFFFFF" w:themeColor="background1"/>
                <w:szCs w:val="20"/>
              </w:rPr>
            </w:pPr>
            <w:r>
              <w:rPr>
                <w:b/>
                <w:color w:val="FFFFFF" w:themeColor="background1"/>
                <w:szCs w:val="20"/>
              </w:rPr>
              <w:t xml:space="preserve">Home Size </w:t>
            </w:r>
          </w:p>
          <w:p w14:paraId="4A7E7E12" w14:textId="77777777" w:rsidR="005866AE" w:rsidRPr="00BA7E99" w:rsidRDefault="005866AE" w:rsidP="005866AE">
            <w:pPr>
              <w:spacing w:line="280" w:lineRule="exact"/>
              <w:rPr>
                <w:b/>
                <w:color w:val="FFFFFF" w:themeColor="background1"/>
                <w:szCs w:val="20"/>
              </w:rPr>
            </w:pPr>
            <w:r>
              <w:rPr>
                <w:b/>
                <w:color w:val="FFFFFF" w:themeColor="background1"/>
                <w:szCs w:val="20"/>
              </w:rPr>
              <w:t>(Heated Square Feet)</w:t>
            </w:r>
          </w:p>
        </w:tc>
        <w:tc>
          <w:tcPr>
            <w:tcW w:w="2214" w:type="dxa"/>
            <w:shd w:val="clear" w:color="auto" w:fill="0F673B"/>
          </w:tcPr>
          <w:p w14:paraId="71B74783" w14:textId="77777777" w:rsidR="005866AE" w:rsidRPr="00017B01" w:rsidRDefault="005866AE" w:rsidP="005866AE">
            <w:pPr>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1F3F57AA" w14:textId="77777777" w:rsidR="005866AE" w:rsidRPr="00BA7E99" w:rsidRDefault="005866AE" w:rsidP="005866AE">
            <w:pPr>
              <w:spacing w:line="280" w:lineRule="exact"/>
              <w:jc w:val="center"/>
              <w:rPr>
                <w:szCs w:val="20"/>
              </w:rPr>
            </w:pPr>
            <w:r w:rsidRPr="00017B01">
              <w:rPr>
                <w:b/>
                <w:color w:val="FFFFFF" w:themeColor="background1"/>
                <w:szCs w:val="20"/>
              </w:rPr>
              <w:t xml:space="preserve">Average </w:t>
            </w:r>
            <w:r>
              <w:rPr>
                <w:b/>
                <w:color w:val="FFFFFF" w:themeColor="background1"/>
                <w:szCs w:val="20"/>
              </w:rPr>
              <w:t>Duct Leakage</w:t>
            </w:r>
            <w:r w:rsidRPr="00017B01">
              <w:rPr>
                <w:b/>
                <w:color w:val="FFFFFF" w:themeColor="background1"/>
                <w:szCs w:val="20"/>
              </w:rPr>
              <w:t xml:space="preserve"> Reduction</w:t>
            </w:r>
          </w:p>
        </w:tc>
      </w:tr>
      <w:tr w:rsidR="005866AE" w:rsidRPr="00BA7E99" w14:paraId="21EDE4D8" w14:textId="77777777" w:rsidTr="005866AE">
        <w:trPr>
          <w:jc w:val="center"/>
        </w:trPr>
        <w:tc>
          <w:tcPr>
            <w:tcW w:w="2304" w:type="dxa"/>
            <w:vAlign w:val="bottom"/>
          </w:tcPr>
          <w:p w14:paraId="5ADA11F7" w14:textId="77777777" w:rsidR="005866AE" w:rsidRPr="00BA7E99" w:rsidRDefault="005866AE" w:rsidP="005866AE">
            <w:pPr>
              <w:spacing w:line="280" w:lineRule="exact"/>
              <w:rPr>
                <w:szCs w:val="20"/>
              </w:rPr>
            </w:pPr>
            <w:r w:rsidRPr="002A7195">
              <w:rPr>
                <w:szCs w:val="20"/>
              </w:rPr>
              <w:t>5</w:t>
            </w:r>
            <w:r>
              <w:rPr>
                <w:szCs w:val="20"/>
              </w:rPr>
              <w:t>,</w:t>
            </w:r>
            <w:r w:rsidRPr="002A7195">
              <w:rPr>
                <w:szCs w:val="20"/>
              </w:rPr>
              <w:t>000 or more</w:t>
            </w:r>
          </w:p>
        </w:tc>
        <w:tc>
          <w:tcPr>
            <w:tcW w:w="2214" w:type="dxa"/>
          </w:tcPr>
          <w:p w14:paraId="7AF00446" w14:textId="77777777" w:rsidR="005866AE" w:rsidRPr="00792EA6" w:rsidRDefault="005866AE" w:rsidP="005866AE">
            <w:pPr>
              <w:spacing w:line="280" w:lineRule="exact"/>
              <w:jc w:val="center"/>
              <w:rPr>
                <w:szCs w:val="20"/>
              </w:rPr>
            </w:pPr>
            <w:r>
              <w:rPr>
                <w:szCs w:val="20"/>
              </w:rPr>
              <w:t>225</w:t>
            </w:r>
          </w:p>
        </w:tc>
        <w:tc>
          <w:tcPr>
            <w:tcW w:w="2214" w:type="dxa"/>
          </w:tcPr>
          <w:p w14:paraId="64E0DF93" w14:textId="77777777" w:rsidR="005866AE" w:rsidRPr="00792EA6" w:rsidRDefault="005866AE" w:rsidP="005866AE">
            <w:pPr>
              <w:spacing w:line="280" w:lineRule="exact"/>
              <w:jc w:val="center"/>
              <w:rPr>
                <w:szCs w:val="20"/>
              </w:rPr>
            </w:pPr>
            <w:r>
              <w:rPr>
                <w:szCs w:val="20"/>
              </w:rPr>
              <w:t>22%</w:t>
            </w:r>
          </w:p>
        </w:tc>
      </w:tr>
      <w:tr w:rsidR="005866AE" w:rsidRPr="00BA7E99" w14:paraId="36275245" w14:textId="77777777" w:rsidTr="005866AE">
        <w:trPr>
          <w:jc w:val="center"/>
        </w:trPr>
        <w:tc>
          <w:tcPr>
            <w:tcW w:w="2304" w:type="dxa"/>
            <w:shd w:val="clear" w:color="auto" w:fill="D9D9D9" w:themeFill="background1" w:themeFillShade="D9"/>
            <w:vAlign w:val="bottom"/>
          </w:tcPr>
          <w:p w14:paraId="3E70EF29" w14:textId="77777777" w:rsidR="005866AE" w:rsidRPr="008E752C" w:rsidRDefault="005866AE" w:rsidP="005866AE">
            <w:pPr>
              <w:spacing w:line="280" w:lineRule="exact"/>
              <w:rPr>
                <w:szCs w:val="20"/>
              </w:rPr>
            </w:pPr>
            <w:r w:rsidRPr="002A7195">
              <w:rPr>
                <w:szCs w:val="20"/>
              </w:rPr>
              <w:t>4</w:t>
            </w:r>
            <w:r>
              <w:rPr>
                <w:szCs w:val="20"/>
              </w:rPr>
              <w:t>,</w:t>
            </w:r>
            <w:r w:rsidRPr="002A7195">
              <w:rPr>
                <w:szCs w:val="20"/>
              </w:rPr>
              <w:t>000 to 4</w:t>
            </w:r>
            <w:r>
              <w:rPr>
                <w:szCs w:val="20"/>
              </w:rPr>
              <w:t>,</w:t>
            </w:r>
            <w:r w:rsidRPr="002A7195">
              <w:rPr>
                <w:szCs w:val="20"/>
              </w:rPr>
              <w:t>999</w:t>
            </w:r>
          </w:p>
        </w:tc>
        <w:tc>
          <w:tcPr>
            <w:tcW w:w="2214" w:type="dxa"/>
            <w:shd w:val="clear" w:color="auto" w:fill="D9D9D9" w:themeFill="background1" w:themeFillShade="D9"/>
          </w:tcPr>
          <w:p w14:paraId="0D93D6AF" w14:textId="77777777" w:rsidR="005866AE" w:rsidRPr="00792EA6" w:rsidRDefault="005866AE" w:rsidP="005866AE">
            <w:pPr>
              <w:spacing w:line="280" w:lineRule="exact"/>
              <w:jc w:val="center"/>
              <w:rPr>
                <w:szCs w:val="20"/>
              </w:rPr>
            </w:pPr>
            <w:r>
              <w:rPr>
                <w:szCs w:val="20"/>
              </w:rPr>
              <w:t>229</w:t>
            </w:r>
          </w:p>
        </w:tc>
        <w:tc>
          <w:tcPr>
            <w:tcW w:w="2214" w:type="dxa"/>
            <w:shd w:val="clear" w:color="auto" w:fill="D9D9D9" w:themeFill="background1" w:themeFillShade="D9"/>
          </w:tcPr>
          <w:p w14:paraId="7B9FA26E" w14:textId="77777777" w:rsidR="005866AE" w:rsidRPr="00792EA6" w:rsidRDefault="005866AE" w:rsidP="005866AE">
            <w:pPr>
              <w:spacing w:line="280" w:lineRule="exact"/>
              <w:jc w:val="center"/>
              <w:rPr>
                <w:szCs w:val="20"/>
              </w:rPr>
            </w:pPr>
            <w:r>
              <w:rPr>
                <w:szCs w:val="20"/>
              </w:rPr>
              <w:t>24%</w:t>
            </w:r>
          </w:p>
        </w:tc>
      </w:tr>
      <w:tr w:rsidR="005866AE" w:rsidRPr="00BA7E99" w14:paraId="1EFD1E01" w14:textId="77777777" w:rsidTr="005866AE">
        <w:trPr>
          <w:jc w:val="center"/>
        </w:trPr>
        <w:tc>
          <w:tcPr>
            <w:tcW w:w="2304" w:type="dxa"/>
            <w:vAlign w:val="bottom"/>
          </w:tcPr>
          <w:p w14:paraId="1D8BE1BB" w14:textId="77777777" w:rsidR="005866AE" w:rsidRPr="00BA7E99" w:rsidRDefault="005866AE" w:rsidP="005866AE">
            <w:pPr>
              <w:spacing w:line="280" w:lineRule="exact"/>
              <w:rPr>
                <w:szCs w:val="20"/>
              </w:rPr>
            </w:pPr>
            <w:r w:rsidRPr="002A7195">
              <w:rPr>
                <w:szCs w:val="20"/>
              </w:rPr>
              <w:t>3</w:t>
            </w:r>
            <w:r>
              <w:rPr>
                <w:szCs w:val="20"/>
              </w:rPr>
              <w:t>,</w:t>
            </w:r>
            <w:r w:rsidRPr="002A7195">
              <w:rPr>
                <w:szCs w:val="20"/>
              </w:rPr>
              <w:t>000 to 3</w:t>
            </w:r>
            <w:r>
              <w:rPr>
                <w:szCs w:val="20"/>
              </w:rPr>
              <w:t>,</w:t>
            </w:r>
            <w:r w:rsidRPr="002A7195">
              <w:rPr>
                <w:szCs w:val="20"/>
              </w:rPr>
              <w:t>999</w:t>
            </w:r>
          </w:p>
        </w:tc>
        <w:tc>
          <w:tcPr>
            <w:tcW w:w="2214" w:type="dxa"/>
          </w:tcPr>
          <w:p w14:paraId="1A5F9369" w14:textId="77777777" w:rsidR="005866AE" w:rsidRPr="00792EA6" w:rsidRDefault="005866AE" w:rsidP="005866AE">
            <w:pPr>
              <w:spacing w:line="280" w:lineRule="exact"/>
              <w:jc w:val="center"/>
              <w:rPr>
                <w:szCs w:val="20"/>
              </w:rPr>
            </w:pPr>
            <w:r>
              <w:rPr>
                <w:szCs w:val="20"/>
              </w:rPr>
              <w:t>570</w:t>
            </w:r>
          </w:p>
        </w:tc>
        <w:tc>
          <w:tcPr>
            <w:tcW w:w="2214" w:type="dxa"/>
          </w:tcPr>
          <w:p w14:paraId="5FA6D9C4" w14:textId="77777777" w:rsidR="005866AE" w:rsidRPr="00792EA6" w:rsidRDefault="005866AE" w:rsidP="005866AE">
            <w:pPr>
              <w:spacing w:line="280" w:lineRule="exact"/>
              <w:jc w:val="center"/>
              <w:rPr>
                <w:szCs w:val="20"/>
              </w:rPr>
            </w:pPr>
            <w:r>
              <w:rPr>
                <w:szCs w:val="20"/>
              </w:rPr>
              <w:t>23%</w:t>
            </w:r>
          </w:p>
        </w:tc>
      </w:tr>
      <w:tr w:rsidR="005866AE" w:rsidRPr="00BA7E99" w14:paraId="104C2418" w14:textId="77777777" w:rsidTr="005866AE">
        <w:trPr>
          <w:jc w:val="center"/>
        </w:trPr>
        <w:tc>
          <w:tcPr>
            <w:tcW w:w="2304" w:type="dxa"/>
            <w:shd w:val="clear" w:color="auto" w:fill="D9D9D9" w:themeFill="background1" w:themeFillShade="D9"/>
            <w:vAlign w:val="bottom"/>
          </w:tcPr>
          <w:p w14:paraId="6F74D21E" w14:textId="77777777" w:rsidR="005866AE" w:rsidRDefault="005866AE" w:rsidP="005866AE">
            <w:pPr>
              <w:spacing w:line="280" w:lineRule="exact"/>
              <w:rPr>
                <w:szCs w:val="20"/>
              </w:rPr>
            </w:pPr>
            <w:r w:rsidRPr="002A7195">
              <w:rPr>
                <w:szCs w:val="20"/>
              </w:rPr>
              <w:t>2</w:t>
            </w:r>
            <w:r>
              <w:rPr>
                <w:szCs w:val="20"/>
              </w:rPr>
              <w:t>,</w:t>
            </w:r>
            <w:r w:rsidRPr="002A7195">
              <w:rPr>
                <w:szCs w:val="20"/>
              </w:rPr>
              <w:t>000 to 2</w:t>
            </w:r>
            <w:r>
              <w:rPr>
                <w:szCs w:val="20"/>
              </w:rPr>
              <w:t>,</w:t>
            </w:r>
            <w:r w:rsidRPr="002A7195">
              <w:rPr>
                <w:szCs w:val="20"/>
              </w:rPr>
              <w:t>999</w:t>
            </w:r>
          </w:p>
        </w:tc>
        <w:tc>
          <w:tcPr>
            <w:tcW w:w="2214" w:type="dxa"/>
            <w:shd w:val="clear" w:color="auto" w:fill="D9D9D9" w:themeFill="background1" w:themeFillShade="D9"/>
          </w:tcPr>
          <w:p w14:paraId="6FADCD38" w14:textId="77777777" w:rsidR="005866AE" w:rsidRPr="00792EA6" w:rsidRDefault="005866AE" w:rsidP="005866AE">
            <w:pPr>
              <w:spacing w:line="280" w:lineRule="exact"/>
              <w:jc w:val="center"/>
              <w:rPr>
                <w:szCs w:val="20"/>
              </w:rPr>
            </w:pPr>
            <w:r>
              <w:rPr>
                <w:szCs w:val="20"/>
              </w:rPr>
              <w:t>1,160</w:t>
            </w:r>
          </w:p>
        </w:tc>
        <w:tc>
          <w:tcPr>
            <w:tcW w:w="2214" w:type="dxa"/>
            <w:shd w:val="clear" w:color="auto" w:fill="D9D9D9" w:themeFill="background1" w:themeFillShade="D9"/>
          </w:tcPr>
          <w:p w14:paraId="79A6D527" w14:textId="77777777" w:rsidR="005866AE" w:rsidRPr="00792EA6" w:rsidRDefault="005866AE" w:rsidP="005866AE">
            <w:pPr>
              <w:spacing w:line="280" w:lineRule="exact"/>
              <w:jc w:val="center"/>
              <w:rPr>
                <w:szCs w:val="20"/>
              </w:rPr>
            </w:pPr>
            <w:r>
              <w:rPr>
                <w:szCs w:val="20"/>
              </w:rPr>
              <w:t>23%</w:t>
            </w:r>
          </w:p>
        </w:tc>
      </w:tr>
      <w:tr w:rsidR="005866AE" w:rsidRPr="00BA7E99" w14:paraId="05E1C1AB" w14:textId="77777777" w:rsidTr="005866AE">
        <w:trPr>
          <w:jc w:val="center"/>
        </w:trPr>
        <w:tc>
          <w:tcPr>
            <w:tcW w:w="2304" w:type="dxa"/>
          </w:tcPr>
          <w:p w14:paraId="541167FC" w14:textId="77777777" w:rsidR="005866AE" w:rsidRDefault="005866AE" w:rsidP="005866AE">
            <w:pPr>
              <w:spacing w:line="280" w:lineRule="exact"/>
              <w:rPr>
                <w:szCs w:val="20"/>
              </w:rPr>
            </w:pPr>
            <w:r>
              <w:rPr>
                <w:szCs w:val="20"/>
              </w:rPr>
              <w:t>1,000 to 1,999</w:t>
            </w:r>
          </w:p>
        </w:tc>
        <w:tc>
          <w:tcPr>
            <w:tcW w:w="2214" w:type="dxa"/>
          </w:tcPr>
          <w:p w14:paraId="3ACF2263" w14:textId="77777777" w:rsidR="005866AE" w:rsidRDefault="005866AE" w:rsidP="005866AE">
            <w:pPr>
              <w:spacing w:line="280" w:lineRule="exact"/>
              <w:jc w:val="center"/>
              <w:rPr>
                <w:szCs w:val="20"/>
              </w:rPr>
            </w:pPr>
            <w:r>
              <w:rPr>
                <w:szCs w:val="20"/>
              </w:rPr>
              <w:t>1,372</w:t>
            </w:r>
          </w:p>
        </w:tc>
        <w:tc>
          <w:tcPr>
            <w:tcW w:w="2214" w:type="dxa"/>
          </w:tcPr>
          <w:p w14:paraId="376702C3" w14:textId="77777777" w:rsidR="005866AE" w:rsidRPr="00BA7E99" w:rsidRDefault="005866AE" w:rsidP="005866AE">
            <w:pPr>
              <w:spacing w:line="280" w:lineRule="exact"/>
              <w:jc w:val="center"/>
              <w:rPr>
                <w:szCs w:val="20"/>
              </w:rPr>
            </w:pPr>
            <w:r>
              <w:rPr>
                <w:szCs w:val="20"/>
              </w:rPr>
              <w:t>24%</w:t>
            </w:r>
          </w:p>
        </w:tc>
      </w:tr>
      <w:tr w:rsidR="005866AE" w:rsidRPr="00BA7E99" w14:paraId="356ABF96" w14:textId="77777777" w:rsidTr="005866AE">
        <w:trPr>
          <w:jc w:val="center"/>
        </w:trPr>
        <w:tc>
          <w:tcPr>
            <w:tcW w:w="2304" w:type="dxa"/>
            <w:shd w:val="clear" w:color="auto" w:fill="D9D9D9" w:themeFill="background1" w:themeFillShade="D9"/>
          </w:tcPr>
          <w:p w14:paraId="40CF73E5" w14:textId="77777777" w:rsidR="005866AE" w:rsidRPr="00570D2F" w:rsidRDefault="005866AE" w:rsidP="005866AE">
            <w:pPr>
              <w:spacing w:line="280" w:lineRule="exact"/>
              <w:rPr>
                <w:szCs w:val="20"/>
              </w:rPr>
            </w:pPr>
            <w:r w:rsidRPr="00570D2F">
              <w:rPr>
                <w:szCs w:val="20"/>
              </w:rPr>
              <w:t>0 to 999</w:t>
            </w:r>
          </w:p>
        </w:tc>
        <w:tc>
          <w:tcPr>
            <w:tcW w:w="2214" w:type="dxa"/>
            <w:shd w:val="clear" w:color="auto" w:fill="D9D9D9" w:themeFill="background1" w:themeFillShade="D9"/>
          </w:tcPr>
          <w:p w14:paraId="719DE990" w14:textId="77777777" w:rsidR="005866AE" w:rsidRPr="00017B01" w:rsidRDefault="005866AE" w:rsidP="005866AE">
            <w:pPr>
              <w:spacing w:line="280" w:lineRule="exact"/>
              <w:jc w:val="center"/>
              <w:rPr>
                <w:szCs w:val="20"/>
              </w:rPr>
            </w:pPr>
            <w:r>
              <w:rPr>
                <w:szCs w:val="20"/>
              </w:rPr>
              <w:t>208</w:t>
            </w:r>
          </w:p>
        </w:tc>
        <w:tc>
          <w:tcPr>
            <w:tcW w:w="2214" w:type="dxa"/>
            <w:shd w:val="clear" w:color="auto" w:fill="D9D9D9" w:themeFill="background1" w:themeFillShade="D9"/>
          </w:tcPr>
          <w:p w14:paraId="52161D31" w14:textId="77777777" w:rsidR="005866AE" w:rsidRPr="00017B01" w:rsidRDefault="005866AE" w:rsidP="005866AE">
            <w:pPr>
              <w:spacing w:line="280" w:lineRule="exact"/>
              <w:jc w:val="center"/>
              <w:rPr>
                <w:szCs w:val="20"/>
              </w:rPr>
            </w:pPr>
            <w:r>
              <w:rPr>
                <w:szCs w:val="20"/>
              </w:rPr>
              <w:t>26%</w:t>
            </w:r>
          </w:p>
        </w:tc>
      </w:tr>
      <w:tr w:rsidR="005866AE" w:rsidRPr="00BA7E99" w14:paraId="69863117" w14:textId="77777777" w:rsidTr="005866AE">
        <w:trPr>
          <w:jc w:val="center"/>
        </w:trPr>
        <w:tc>
          <w:tcPr>
            <w:tcW w:w="2304" w:type="dxa"/>
          </w:tcPr>
          <w:p w14:paraId="5B44AEB7" w14:textId="77777777" w:rsidR="005866AE" w:rsidRPr="00FD31B6" w:rsidRDefault="005866AE" w:rsidP="005866AE">
            <w:pPr>
              <w:spacing w:line="280" w:lineRule="exact"/>
              <w:rPr>
                <w:b/>
                <w:szCs w:val="20"/>
              </w:rPr>
            </w:pPr>
            <w:r w:rsidRPr="00FD31B6">
              <w:rPr>
                <w:b/>
                <w:szCs w:val="20"/>
              </w:rPr>
              <w:t>Total</w:t>
            </w:r>
          </w:p>
        </w:tc>
        <w:tc>
          <w:tcPr>
            <w:tcW w:w="2214" w:type="dxa"/>
          </w:tcPr>
          <w:p w14:paraId="74EF786C" w14:textId="77777777" w:rsidR="005866AE" w:rsidRPr="00FD31B6" w:rsidRDefault="005866AE" w:rsidP="005866AE">
            <w:pPr>
              <w:spacing w:line="280" w:lineRule="exact"/>
              <w:jc w:val="center"/>
              <w:rPr>
                <w:b/>
                <w:szCs w:val="20"/>
              </w:rPr>
            </w:pPr>
            <w:r w:rsidRPr="00FD31B6">
              <w:rPr>
                <w:b/>
                <w:szCs w:val="20"/>
              </w:rPr>
              <w:t>3,764</w:t>
            </w:r>
          </w:p>
        </w:tc>
        <w:tc>
          <w:tcPr>
            <w:tcW w:w="2214" w:type="dxa"/>
          </w:tcPr>
          <w:p w14:paraId="21EBAE30" w14:textId="77777777" w:rsidR="005866AE" w:rsidRPr="00FD31B6" w:rsidRDefault="005866AE" w:rsidP="005866AE">
            <w:pPr>
              <w:spacing w:line="280" w:lineRule="exact"/>
              <w:jc w:val="center"/>
              <w:rPr>
                <w:b/>
                <w:szCs w:val="20"/>
              </w:rPr>
            </w:pPr>
            <w:r w:rsidRPr="00FD31B6">
              <w:rPr>
                <w:b/>
                <w:szCs w:val="20"/>
              </w:rPr>
              <w:t>23%</w:t>
            </w:r>
          </w:p>
        </w:tc>
      </w:tr>
    </w:tbl>
    <w:p w14:paraId="5C162E66" w14:textId="77777777" w:rsidR="005866AE" w:rsidRDefault="005866AE" w:rsidP="005866AE">
      <w:pPr>
        <w:rPr>
          <w:lang w:bidi="ar-SA"/>
        </w:rPr>
      </w:pPr>
    </w:p>
    <w:p w14:paraId="59FEE03C" w14:textId="77777777" w:rsidR="005866AE" w:rsidRDefault="005866AE" w:rsidP="00A34AA5">
      <w:pPr>
        <w:keepNext/>
        <w:jc w:val="both"/>
        <w:rPr>
          <w:lang w:bidi="ar-SA"/>
        </w:rPr>
      </w:pPr>
      <w:r>
        <w:rPr>
          <w:lang w:bidi="ar-SA"/>
        </w:rPr>
        <w:t>Improvement in duct leakage was almost the same between owner-occupied (23%) and renter-occupied (22%) homes</w:t>
      </w:r>
      <w:r w:rsidR="00902850">
        <w:rPr>
          <w:lang w:bidi="ar-SA"/>
        </w:rPr>
        <w:t xml:space="preserve"> (</w:t>
      </w:r>
      <w:r w:rsidR="00902850">
        <w:rPr>
          <w:lang w:bidi="ar-SA"/>
        </w:rPr>
        <w:fldChar w:fldCharType="begin"/>
      </w:r>
      <w:r w:rsidR="00902850">
        <w:rPr>
          <w:lang w:bidi="ar-SA"/>
        </w:rPr>
        <w:instrText xml:space="preserve"> REF _Ref438219503 \h </w:instrText>
      </w:r>
      <w:r w:rsidR="00902850">
        <w:rPr>
          <w:lang w:bidi="ar-SA"/>
        </w:rPr>
      </w:r>
      <w:r w:rsidR="00902850">
        <w:rPr>
          <w:lang w:bidi="ar-SA"/>
        </w:rPr>
        <w:fldChar w:fldCharType="separate"/>
      </w:r>
      <w:r w:rsidR="00C16BEA">
        <w:t xml:space="preserve">Table </w:t>
      </w:r>
      <w:r w:rsidR="00C16BEA">
        <w:rPr>
          <w:noProof/>
        </w:rPr>
        <w:t>18</w:t>
      </w:r>
      <w:r w:rsidR="00902850">
        <w:rPr>
          <w:lang w:bidi="ar-SA"/>
        </w:rPr>
        <w:fldChar w:fldCharType="end"/>
      </w:r>
      <w:r w:rsidR="00902850">
        <w:rPr>
          <w:lang w:bidi="ar-SA"/>
        </w:rPr>
        <w:t>)</w:t>
      </w:r>
      <w:r>
        <w:rPr>
          <w:lang w:bidi="ar-SA"/>
        </w:rPr>
        <w:t xml:space="preserve">. </w:t>
      </w:r>
    </w:p>
    <w:p w14:paraId="21ED4E31" w14:textId="77777777" w:rsidR="005866AE" w:rsidRDefault="005866AE" w:rsidP="005866AE">
      <w:pPr>
        <w:pStyle w:val="Caption"/>
      </w:pPr>
      <w:bookmarkStart w:id="292" w:name="_Ref438219503"/>
      <w:bookmarkStart w:id="293" w:name="_Toc438220924"/>
      <w:r>
        <w:t xml:space="preserve">Table </w:t>
      </w:r>
      <w:fldSimple w:instr=" SEQ Table \* ARABIC ">
        <w:r w:rsidR="00C16BEA">
          <w:rPr>
            <w:noProof/>
          </w:rPr>
          <w:t>18</w:t>
        </w:r>
      </w:fldSimple>
      <w:bookmarkEnd w:id="292"/>
      <w:r>
        <w:t>: Percent Duct Leakage Reduction by Tenure</w:t>
      </w:r>
      <w:bookmarkEnd w:id="293"/>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5866AE" w:rsidRPr="00BA7E99" w14:paraId="1D5E89EB" w14:textId="77777777" w:rsidTr="005866AE">
        <w:trPr>
          <w:jc w:val="center"/>
        </w:trPr>
        <w:tc>
          <w:tcPr>
            <w:tcW w:w="2214" w:type="dxa"/>
            <w:shd w:val="clear" w:color="auto" w:fill="0F673B"/>
          </w:tcPr>
          <w:p w14:paraId="27DD72F6"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Tenure</w:t>
            </w:r>
          </w:p>
        </w:tc>
        <w:tc>
          <w:tcPr>
            <w:tcW w:w="2214" w:type="dxa"/>
            <w:shd w:val="clear" w:color="auto" w:fill="0F673B"/>
          </w:tcPr>
          <w:p w14:paraId="759013F1" w14:textId="77777777" w:rsidR="005866AE" w:rsidRPr="00E25977" w:rsidRDefault="005866AE" w:rsidP="005866AE">
            <w:pPr>
              <w:keepNext/>
              <w:spacing w:line="280" w:lineRule="exact"/>
              <w:jc w:val="center"/>
              <w:rPr>
                <w:b/>
                <w:color w:val="FFFFFF" w:themeColor="background1"/>
                <w:szCs w:val="20"/>
              </w:rPr>
            </w:pPr>
            <w:r w:rsidRPr="00370CB0">
              <w:rPr>
                <w:b/>
                <w:color w:val="FFFFFF" w:themeColor="background1"/>
                <w:szCs w:val="20"/>
              </w:rPr>
              <w:t>Count of Homes</w:t>
            </w:r>
          </w:p>
        </w:tc>
        <w:tc>
          <w:tcPr>
            <w:tcW w:w="2214" w:type="dxa"/>
            <w:shd w:val="clear" w:color="auto" w:fill="0F673B"/>
          </w:tcPr>
          <w:p w14:paraId="3359F6D1" w14:textId="77777777" w:rsidR="005866AE" w:rsidRPr="00BA7E99" w:rsidRDefault="005866AE" w:rsidP="005866AE">
            <w:pPr>
              <w:keepNext/>
              <w:spacing w:line="280" w:lineRule="exact"/>
              <w:jc w:val="center"/>
              <w:rPr>
                <w:szCs w:val="20"/>
              </w:rPr>
            </w:pPr>
            <w:r w:rsidRPr="00E25977">
              <w:rPr>
                <w:b/>
                <w:color w:val="FFFFFF" w:themeColor="background1"/>
                <w:szCs w:val="20"/>
              </w:rPr>
              <w:t xml:space="preserve">Average </w:t>
            </w:r>
            <w:r>
              <w:rPr>
                <w:b/>
                <w:color w:val="FFFFFF" w:themeColor="background1"/>
                <w:szCs w:val="20"/>
              </w:rPr>
              <w:t>Duct Leakage</w:t>
            </w:r>
            <w:r w:rsidRPr="00017B01">
              <w:rPr>
                <w:b/>
                <w:color w:val="FFFFFF" w:themeColor="background1"/>
                <w:szCs w:val="20"/>
              </w:rPr>
              <w:t xml:space="preserve"> </w:t>
            </w:r>
            <w:r w:rsidRPr="00E25977">
              <w:rPr>
                <w:b/>
                <w:color w:val="FFFFFF" w:themeColor="background1"/>
                <w:szCs w:val="20"/>
              </w:rPr>
              <w:t>Reduction</w:t>
            </w:r>
          </w:p>
        </w:tc>
      </w:tr>
      <w:tr w:rsidR="005866AE" w:rsidRPr="00BA7E99" w14:paraId="2BB25274" w14:textId="77777777" w:rsidTr="005866AE">
        <w:trPr>
          <w:jc w:val="center"/>
        </w:trPr>
        <w:tc>
          <w:tcPr>
            <w:tcW w:w="2214" w:type="dxa"/>
            <w:shd w:val="clear" w:color="auto" w:fill="auto"/>
          </w:tcPr>
          <w:p w14:paraId="4EDDB59E" w14:textId="77777777" w:rsidR="005866AE" w:rsidRPr="00BA7E99" w:rsidRDefault="005866AE" w:rsidP="005866AE">
            <w:pPr>
              <w:keepNext/>
              <w:spacing w:line="280" w:lineRule="exact"/>
              <w:rPr>
                <w:szCs w:val="20"/>
              </w:rPr>
            </w:pPr>
            <w:r>
              <w:rPr>
                <w:szCs w:val="20"/>
              </w:rPr>
              <w:t>Own</w:t>
            </w:r>
          </w:p>
        </w:tc>
        <w:tc>
          <w:tcPr>
            <w:tcW w:w="2214" w:type="dxa"/>
            <w:shd w:val="clear" w:color="auto" w:fill="auto"/>
          </w:tcPr>
          <w:p w14:paraId="2A8D3F8C" w14:textId="77777777" w:rsidR="005866AE" w:rsidRDefault="005866AE" w:rsidP="005866AE">
            <w:pPr>
              <w:keepNext/>
              <w:spacing w:line="280" w:lineRule="exact"/>
              <w:jc w:val="center"/>
              <w:rPr>
                <w:szCs w:val="20"/>
              </w:rPr>
            </w:pPr>
            <w:r>
              <w:rPr>
                <w:szCs w:val="20"/>
              </w:rPr>
              <w:t>3,542</w:t>
            </w:r>
          </w:p>
        </w:tc>
        <w:tc>
          <w:tcPr>
            <w:tcW w:w="2214" w:type="dxa"/>
            <w:shd w:val="clear" w:color="auto" w:fill="auto"/>
          </w:tcPr>
          <w:p w14:paraId="07CBACD6" w14:textId="77777777" w:rsidR="005866AE" w:rsidRPr="00BA7E99" w:rsidRDefault="005866AE" w:rsidP="005866AE">
            <w:pPr>
              <w:keepNext/>
              <w:spacing w:line="280" w:lineRule="exact"/>
              <w:jc w:val="center"/>
              <w:rPr>
                <w:szCs w:val="20"/>
              </w:rPr>
            </w:pPr>
            <w:r>
              <w:rPr>
                <w:szCs w:val="20"/>
              </w:rPr>
              <w:t>23%</w:t>
            </w:r>
          </w:p>
        </w:tc>
      </w:tr>
      <w:tr w:rsidR="005866AE" w:rsidRPr="00BA7E99" w14:paraId="7C9D7427" w14:textId="77777777" w:rsidTr="005866AE">
        <w:trPr>
          <w:jc w:val="center"/>
        </w:trPr>
        <w:tc>
          <w:tcPr>
            <w:tcW w:w="2214" w:type="dxa"/>
            <w:shd w:val="clear" w:color="auto" w:fill="D9D9D9" w:themeFill="background1" w:themeFillShade="D9"/>
          </w:tcPr>
          <w:p w14:paraId="7311F545" w14:textId="77777777" w:rsidR="005866AE" w:rsidRPr="00BA7E99" w:rsidRDefault="005866AE" w:rsidP="005866AE">
            <w:pPr>
              <w:keepNext/>
              <w:spacing w:line="280" w:lineRule="exact"/>
              <w:rPr>
                <w:szCs w:val="20"/>
              </w:rPr>
            </w:pPr>
            <w:r>
              <w:rPr>
                <w:szCs w:val="20"/>
              </w:rPr>
              <w:t>Rent</w:t>
            </w:r>
          </w:p>
        </w:tc>
        <w:tc>
          <w:tcPr>
            <w:tcW w:w="2214" w:type="dxa"/>
            <w:shd w:val="clear" w:color="auto" w:fill="D9D9D9" w:themeFill="background1" w:themeFillShade="D9"/>
          </w:tcPr>
          <w:p w14:paraId="12FB3CB3" w14:textId="77777777" w:rsidR="005866AE" w:rsidRDefault="005866AE" w:rsidP="005866AE">
            <w:pPr>
              <w:keepNext/>
              <w:spacing w:line="280" w:lineRule="exact"/>
              <w:jc w:val="center"/>
              <w:rPr>
                <w:szCs w:val="20"/>
              </w:rPr>
            </w:pPr>
            <w:r>
              <w:rPr>
                <w:szCs w:val="20"/>
              </w:rPr>
              <w:t>222</w:t>
            </w:r>
          </w:p>
        </w:tc>
        <w:tc>
          <w:tcPr>
            <w:tcW w:w="2214" w:type="dxa"/>
            <w:shd w:val="clear" w:color="auto" w:fill="D9D9D9" w:themeFill="background1" w:themeFillShade="D9"/>
          </w:tcPr>
          <w:p w14:paraId="4B545068" w14:textId="77777777" w:rsidR="005866AE" w:rsidRPr="00BA7E99" w:rsidRDefault="005866AE" w:rsidP="005866AE">
            <w:pPr>
              <w:keepNext/>
              <w:spacing w:line="280" w:lineRule="exact"/>
              <w:jc w:val="center"/>
              <w:rPr>
                <w:szCs w:val="20"/>
              </w:rPr>
            </w:pPr>
            <w:r>
              <w:rPr>
                <w:szCs w:val="20"/>
              </w:rPr>
              <w:t>22%</w:t>
            </w:r>
          </w:p>
        </w:tc>
      </w:tr>
      <w:tr w:rsidR="005866AE" w:rsidRPr="00BA7E99" w14:paraId="5EC82AF0" w14:textId="77777777" w:rsidTr="005866AE">
        <w:trPr>
          <w:jc w:val="center"/>
        </w:trPr>
        <w:tc>
          <w:tcPr>
            <w:tcW w:w="2214" w:type="dxa"/>
            <w:shd w:val="clear" w:color="auto" w:fill="auto"/>
          </w:tcPr>
          <w:p w14:paraId="3F7DFC39" w14:textId="77777777" w:rsidR="005866AE" w:rsidRPr="00370CB0" w:rsidRDefault="005866AE" w:rsidP="005866AE">
            <w:pPr>
              <w:spacing w:line="280" w:lineRule="exact"/>
              <w:rPr>
                <w:b/>
                <w:szCs w:val="20"/>
              </w:rPr>
            </w:pPr>
            <w:r w:rsidRPr="00370CB0">
              <w:rPr>
                <w:b/>
                <w:szCs w:val="20"/>
              </w:rPr>
              <w:t>All Homes</w:t>
            </w:r>
          </w:p>
        </w:tc>
        <w:tc>
          <w:tcPr>
            <w:tcW w:w="2214" w:type="dxa"/>
            <w:shd w:val="clear" w:color="auto" w:fill="auto"/>
          </w:tcPr>
          <w:p w14:paraId="5F41DA84" w14:textId="77777777" w:rsidR="005866AE" w:rsidRPr="00370CB0" w:rsidRDefault="005866AE" w:rsidP="005866AE">
            <w:pPr>
              <w:spacing w:line="280" w:lineRule="exact"/>
              <w:jc w:val="center"/>
              <w:rPr>
                <w:b/>
                <w:szCs w:val="20"/>
              </w:rPr>
            </w:pPr>
            <w:r>
              <w:rPr>
                <w:b/>
                <w:szCs w:val="20"/>
              </w:rPr>
              <w:t>3,764</w:t>
            </w:r>
          </w:p>
        </w:tc>
        <w:tc>
          <w:tcPr>
            <w:tcW w:w="2214" w:type="dxa"/>
            <w:shd w:val="clear" w:color="auto" w:fill="auto"/>
          </w:tcPr>
          <w:p w14:paraId="7C68E28D" w14:textId="77777777" w:rsidR="005866AE" w:rsidRPr="009C0817" w:rsidRDefault="005866AE" w:rsidP="005866AE">
            <w:pPr>
              <w:spacing w:line="280" w:lineRule="exact"/>
              <w:jc w:val="center"/>
              <w:rPr>
                <w:b/>
                <w:szCs w:val="20"/>
              </w:rPr>
            </w:pPr>
            <w:r w:rsidRPr="009C0817">
              <w:rPr>
                <w:b/>
                <w:szCs w:val="20"/>
              </w:rPr>
              <w:t>23%</w:t>
            </w:r>
          </w:p>
        </w:tc>
      </w:tr>
    </w:tbl>
    <w:p w14:paraId="402432CC" w14:textId="77777777" w:rsidR="005866AE" w:rsidRDefault="005866AE" w:rsidP="005866AE">
      <w:pPr>
        <w:rPr>
          <w:lang w:bidi="ar-SA"/>
        </w:rPr>
      </w:pPr>
    </w:p>
    <w:p w14:paraId="47BD8E61" w14:textId="77777777" w:rsidR="005866AE" w:rsidRDefault="005866AE" w:rsidP="00A34AA5">
      <w:pPr>
        <w:keepNext/>
        <w:jc w:val="both"/>
        <w:rPr>
          <w:lang w:bidi="ar-SA"/>
        </w:rPr>
      </w:pPr>
      <w:r>
        <w:rPr>
          <w:lang w:bidi="ar-SA"/>
        </w:rPr>
        <w:t>Duct leakage reduction was similar across all home heating fuels, ranging from 22% for propane to 24% for oil</w:t>
      </w:r>
      <w:r w:rsidR="00902850">
        <w:rPr>
          <w:lang w:bidi="ar-SA"/>
        </w:rPr>
        <w:t xml:space="preserve"> (</w:t>
      </w:r>
      <w:r w:rsidR="00902850">
        <w:rPr>
          <w:lang w:bidi="ar-SA"/>
        </w:rPr>
        <w:fldChar w:fldCharType="begin"/>
      </w:r>
      <w:r w:rsidR="00902850">
        <w:rPr>
          <w:lang w:bidi="ar-SA"/>
        </w:rPr>
        <w:instrText xml:space="preserve"> REF _Ref427575000 \h </w:instrText>
      </w:r>
      <w:r w:rsidR="00902850">
        <w:rPr>
          <w:lang w:bidi="ar-SA"/>
        </w:rPr>
      </w:r>
      <w:r w:rsidR="00902850">
        <w:rPr>
          <w:lang w:bidi="ar-SA"/>
        </w:rPr>
        <w:fldChar w:fldCharType="separate"/>
      </w:r>
      <w:r w:rsidR="00C16BEA">
        <w:t xml:space="preserve">Table </w:t>
      </w:r>
      <w:r w:rsidR="00C16BEA">
        <w:rPr>
          <w:noProof/>
        </w:rPr>
        <w:t>19</w:t>
      </w:r>
      <w:r w:rsidR="00902850">
        <w:rPr>
          <w:lang w:bidi="ar-SA"/>
        </w:rPr>
        <w:fldChar w:fldCharType="end"/>
      </w:r>
      <w:r w:rsidR="00902850">
        <w:rPr>
          <w:lang w:bidi="ar-SA"/>
        </w:rPr>
        <w:t>)</w:t>
      </w:r>
      <w:r>
        <w:rPr>
          <w:lang w:bidi="ar-SA"/>
        </w:rPr>
        <w:t>.</w:t>
      </w:r>
    </w:p>
    <w:p w14:paraId="4E0C0A03" w14:textId="77777777" w:rsidR="005866AE" w:rsidRDefault="005866AE" w:rsidP="005866AE">
      <w:pPr>
        <w:pStyle w:val="Caption"/>
      </w:pPr>
      <w:bookmarkStart w:id="294" w:name="_Ref427575000"/>
      <w:bookmarkStart w:id="295" w:name="_Toc438220925"/>
      <w:r>
        <w:t xml:space="preserve">Table </w:t>
      </w:r>
      <w:fldSimple w:instr=" SEQ Table \* ARABIC ">
        <w:r w:rsidR="00C16BEA">
          <w:rPr>
            <w:noProof/>
          </w:rPr>
          <w:t>19</w:t>
        </w:r>
      </w:fldSimple>
      <w:bookmarkEnd w:id="294"/>
      <w:r>
        <w:t>: Percent Duct Leakage Reduction by Home Heating Fuel</w:t>
      </w:r>
      <w:bookmarkEnd w:id="29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0FCFD56C" w14:textId="77777777" w:rsidTr="005866AE">
        <w:trPr>
          <w:jc w:val="center"/>
        </w:trPr>
        <w:tc>
          <w:tcPr>
            <w:tcW w:w="2304" w:type="dxa"/>
            <w:shd w:val="clear" w:color="auto" w:fill="0F673B"/>
          </w:tcPr>
          <w:p w14:paraId="3EE8E8B6"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Heating Fuel</w:t>
            </w:r>
          </w:p>
        </w:tc>
        <w:tc>
          <w:tcPr>
            <w:tcW w:w="2214" w:type="dxa"/>
            <w:shd w:val="clear" w:color="auto" w:fill="0F673B"/>
          </w:tcPr>
          <w:p w14:paraId="08345CDF" w14:textId="77777777" w:rsidR="005866AE" w:rsidRPr="00017B01" w:rsidRDefault="005866AE" w:rsidP="005866AE">
            <w:pPr>
              <w:keepNext/>
              <w:spacing w:line="280" w:lineRule="exact"/>
              <w:jc w:val="center"/>
              <w:rPr>
                <w:b/>
                <w:color w:val="FFFFFF" w:themeColor="background1"/>
                <w:szCs w:val="20"/>
              </w:rPr>
            </w:pPr>
            <w:r>
              <w:rPr>
                <w:b/>
                <w:color w:val="FFFFFF" w:themeColor="background1"/>
                <w:szCs w:val="20"/>
              </w:rPr>
              <w:t>Count of Homes</w:t>
            </w:r>
          </w:p>
        </w:tc>
        <w:tc>
          <w:tcPr>
            <w:tcW w:w="2214" w:type="dxa"/>
            <w:shd w:val="clear" w:color="auto" w:fill="0F673B"/>
          </w:tcPr>
          <w:p w14:paraId="5BDB86D1" w14:textId="77777777" w:rsidR="005866AE" w:rsidRPr="00BA7E99" w:rsidRDefault="005866AE" w:rsidP="005866AE">
            <w:pPr>
              <w:keepNext/>
              <w:spacing w:line="280" w:lineRule="exact"/>
              <w:jc w:val="center"/>
              <w:rPr>
                <w:szCs w:val="20"/>
              </w:rPr>
            </w:pPr>
            <w:r w:rsidRPr="00017B01">
              <w:rPr>
                <w:b/>
                <w:color w:val="FFFFFF" w:themeColor="background1"/>
                <w:szCs w:val="20"/>
              </w:rPr>
              <w:t xml:space="preserve">Average </w:t>
            </w:r>
            <w:r>
              <w:rPr>
                <w:b/>
                <w:color w:val="FFFFFF" w:themeColor="background1"/>
                <w:szCs w:val="20"/>
              </w:rPr>
              <w:t>Duct Leakage</w:t>
            </w:r>
            <w:r w:rsidRPr="00017B01">
              <w:rPr>
                <w:b/>
                <w:color w:val="FFFFFF" w:themeColor="background1"/>
                <w:szCs w:val="20"/>
              </w:rPr>
              <w:t xml:space="preserve"> Reduction</w:t>
            </w:r>
          </w:p>
        </w:tc>
      </w:tr>
      <w:tr w:rsidR="005866AE" w:rsidRPr="00BA7E99" w14:paraId="23B22850" w14:textId="77777777" w:rsidTr="005866AE">
        <w:trPr>
          <w:jc w:val="center"/>
        </w:trPr>
        <w:tc>
          <w:tcPr>
            <w:tcW w:w="2304" w:type="dxa"/>
            <w:vAlign w:val="bottom"/>
          </w:tcPr>
          <w:p w14:paraId="333B4D61" w14:textId="77777777" w:rsidR="005866AE" w:rsidRPr="00BA7E99" w:rsidRDefault="005866AE" w:rsidP="005866AE">
            <w:pPr>
              <w:keepNext/>
              <w:spacing w:line="280" w:lineRule="exact"/>
              <w:rPr>
                <w:szCs w:val="20"/>
              </w:rPr>
            </w:pPr>
            <w:r>
              <w:rPr>
                <w:szCs w:val="20"/>
              </w:rPr>
              <w:t>Oil</w:t>
            </w:r>
          </w:p>
        </w:tc>
        <w:tc>
          <w:tcPr>
            <w:tcW w:w="2214" w:type="dxa"/>
          </w:tcPr>
          <w:p w14:paraId="05143E1C" w14:textId="77777777" w:rsidR="005866AE" w:rsidRPr="00792EA6" w:rsidRDefault="005866AE" w:rsidP="005866AE">
            <w:pPr>
              <w:keepNext/>
              <w:spacing w:line="280" w:lineRule="exact"/>
              <w:jc w:val="center"/>
              <w:rPr>
                <w:szCs w:val="20"/>
              </w:rPr>
            </w:pPr>
            <w:r>
              <w:rPr>
                <w:szCs w:val="20"/>
              </w:rPr>
              <w:t>2,215</w:t>
            </w:r>
          </w:p>
        </w:tc>
        <w:tc>
          <w:tcPr>
            <w:tcW w:w="2214" w:type="dxa"/>
          </w:tcPr>
          <w:p w14:paraId="749F70AA" w14:textId="77777777" w:rsidR="005866AE" w:rsidRPr="00792EA6" w:rsidRDefault="005866AE" w:rsidP="005866AE">
            <w:pPr>
              <w:keepNext/>
              <w:spacing w:line="280" w:lineRule="exact"/>
              <w:jc w:val="center"/>
              <w:rPr>
                <w:szCs w:val="20"/>
              </w:rPr>
            </w:pPr>
            <w:r>
              <w:rPr>
                <w:szCs w:val="20"/>
              </w:rPr>
              <w:t>24%</w:t>
            </w:r>
          </w:p>
        </w:tc>
      </w:tr>
      <w:tr w:rsidR="005866AE" w:rsidRPr="00BA7E99" w14:paraId="2EE4589F" w14:textId="77777777" w:rsidTr="005866AE">
        <w:trPr>
          <w:jc w:val="center"/>
        </w:trPr>
        <w:tc>
          <w:tcPr>
            <w:tcW w:w="2304" w:type="dxa"/>
            <w:shd w:val="clear" w:color="auto" w:fill="D9D9D9" w:themeFill="background1" w:themeFillShade="D9"/>
            <w:vAlign w:val="bottom"/>
          </w:tcPr>
          <w:p w14:paraId="04C156F7" w14:textId="77777777" w:rsidR="005866AE" w:rsidRPr="00BA7E99" w:rsidRDefault="005866AE" w:rsidP="005866AE">
            <w:pPr>
              <w:keepNext/>
              <w:spacing w:line="280" w:lineRule="exact"/>
              <w:rPr>
                <w:szCs w:val="20"/>
              </w:rPr>
            </w:pPr>
            <w:r>
              <w:rPr>
                <w:szCs w:val="20"/>
              </w:rPr>
              <w:t>Electricity</w:t>
            </w:r>
          </w:p>
        </w:tc>
        <w:tc>
          <w:tcPr>
            <w:tcW w:w="2214" w:type="dxa"/>
            <w:shd w:val="clear" w:color="auto" w:fill="D9D9D9" w:themeFill="background1" w:themeFillShade="D9"/>
          </w:tcPr>
          <w:p w14:paraId="0831E34D" w14:textId="77777777" w:rsidR="005866AE" w:rsidRPr="00792EA6" w:rsidRDefault="005866AE" w:rsidP="005866AE">
            <w:pPr>
              <w:keepNext/>
              <w:spacing w:line="280" w:lineRule="exact"/>
              <w:jc w:val="center"/>
              <w:rPr>
                <w:szCs w:val="20"/>
              </w:rPr>
            </w:pPr>
            <w:r>
              <w:rPr>
                <w:szCs w:val="20"/>
              </w:rPr>
              <w:t>127</w:t>
            </w:r>
          </w:p>
        </w:tc>
        <w:tc>
          <w:tcPr>
            <w:tcW w:w="2214" w:type="dxa"/>
            <w:shd w:val="clear" w:color="auto" w:fill="D9D9D9" w:themeFill="background1" w:themeFillShade="D9"/>
          </w:tcPr>
          <w:p w14:paraId="7CE9C2D5" w14:textId="77777777" w:rsidR="005866AE" w:rsidRPr="00792EA6" w:rsidRDefault="005866AE" w:rsidP="005866AE">
            <w:pPr>
              <w:keepNext/>
              <w:spacing w:line="280" w:lineRule="exact"/>
              <w:jc w:val="center"/>
              <w:rPr>
                <w:szCs w:val="20"/>
              </w:rPr>
            </w:pPr>
            <w:r>
              <w:rPr>
                <w:szCs w:val="20"/>
              </w:rPr>
              <w:t>23%</w:t>
            </w:r>
          </w:p>
        </w:tc>
      </w:tr>
      <w:tr w:rsidR="005866AE" w:rsidRPr="00BA7E99" w14:paraId="4EB145FC" w14:textId="77777777" w:rsidTr="005866AE">
        <w:trPr>
          <w:jc w:val="center"/>
        </w:trPr>
        <w:tc>
          <w:tcPr>
            <w:tcW w:w="2304" w:type="dxa"/>
            <w:shd w:val="clear" w:color="auto" w:fill="auto"/>
            <w:vAlign w:val="bottom"/>
          </w:tcPr>
          <w:p w14:paraId="09288D54" w14:textId="77777777" w:rsidR="005866AE" w:rsidRPr="008E752C" w:rsidRDefault="005866AE" w:rsidP="005866AE">
            <w:pPr>
              <w:keepNext/>
              <w:spacing w:line="280" w:lineRule="exact"/>
              <w:rPr>
                <w:szCs w:val="20"/>
              </w:rPr>
            </w:pPr>
            <w:r>
              <w:rPr>
                <w:szCs w:val="20"/>
              </w:rPr>
              <w:t>Gas</w:t>
            </w:r>
          </w:p>
        </w:tc>
        <w:tc>
          <w:tcPr>
            <w:tcW w:w="2214" w:type="dxa"/>
            <w:shd w:val="clear" w:color="auto" w:fill="auto"/>
          </w:tcPr>
          <w:p w14:paraId="73C28084" w14:textId="77777777" w:rsidR="005866AE" w:rsidRPr="00792EA6" w:rsidRDefault="005866AE" w:rsidP="005866AE">
            <w:pPr>
              <w:keepNext/>
              <w:spacing w:line="280" w:lineRule="exact"/>
              <w:jc w:val="center"/>
              <w:rPr>
                <w:szCs w:val="20"/>
              </w:rPr>
            </w:pPr>
            <w:r>
              <w:rPr>
                <w:szCs w:val="20"/>
              </w:rPr>
              <w:t>1,197</w:t>
            </w:r>
          </w:p>
        </w:tc>
        <w:tc>
          <w:tcPr>
            <w:tcW w:w="2214" w:type="dxa"/>
            <w:shd w:val="clear" w:color="auto" w:fill="auto"/>
          </w:tcPr>
          <w:p w14:paraId="07C94037" w14:textId="77777777" w:rsidR="005866AE" w:rsidRPr="00792EA6" w:rsidRDefault="005866AE" w:rsidP="005866AE">
            <w:pPr>
              <w:keepNext/>
              <w:spacing w:line="280" w:lineRule="exact"/>
              <w:jc w:val="center"/>
              <w:rPr>
                <w:szCs w:val="20"/>
              </w:rPr>
            </w:pPr>
            <w:r>
              <w:rPr>
                <w:szCs w:val="20"/>
              </w:rPr>
              <w:t>23%</w:t>
            </w:r>
          </w:p>
        </w:tc>
      </w:tr>
      <w:tr w:rsidR="005866AE" w:rsidRPr="00BA7E99" w14:paraId="232A5C54" w14:textId="77777777" w:rsidTr="005866AE">
        <w:trPr>
          <w:jc w:val="center"/>
        </w:trPr>
        <w:tc>
          <w:tcPr>
            <w:tcW w:w="2304" w:type="dxa"/>
            <w:shd w:val="clear" w:color="auto" w:fill="D9D9D9" w:themeFill="background1" w:themeFillShade="D9"/>
            <w:vAlign w:val="bottom"/>
          </w:tcPr>
          <w:p w14:paraId="01D6C3BF" w14:textId="77777777" w:rsidR="005866AE" w:rsidRDefault="005866AE" w:rsidP="005866AE">
            <w:pPr>
              <w:keepNext/>
              <w:spacing w:line="280" w:lineRule="exact"/>
              <w:rPr>
                <w:szCs w:val="20"/>
              </w:rPr>
            </w:pPr>
            <w:r>
              <w:rPr>
                <w:szCs w:val="20"/>
              </w:rPr>
              <w:t>Propane</w:t>
            </w:r>
          </w:p>
        </w:tc>
        <w:tc>
          <w:tcPr>
            <w:tcW w:w="2214" w:type="dxa"/>
            <w:shd w:val="clear" w:color="auto" w:fill="D9D9D9" w:themeFill="background1" w:themeFillShade="D9"/>
          </w:tcPr>
          <w:p w14:paraId="272018C8" w14:textId="77777777" w:rsidR="005866AE" w:rsidRPr="00792EA6" w:rsidRDefault="005866AE" w:rsidP="005866AE">
            <w:pPr>
              <w:keepNext/>
              <w:spacing w:line="280" w:lineRule="exact"/>
              <w:jc w:val="center"/>
              <w:rPr>
                <w:szCs w:val="20"/>
              </w:rPr>
            </w:pPr>
            <w:r>
              <w:rPr>
                <w:szCs w:val="20"/>
              </w:rPr>
              <w:t>225</w:t>
            </w:r>
          </w:p>
        </w:tc>
        <w:tc>
          <w:tcPr>
            <w:tcW w:w="2214" w:type="dxa"/>
            <w:shd w:val="clear" w:color="auto" w:fill="D9D9D9" w:themeFill="background1" w:themeFillShade="D9"/>
          </w:tcPr>
          <w:p w14:paraId="15637273" w14:textId="77777777" w:rsidR="005866AE" w:rsidRPr="00792EA6" w:rsidRDefault="005866AE" w:rsidP="005866AE">
            <w:pPr>
              <w:keepNext/>
              <w:spacing w:line="280" w:lineRule="exact"/>
              <w:jc w:val="center"/>
              <w:rPr>
                <w:szCs w:val="20"/>
              </w:rPr>
            </w:pPr>
            <w:r>
              <w:rPr>
                <w:szCs w:val="20"/>
              </w:rPr>
              <w:t>22%</w:t>
            </w:r>
          </w:p>
        </w:tc>
      </w:tr>
      <w:tr w:rsidR="005866AE" w:rsidRPr="00BA7E99" w14:paraId="5032D1E4" w14:textId="77777777" w:rsidTr="005866AE">
        <w:trPr>
          <w:jc w:val="center"/>
        </w:trPr>
        <w:tc>
          <w:tcPr>
            <w:tcW w:w="2304" w:type="dxa"/>
          </w:tcPr>
          <w:p w14:paraId="2B24BEFC" w14:textId="77777777" w:rsidR="005866AE" w:rsidRPr="00A57B82" w:rsidRDefault="005866AE" w:rsidP="005866AE">
            <w:pPr>
              <w:spacing w:line="280" w:lineRule="exact"/>
              <w:rPr>
                <w:b/>
                <w:szCs w:val="20"/>
              </w:rPr>
            </w:pPr>
            <w:r w:rsidRPr="00A57B82">
              <w:rPr>
                <w:b/>
                <w:szCs w:val="20"/>
              </w:rPr>
              <w:t>Total</w:t>
            </w:r>
          </w:p>
        </w:tc>
        <w:tc>
          <w:tcPr>
            <w:tcW w:w="2214" w:type="dxa"/>
          </w:tcPr>
          <w:p w14:paraId="3BBF936D" w14:textId="77777777" w:rsidR="005866AE" w:rsidRPr="00A57B82" w:rsidRDefault="005866AE" w:rsidP="005866AE">
            <w:pPr>
              <w:spacing w:line="280" w:lineRule="exact"/>
              <w:jc w:val="center"/>
              <w:rPr>
                <w:b/>
                <w:szCs w:val="20"/>
              </w:rPr>
            </w:pPr>
            <w:r>
              <w:rPr>
                <w:b/>
                <w:szCs w:val="20"/>
              </w:rPr>
              <w:t>3,764</w:t>
            </w:r>
          </w:p>
        </w:tc>
        <w:tc>
          <w:tcPr>
            <w:tcW w:w="2214" w:type="dxa"/>
          </w:tcPr>
          <w:p w14:paraId="3F879A2F" w14:textId="77777777" w:rsidR="005866AE" w:rsidRPr="00A57B82" w:rsidRDefault="005866AE" w:rsidP="005866AE">
            <w:pPr>
              <w:spacing w:line="280" w:lineRule="exact"/>
              <w:jc w:val="center"/>
              <w:rPr>
                <w:b/>
                <w:szCs w:val="20"/>
              </w:rPr>
            </w:pPr>
            <w:r>
              <w:rPr>
                <w:b/>
                <w:szCs w:val="20"/>
              </w:rPr>
              <w:t>23%</w:t>
            </w:r>
          </w:p>
        </w:tc>
      </w:tr>
    </w:tbl>
    <w:p w14:paraId="48AB0958" w14:textId="77777777" w:rsidR="005866AE" w:rsidRDefault="005866AE" w:rsidP="005866AE">
      <w:pPr>
        <w:rPr>
          <w:lang w:bidi="ar-SA"/>
        </w:rPr>
      </w:pPr>
    </w:p>
    <w:p w14:paraId="649255ED" w14:textId="77777777" w:rsidR="005866AE" w:rsidRDefault="005866AE" w:rsidP="005866AE">
      <w:pPr>
        <w:pStyle w:val="ApHeading2"/>
      </w:pPr>
      <w:bookmarkStart w:id="296" w:name="_Toc438221581"/>
      <w:r>
        <w:t>Insulation</w:t>
      </w:r>
      <w:bookmarkEnd w:id="296"/>
    </w:p>
    <w:p w14:paraId="5CF74095" w14:textId="77777777" w:rsidR="005866AE" w:rsidRDefault="005866AE" w:rsidP="00A34AA5">
      <w:pPr>
        <w:keepNext/>
        <w:jc w:val="both"/>
        <w:rPr>
          <w:lang w:bidi="ar-SA"/>
        </w:rPr>
      </w:pPr>
      <w:r>
        <w:rPr>
          <w:lang w:bidi="ar-SA"/>
        </w:rPr>
        <w:t xml:space="preserve">Insulation was installed at </w:t>
      </w:r>
      <w:r w:rsidRPr="00300CE6">
        <w:rPr>
          <w:lang w:bidi="ar-SA"/>
        </w:rPr>
        <w:t>2,518</w:t>
      </w:r>
      <w:r>
        <w:rPr>
          <w:lang w:bidi="ar-SA"/>
        </w:rPr>
        <w:t xml:space="preserve"> of the </w:t>
      </w:r>
      <w:r>
        <w:rPr>
          <w:szCs w:val="20"/>
        </w:rPr>
        <w:t>17,968</w:t>
      </w:r>
      <w:r>
        <w:rPr>
          <w:lang w:bidi="ar-SA"/>
        </w:rPr>
        <w:t xml:space="preserve"> homes served through HES in 2014, or 14% of participating homes (</w:t>
      </w:r>
      <w:r>
        <w:rPr>
          <w:lang w:bidi="ar-SA"/>
        </w:rPr>
        <w:fldChar w:fldCharType="begin"/>
      </w:r>
      <w:r>
        <w:rPr>
          <w:lang w:bidi="ar-SA"/>
        </w:rPr>
        <w:instrText xml:space="preserve"> REF _Ref427579837 \h </w:instrText>
      </w:r>
      <w:r>
        <w:rPr>
          <w:lang w:bidi="ar-SA"/>
        </w:rPr>
      </w:r>
      <w:r>
        <w:rPr>
          <w:lang w:bidi="ar-SA"/>
        </w:rPr>
        <w:fldChar w:fldCharType="separate"/>
      </w:r>
      <w:r w:rsidR="00C16BEA">
        <w:t xml:space="preserve">Table </w:t>
      </w:r>
      <w:r w:rsidR="00C16BEA">
        <w:rPr>
          <w:noProof/>
        </w:rPr>
        <w:t>20</w:t>
      </w:r>
      <w:r>
        <w:rPr>
          <w:lang w:bidi="ar-SA"/>
        </w:rPr>
        <w:fldChar w:fldCharType="end"/>
      </w:r>
      <w:r>
        <w:rPr>
          <w:lang w:bidi="ar-SA"/>
        </w:rPr>
        <w:t>). The percentage of homes in which insulation was installed is greater for Eversource customers (16%) than UI customers (9%).The Eversource data set contained a variable indicating whether or not the opportunity to upgrade insulation existed per participant home. Insulation upgrade opportunities were identified in 31% of Eversource HES participant homes, and insulation was installed in 16% of participant homes. In other words, insulation was installed in just over one-half (53%) of Eversource HES participant homes in which auditors identified eligible insulation upgrade opportunities. In the remainder of this section, we focus on the 3,825 Eversource homes in which eligible insulation upgrade opportunities were identified.</w:t>
      </w:r>
    </w:p>
    <w:p w14:paraId="14758C04" w14:textId="77777777" w:rsidR="005866AE" w:rsidRDefault="005866AE" w:rsidP="005866AE">
      <w:pPr>
        <w:pStyle w:val="Caption"/>
      </w:pPr>
      <w:bookmarkStart w:id="297" w:name="_Ref427579837"/>
      <w:bookmarkStart w:id="298" w:name="_Toc438220926"/>
      <w:r>
        <w:t xml:space="preserve">Table </w:t>
      </w:r>
      <w:fldSimple w:instr=" SEQ Table \* ARABIC ">
        <w:r w:rsidR="00C16BEA">
          <w:rPr>
            <w:noProof/>
          </w:rPr>
          <w:t>20</w:t>
        </w:r>
      </w:fldSimple>
      <w:bookmarkEnd w:id="297"/>
      <w:r>
        <w:t>: Homes that Installed Insulation</w:t>
      </w:r>
      <w:bookmarkEnd w:id="298"/>
    </w:p>
    <w:tbl>
      <w:tblPr>
        <w:tblStyle w:val="TableGrid"/>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1306"/>
        <w:gridCol w:w="1124"/>
        <w:gridCol w:w="1137"/>
        <w:gridCol w:w="1125"/>
        <w:gridCol w:w="1137"/>
        <w:gridCol w:w="1125"/>
      </w:tblGrid>
      <w:tr w:rsidR="005866AE" w:rsidRPr="00BA7E99" w14:paraId="062084DE" w14:textId="77777777" w:rsidTr="005866AE">
        <w:tc>
          <w:tcPr>
            <w:tcW w:w="2118" w:type="dxa"/>
            <w:shd w:val="clear" w:color="auto" w:fill="0F673B"/>
          </w:tcPr>
          <w:p w14:paraId="7C8940E7" w14:textId="77777777" w:rsidR="005866AE" w:rsidRPr="00BA7E99" w:rsidRDefault="005866AE" w:rsidP="005866AE">
            <w:pPr>
              <w:keepNext/>
              <w:spacing w:line="280" w:lineRule="exact"/>
              <w:rPr>
                <w:b/>
                <w:color w:val="FFFFFF" w:themeColor="background1"/>
                <w:szCs w:val="20"/>
              </w:rPr>
            </w:pPr>
          </w:p>
        </w:tc>
        <w:tc>
          <w:tcPr>
            <w:tcW w:w="2430" w:type="dxa"/>
            <w:gridSpan w:val="2"/>
            <w:shd w:val="clear" w:color="auto" w:fill="0F673B"/>
          </w:tcPr>
          <w:p w14:paraId="388BDAC0" w14:textId="77777777" w:rsidR="005866AE" w:rsidRPr="00BA7E99" w:rsidRDefault="005866AE" w:rsidP="005866AE">
            <w:pPr>
              <w:keepNext/>
              <w:spacing w:line="280" w:lineRule="exact"/>
              <w:ind w:right="36"/>
              <w:jc w:val="center"/>
              <w:rPr>
                <w:szCs w:val="20"/>
              </w:rPr>
            </w:pPr>
            <w:r>
              <w:rPr>
                <w:b/>
                <w:color w:val="FFFFFF" w:themeColor="background1"/>
                <w:szCs w:val="20"/>
              </w:rPr>
              <w:t>Eversource</w:t>
            </w:r>
          </w:p>
        </w:tc>
        <w:tc>
          <w:tcPr>
            <w:tcW w:w="2262" w:type="dxa"/>
            <w:gridSpan w:val="2"/>
            <w:shd w:val="clear" w:color="auto" w:fill="0F673B"/>
          </w:tcPr>
          <w:p w14:paraId="6853C2E7" w14:textId="77777777" w:rsidR="005866AE" w:rsidRPr="00BA7E99" w:rsidRDefault="005866AE" w:rsidP="005866AE">
            <w:pPr>
              <w:keepNext/>
              <w:spacing w:line="280" w:lineRule="exact"/>
              <w:ind w:right="36"/>
              <w:jc w:val="center"/>
              <w:rPr>
                <w:b/>
                <w:color w:val="FFFFFF" w:themeColor="background1"/>
                <w:szCs w:val="20"/>
              </w:rPr>
            </w:pPr>
            <w:r>
              <w:rPr>
                <w:b/>
                <w:color w:val="FFFFFF" w:themeColor="background1"/>
                <w:szCs w:val="20"/>
              </w:rPr>
              <w:t>UI</w:t>
            </w:r>
          </w:p>
        </w:tc>
        <w:tc>
          <w:tcPr>
            <w:tcW w:w="2262" w:type="dxa"/>
            <w:gridSpan w:val="2"/>
            <w:shd w:val="clear" w:color="auto" w:fill="0F673B"/>
          </w:tcPr>
          <w:p w14:paraId="7068F8DF" w14:textId="77777777" w:rsidR="005866AE" w:rsidRPr="00BA7E99" w:rsidRDefault="005866AE" w:rsidP="005866AE">
            <w:pPr>
              <w:keepNext/>
              <w:spacing w:line="280" w:lineRule="exact"/>
              <w:jc w:val="center"/>
              <w:rPr>
                <w:szCs w:val="20"/>
              </w:rPr>
            </w:pPr>
            <w:r>
              <w:rPr>
                <w:b/>
                <w:color w:val="FFFFFF" w:themeColor="background1"/>
                <w:szCs w:val="20"/>
              </w:rPr>
              <w:t>Total</w:t>
            </w:r>
          </w:p>
        </w:tc>
      </w:tr>
      <w:tr w:rsidR="005866AE" w:rsidRPr="00BA7E99" w14:paraId="4FA48861" w14:textId="77777777" w:rsidTr="005866AE">
        <w:tc>
          <w:tcPr>
            <w:tcW w:w="2118" w:type="dxa"/>
          </w:tcPr>
          <w:p w14:paraId="2895E3E2" w14:textId="77777777" w:rsidR="005866AE" w:rsidRPr="00BA7E99" w:rsidRDefault="005866AE" w:rsidP="005866AE">
            <w:pPr>
              <w:keepNext/>
              <w:spacing w:line="280" w:lineRule="exact"/>
              <w:rPr>
                <w:szCs w:val="20"/>
              </w:rPr>
            </w:pPr>
          </w:p>
        </w:tc>
        <w:tc>
          <w:tcPr>
            <w:tcW w:w="1306" w:type="dxa"/>
          </w:tcPr>
          <w:p w14:paraId="19542786" w14:textId="77777777" w:rsidR="005866AE" w:rsidRPr="00C45849" w:rsidRDefault="005866AE" w:rsidP="005866AE">
            <w:pPr>
              <w:keepNext/>
              <w:spacing w:line="280" w:lineRule="exact"/>
              <w:jc w:val="center"/>
              <w:rPr>
                <w:b/>
                <w:szCs w:val="20"/>
              </w:rPr>
            </w:pPr>
            <w:r w:rsidRPr="00C45849">
              <w:rPr>
                <w:b/>
                <w:szCs w:val="20"/>
              </w:rPr>
              <w:t>Count</w:t>
            </w:r>
          </w:p>
        </w:tc>
        <w:tc>
          <w:tcPr>
            <w:tcW w:w="1124" w:type="dxa"/>
          </w:tcPr>
          <w:p w14:paraId="4C7D1207" w14:textId="77777777" w:rsidR="005866AE" w:rsidRPr="00C45849" w:rsidRDefault="005866AE" w:rsidP="005866AE">
            <w:pPr>
              <w:keepNext/>
              <w:spacing w:line="280" w:lineRule="exact"/>
              <w:ind w:right="36"/>
              <w:jc w:val="center"/>
              <w:rPr>
                <w:b/>
                <w:szCs w:val="20"/>
              </w:rPr>
            </w:pPr>
            <w:r w:rsidRPr="00C45849">
              <w:rPr>
                <w:b/>
                <w:szCs w:val="20"/>
              </w:rPr>
              <w:t>%</w:t>
            </w:r>
          </w:p>
        </w:tc>
        <w:tc>
          <w:tcPr>
            <w:tcW w:w="1137" w:type="dxa"/>
          </w:tcPr>
          <w:p w14:paraId="752961EB" w14:textId="77777777" w:rsidR="005866AE" w:rsidRPr="00C45849" w:rsidRDefault="005866AE" w:rsidP="005866AE">
            <w:pPr>
              <w:keepNext/>
              <w:spacing w:line="280" w:lineRule="exact"/>
              <w:jc w:val="center"/>
              <w:rPr>
                <w:b/>
                <w:szCs w:val="20"/>
              </w:rPr>
            </w:pPr>
            <w:r w:rsidRPr="00C45849">
              <w:rPr>
                <w:b/>
                <w:szCs w:val="20"/>
              </w:rPr>
              <w:t>Count</w:t>
            </w:r>
          </w:p>
        </w:tc>
        <w:tc>
          <w:tcPr>
            <w:tcW w:w="1125" w:type="dxa"/>
          </w:tcPr>
          <w:p w14:paraId="4F9E6A3C" w14:textId="77777777" w:rsidR="005866AE" w:rsidRPr="00C45849" w:rsidRDefault="005866AE" w:rsidP="005866AE">
            <w:pPr>
              <w:keepNext/>
              <w:spacing w:line="280" w:lineRule="exact"/>
              <w:ind w:right="36"/>
              <w:jc w:val="center"/>
              <w:rPr>
                <w:b/>
                <w:szCs w:val="20"/>
              </w:rPr>
            </w:pPr>
            <w:r w:rsidRPr="00C45849">
              <w:rPr>
                <w:b/>
                <w:szCs w:val="20"/>
              </w:rPr>
              <w:t>%</w:t>
            </w:r>
          </w:p>
        </w:tc>
        <w:tc>
          <w:tcPr>
            <w:tcW w:w="1137" w:type="dxa"/>
          </w:tcPr>
          <w:p w14:paraId="0B5E4F00" w14:textId="77777777" w:rsidR="005866AE" w:rsidRPr="00C45849" w:rsidRDefault="005866AE" w:rsidP="005866AE">
            <w:pPr>
              <w:keepNext/>
              <w:spacing w:line="280" w:lineRule="exact"/>
              <w:jc w:val="center"/>
              <w:rPr>
                <w:b/>
                <w:szCs w:val="20"/>
              </w:rPr>
            </w:pPr>
            <w:r w:rsidRPr="00C45849">
              <w:rPr>
                <w:b/>
                <w:szCs w:val="20"/>
              </w:rPr>
              <w:t>Count</w:t>
            </w:r>
          </w:p>
        </w:tc>
        <w:tc>
          <w:tcPr>
            <w:tcW w:w="1125" w:type="dxa"/>
          </w:tcPr>
          <w:p w14:paraId="3C096640" w14:textId="77777777" w:rsidR="005866AE" w:rsidRPr="00C45849" w:rsidRDefault="005866AE" w:rsidP="005866AE">
            <w:pPr>
              <w:keepNext/>
              <w:spacing w:line="280" w:lineRule="exact"/>
              <w:ind w:right="36"/>
              <w:jc w:val="center"/>
              <w:rPr>
                <w:b/>
                <w:szCs w:val="20"/>
              </w:rPr>
            </w:pPr>
            <w:r w:rsidRPr="00C45849">
              <w:rPr>
                <w:b/>
                <w:szCs w:val="20"/>
              </w:rPr>
              <w:t>%</w:t>
            </w:r>
          </w:p>
        </w:tc>
      </w:tr>
      <w:tr w:rsidR="005866AE" w:rsidRPr="00BA7E99" w14:paraId="63BF8318" w14:textId="77777777" w:rsidTr="005866AE">
        <w:tc>
          <w:tcPr>
            <w:tcW w:w="2118" w:type="dxa"/>
            <w:shd w:val="clear" w:color="auto" w:fill="D9D9D9" w:themeFill="background1" w:themeFillShade="D9"/>
          </w:tcPr>
          <w:p w14:paraId="7610D6FD" w14:textId="77777777" w:rsidR="005866AE" w:rsidRPr="00BA7E99" w:rsidRDefault="005866AE" w:rsidP="005866AE">
            <w:pPr>
              <w:keepNext/>
              <w:spacing w:line="280" w:lineRule="exact"/>
              <w:rPr>
                <w:szCs w:val="20"/>
              </w:rPr>
            </w:pPr>
            <w:r>
              <w:rPr>
                <w:szCs w:val="20"/>
              </w:rPr>
              <w:t>Total HES Visits</w:t>
            </w:r>
          </w:p>
        </w:tc>
        <w:tc>
          <w:tcPr>
            <w:tcW w:w="1306" w:type="dxa"/>
            <w:shd w:val="clear" w:color="auto" w:fill="D9D9D9" w:themeFill="background1" w:themeFillShade="D9"/>
          </w:tcPr>
          <w:p w14:paraId="7F149B5F" w14:textId="77777777" w:rsidR="005866AE" w:rsidRPr="00BA7E99" w:rsidRDefault="005866AE" w:rsidP="005866AE">
            <w:pPr>
              <w:keepNext/>
              <w:spacing w:line="280" w:lineRule="exact"/>
              <w:jc w:val="center"/>
              <w:rPr>
                <w:szCs w:val="20"/>
              </w:rPr>
            </w:pPr>
            <w:r>
              <w:rPr>
                <w:szCs w:val="20"/>
              </w:rPr>
              <w:t>12,432</w:t>
            </w:r>
          </w:p>
        </w:tc>
        <w:tc>
          <w:tcPr>
            <w:tcW w:w="1124" w:type="dxa"/>
            <w:shd w:val="clear" w:color="auto" w:fill="D9D9D9" w:themeFill="background1" w:themeFillShade="D9"/>
          </w:tcPr>
          <w:p w14:paraId="54998844" w14:textId="77777777" w:rsidR="005866AE" w:rsidRPr="00BA7E99" w:rsidRDefault="005866AE" w:rsidP="005866AE">
            <w:pPr>
              <w:keepNext/>
              <w:spacing w:line="280" w:lineRule="exact"/>
              <w:ind w:right="36"/>
              <w:jc w:val="center"/>
              <w:rPr>
                <w:szCs w:val="20"/>
              </w:rPr>
            </w:pPr>
            <w:r>
              <w:rPr>
                <w:szCs w:val="20"/>
              </w:rPr>
              <w:t>100%</w:t>
            </w:r>
          </w:p>
        </w:tc>
        <w:tc>
          <w:tcPr>
            <w:tcW w:w="1137" w:type="dxa"/>
            <w:shd w:val="clear" w:color="auto" w:fill="D9D9D9" w:themeFill="background1" w:themeFillShade="D9"/>
          </w:tcPr>
          <w:p w14:paraId="210D832E" w14:textId="77777777" w:rsidR="005866AE" w:rsidRPr="00BA7E99" w:rsidRDefault="005866AE" w:rsidP="005866AE">
            <w:pPr>
              <w:keepNext/>
              <w:spacing w:line="280" w:lineRule="exact"/>
              <w:ind w:right="36"/>
              <w:jc w:val="center"/>
              <w:rPr>
                <w:szCs w:val="20"/>
              </w:rPr>
            </w:pPr>
            <w:r>
              <w:rPr>
                <w:szCs w:val="20"/>
              </w:rPr>
              <w:t>5,536</w:t>
            </w:r>
          </w:p>
        </w:tc>
        <w:tc>
          <w:tcPr>
            <w:tcW w:w="1125" w:type="dxa"/>
            <w:shd w:val="clear" w:color="auto" w:fill="D9D9D9" w:themeFill="background1" w:themeFillShade="D9"/>
          </w:tcPr>
          <w:p w14:paraId="1E6E3376" w14:textId="77777777" w:rsidR="005866AE" w:rsidRPr="00BA7E99" w:rsidRDefault="005866AE" w:rsidP="005866AE">
            <w:pPr>
              <w:keepNext/>
              <w:spacing w:line="280" w:lineRule="exact"/>
              <w:ind w:right="36"/>
              <w:jc w:val="center"/>
              <w:rPr>
                <w:szCs w:val="20"/>
              </w:rPr>
            </w:pPr>
            <w:r>
              <w:rPr>
                <w:szCs w:val="20"/>
              </w:rPr>
              <w:t>100%</w:t>
            </w:r>
          </w:p>
        </w:tc>
        <w:tc>
          <w:tcPr>
            <w:tcW w:w="1137" w:type="dxa"/>
            <w:shd w:val="clear" w:color="auto" w:fill="D9D9D9" w:themeFill="background1" w:themeFillShade="D9"/>
          </w:tcPr>
          <w:p w14:paraId="04B8EEBE" w14:textId="77777777" w:rsidR="005866AE" w:rsidRPr="00BA7E99" w:rsidRDefault="005866AE" w:rsidP="005866AE">
            <w:pPr>
              <w:keepNext/>
              <w:spacing w:line="280" w:lineRule="exact"/>
              <w:ind w:right="36"/>
              <w:jc w:val="center"/>
              <w:rPr>
                <w:szCs w:val="20"/>
              </w:rPr>
            </w:pPr>
            <w:r>
              <w:rPr>
                <w:szCs w:val="20"/>
              </w:rPr>
              <w:t>17,968</w:t>
            </w:r>
          </w:p>
        </w:tc>
        <w:tc>
          <w:tcPr>
            <w:tcW w:w="1125" w:type="dxa"/>
            <w:shd w:val="clear" w:color="auto" w:fill="D9D9D9" w:themeFill="background1" w:themeFillShade="D9"/>
          </w:tcPr>
          <w:p w14:paraId="45AB9D54" w14:textId="77777777" w:rsidR="005866AE" w:rsidRPr="00BA7E99" w:rsidRDefault="005866AE" w:rsidP="005866AE">
            <w:pPr>
              <w:keepNext/>
              <w:spacing w:line="280" w:lineRule="exact"/>
              <w:jc w:val="center"/>
              <w:rPr>
                <w:szCs w:val="20"/>
              </w:rPr>
            </w:pPr>
            <w:r>
              <w:rPr>
                <w:szCs w:val="20"/>
              </w:rPr>
              <w:t>100%</w:t>
            </w:r>
          </w:p>
        </w:tc>
      </w:tr>
      <w:tr w:rsidR="005866AE" w:rsidRPr="00BA7E99" w14:paraId="4CAA905F" w14:textId="77777777" w:rsidTr="005866AE">
        <w:tc>
          <w:tcPr>
            <w:tcW w:w="2118" w:type="dxa"/>
          </w:tcPr>
          <w:p w14:paraId="451518EB" w14:textId="77777777" w:rsidR="005866AE" w:rsidRPr="00BA7E99" w:rsidRDefault="005866AE" w:rsidP="005866AE">
            <w:pPr>
              <w:keepNext/>
              <w:spacing w:line="280" w:lineRule="exact"/>
              <w:rPr>
                <w:szCs w:val="20"/>
              </w:rPr>
            </w:pPr>
            <w:r>
              <w:rPr>
                <w:szCs w:val="20"/>
              </w:rPr>
              <w:t>Insulation Upgrade Eligible</w:t>
            </w:r>
          </w:p>
        </w:tc>
        <w:tc>
          <w:tcPr>
            <w:tcW w:w="1306" w:type="dxa"/>
          </w:tcPr>
          <w:p w14:paraId="5569CA1C" w14:textId="77777777" w:rsidR="005866AE" w:rsidRPr="00BA7E99" w:rsidRDefault="005866AE" w:rsidP="005866AE">
            <w:pPr>
              <w:keepNext/>
              <w:spacing w:line="280" w:lineRule="exact"/>
              <w:jc w:val="center"/>
              <w:rPr>
                <w:szCs w:val="20"/>
              </w:rPr>
            </w:pPr>
            <w:r>
              <w:rPr>
                <w:szCs w:val="20"/>
              </w:rPr>
              <w:t>3,825</w:t>
            </w:r>
          </w:p>
        </w:tc>
        <w:tc>
          <w:tcPr>
            <w:tcW w:w="1124" w:type="dxa"/>
          </w:tcPr>
          <w:p w14:paraId="567B6CBC" w14:textId="77777777" w:rsidR="005866AE" w:rsidRPr="00BA7E99" w:rsidRDefault="005866AE" w:rsidP="005866AE">
            <w:pPr>
              <w:keepNext/>
              <w:spacing w:line="280" w:lineRule="exact"/>
              <w:ind w:right="36"/>
              <w:jc w:val="center"/>
              <w:rPr>
                <w:szCs w:val="20"/>
              </w:rPr>
            </w:pPr>
            <w:r>
              <w:rPr>
                <w:szCs w:val="20"/>
              </w:rPr>
              <w:t>31%</w:t>
            </w:r>
          </w:p>
        </w:tc>
        <w:tc>
          <w:tcPr>
            <w:tcW w:w="1137" w:type="dxa"/>
          </w:tcPr>
          <w:p w14:paraId="58075CF6" w14:textId="77777777" w:rsidR="005866AE" w:rsidRPr="00BA7E99" w:rsidRDefault="005866AE" w:rsidP="005866AE">
            <w:pPr>
              <w:keepNext/>
              <w:spacing w:line="280" w:lineRule="exact"/>
              <w:ind w:right="36"/>
              <w:jc w:val="center"/>
              <w:rPr>
                <w:szCs w:val="20"/>
              </w:rPr>
            </w:pPr>
            <w:r>
              <w:rPr>
                <w:szCs w:val="20"/>
              </w:rPr>
              <w:t>--</w:t>
            </w:r>
          </w:p>
        </w:tc>
        <w:tc>
          <w:tcPr>
            <w:tcW w:w="1125" w:type="dxa"/>
          </w:tcPr>
          <w:p w14:paraId="2D861C17" w14:textId="77777777" w:rsidR="005866AE" w:rsidRPr="00BA7E99" w:rsidRDefault="005866AE" w:rsidP="005866AE">
            <w:pPr>
              <w:keepNext/>
              <w:spacing w:line="280" w:lineRule="exact"/>
              <w:ind w:right="36"/>
              <w:jc w:val="center"/>
              <w:rPr>
                <w:szCs w:val="20"/>
              </w:rPr>
            </w:pPr>
            <w:r>
              <w:rPr>
                <w:szCs w:val="20"/>
              </w:rPr>
              <w:t>--</w:t>
            </w:r>
          </w:p>
        </w:tc>
        <w:tc>
          <w:tcPr>
            <w:tcW w:w="1137" w:type="dxa"/>
          </w:tcPr>
          <w:p w14:paraId="0CF06637" w14:textId="77777777" w:rsidR="005866AE" w:rsidRPr="00BA7E99" w:rsidRDefault="005866AE" w:rsidP="005866AE">
            <w:pPr>
              <w:keepNext/>
              <w:spacing w:line="280" w:lineRule="exact"/>
              <w:ind w:right="36"/>
              <w:jc w:val="center"/>
              <w:rPr>
                <w:szCs w:val="20"/>
              </w:rPr>
            </w:pPr>
            <w:r>
              <w:rPr>
                <w:szCs w:val="20"/>
              </w:rPr>
              <w:t>--</w:t>
            </w:r>
          </w:p>
        </w:tc>
        <w:tc>
          <w:tcPr>
            <w:tcW w:w="1125" w:type="dxa"/>
          </w:tcPr>
          <w:p w14:paraId="7D8E06DF" w14:textId="77777777" w:rsidR="005866AE" w:rsidRPr="00BA7E99" w:rsidRDefault="005866AE" w:rsidP="005866AE">
            <w:pPr>
              <w:keepNext/>
              <w:spacing w:line="280" w:lineRule="exact"/>
              <w:jc w:val="center"/>
              <w:rPr>
                <w:szCs w:val="20"/>
              </w:rPr>
            </w:pPr>
            <w:r>
              <w:rPr>
                <w:szCs w:val="20"/>
              </w:rPr>
              <w:t>--</w:t>
            </w:r>
          </w:p>
        </w:tc>
      </w:tr>
      <w:tr w:rsidR="005866AE" w:rsidRPr="00BA7E99" w14:paraId="13F848CC" w14:textId="77777777" w:rsidTr="005866AE">
        <w:tc>
          <w:tcPr>
            <w:tcW w:w="2118" w:type="dxa"/>
            <w:shd w:val="clear" w:color="auto" w:fill="D9D9D9" w:themeFill="background1" w:themeFillShade="D9"/>
          </w:tcPr>
          <w:p w14:paraId="467173FD" w14:textId="77777777" w:rsidR="005866AE" w:rsidRPr="00BA7E99" w:rsidRDefault="005866AE" w:rsidP="005866AE">
            <w:pPr>
              <w:spacing w:line="280" w:lineRule="exact"/>
              <w:rPr>
                <w:szCs w:val="20"/>
              </w:rPr>
            </w:pPr>
            <w:r>
              <w:rPr>
                <w:szCs w:val="20"/>
              </w:rPr>
              <w:t>Insulation Installed</w:t>
            </w:r>
          </w:p>
        </w:tc>
        <w:tc>
          <w:tcPr>
            <w:tcW w:w="1306" w:type="dxa"/>
            <w:shd w:val="clear" w:color="auto" w:fill="D9D9D9" w:themeFill="background1" w:themeFillShade="D9"/>
          </w:tcPr>
          <w:p w14:paraId="097B84D5" w14:textId="77777777" w:rsidR="005866AE" w:rsidRPr="00B820EA" w:rsidRDefault="005866AE" w:rsidP="005866AE">
            <w:pPr>
              <w:spacing w:line="280" w:lineRule="exact"/>
              <w:jc w:val="center"/>
              <w:rPr>
                <w:rFonts w:ascii="Calibri" w:hAnsi="Calibri" w:cs="Calibri"/>
                <w:color w:val="000000"/>
              </w:rPr>
            </w:pPr>
            <w:r w:rsidRPr="00EC591C">
              <w:rPr>
                <w:szCs w:val="20"/>
              </w:rPr>
              <w:t>2,036</w:t>
            </w:r>
          </w:p>
        </w:tc>
        <w:tc>
          <w:tcPr>
            <w:tcW w:w="1124" w:type="dxa"/>
            <w:shd w:val="clear" w:color="auto" w:fill="D9D9D9" w:themeFill="background1" w:themeFillShade="D9"/>
          </w:tcPr>
          <w:p w14:paraId="62A3A3A3" w14:textId="77777777" w:rsidR="005866AE" w:rsidRPr="00BA7E99" w:rsidRDefault="005866AE" w:rsidP="005866AE">
            <w:pPr>
              <w:spacing w:line="280" w:lineRule="exact"/>
              <w:ind w:right="36"/>
              <w:jc w:val="center"/>
              <w:rPr>
                <w:szCs w:val="20"/>
              </w:rPr>
            </w:pPr>
            <w:r>
              <w:rPr>
                <w:szCs w:val="20"/>
              </w:rPr>
              <w:t>16%</w:t>
            </w:r>
          </w:p>
        </w:tc>
        <w:tc>
          <w:tcPr>
            <w:tcW w:w="1137" w:type="dxa"/>
            <w:shd w:val="clear" w:color="auto" w:fill="D9D9D9" w:themeFill="background1" w:themeFillShade="D9"/>
          </w:tcPr>
          <w:p w14:paraId="3AC99043" w14:textId="77777777" w:rsidR="005866AE" w:rsidRPr="00BA7E99" w:rsidRDefault="005866AE" w:rsidP="005866AE">
            <w:pPr>
              <w:spacing w:line="280" w:lineRule="exact"/>
              <w:ind w:right="36"/>
              <w:jc w:val="center"/>
              <w:rPr>
                <w:szCs w:val="20"/>
              </w:rPr>
            </w:pPr>
            <w:r>
              <w:rPr>
                <w:szCs w:val="20"/>
              </w:rPr>
              <w:t>482</w:t>
            </w:r>
          </w:p>
        </w:tc>
        <w:tc>
          <w:tcPr>
            <w:tcW w:w="1125" w:type="dxa"/>
            <w:shd w:val="clear" w:color="auto" w:fill="D9D9D9" w:themeFill="background1" w:themeFillShade="D9"/>
          </w:tcPr>
          <w:p w14:paraId="61B03154" w14:textId="77777777" w:rsidR="005866AE" w:rsidRPr="00BA7E99" w:rsidRDefault="005866AE" w:rsidP="005866AE">
            <w:pPr>
              <w:spacing w:line="280" w:lineRule="exact"/>
              <w:ind w:right="36"/>
              <w:jc w:val="center"/>
              <w:rPr>
                <w:szCs w:val="20"/>
              </w:rPr>
            </w:pPr>
            <w:r>
              <w:rPr>
                <w:szCs w:val="20"/>
              </w:rPr>
              <w:t>9%</w:t>
            </w:r>
          </w:p>
        </w:tc>
        <w:tc>
          <w:tcPr>
            <w:tcW w:w="1137" w:type="dxa"/>
            <w:shd w:val="clear" w:color="auto" w:fill="D9D9D9" w:themeFill="background1" w:themeFillShade="D9"/>
          </w:tcPr>
          <w:p w14:paraId="3F615F4C" w14:textId="77777777" w:rsidR="005866AE" w:rsidRPr="00BA7E99" w:rsidRDefault="005866AE" w:rsidP="005866AE">
            <w:pPr>
              <w:spacing w:line="280" w:lineRule="exact"/>
              <w:ind w:right="36"/>
              <w:jc w:val="center"/>
              <w:rPr>
                <w:szCs w:val="20"/>
              </w:rPr>
            </w:pPr>
            <w:r>
              <w:rPr>
                <w:szCs w:val="20"/>
              </w:rPr>
              <w:t>2,518</w:t>
            </w:r>
          </w:p>
        </w:tc>
        <w:tc>
          <w:tcPr>
            <w:tcW w:w="1125" w:type="dxa"/>
            <w:shd w:val="clear" w:color="auto" w:fill="D9D9D9" w:themeFill="background1" w:themeFillShade="D9"/>
          </w:tcPr>
          <w:p w14:paraId="1591C326" w14:textId="77777777" w:rsidR="005866AE" w:rsidRPr="00BA7E99" w:rsidRDefault="005866AE" w:rsidP="005866AE">
            <w:pPr>
              <w:spacing w:line="280" w:lineRule="exact"/>
              <w:jc w:val="center"/>
              <w:rPr>
                <w:szCs w:val="20"/>
              </w:rPr>
            </w:pPr>
            <w:r>
              <w:rPr>
                <w:szCs w:val="20"/>
              </w:rPr>
              <w:t>14%</w:t>
            </w:r>
          </w:p>
        </w:tc>
      </w:tr>
    </w:tbl>
    <w:p w14:paraId="370D723B" w14:textId="77777777" w:rsidR="005866AE" w:rsidRDefault="005866AE" w:rsidP="005866AE">
      <w:pPr>
        <w:keepNext/>
        <w:rPr>
          <w:lang w:bidi="ar-SA"/>
        </w:rPr>
      </w:pPr>
    </w:p>
    <w:p w14:paraId="19E41D26" w14:textId="77777777" w:rsidR="005866AE" w:rsidRDefault="005866AE" w:rsidP="00A34AA5">
      <w:pPr>
        <w:jc w:val="both"/>
        <w:rPr>
          <w:lang w:bidi="ar-SA"/>
        </w:rPr>
      </w:pPr>
      <w:r>
        <w:rPr>
          <w:lang w:bidi="ar-SA"/>
        </w:rPr>
        <w:t xml:space="preserve">Twenty-seven of the thirty HES vendors installed insulation in 2014. The box plots in </w:t>
      </w:r>
      <w:r>
        <w:rPr>
          <w:lang w:bidi="ar-SA"/>
        </w:rPr>
        <w:fldChar w:fldCharType="begin"/>
      </w:r>
      <w:r>
        <w:rPr>
          <w:lang w:bidi="ar-SA"/>
        </w:rPr>
        <w:instrText xml:space="preserve"> REF _Ref427581469 \h </w:instrText>
      </w:r>
      <w:r>
        <w:rPr>
          <w:lang w:bidi="ar-SA"/>
        </w:rPr>
      </w:r>
      <w:r>
        <w:rPr>
          <w:lang w:bidi="ar-SA"/>
        </w:rPr>
        <w:fldChar w:fldCharType="separate"/>
      </w:r>
      <w:r w:rsidR="00C16BEA">
        <w:t xml:space="preserve">Figure </w:t>
      </w:r>
      <w:r w:rsidR="00C16BEA">
        <w:rPr>
          <w:noProof/>
        </w:rPr>
        <w:t>38</w:t>
      </w:r>
      <w:r>
        <w:rPr>
          <w:lang w:bidi="ar-SA"/>
        </w:rPr>
        <w:fldChar w:fldCharType="end"/>
      </w:r>
      <w:r>
        <w:rPr>
          <w:lang w:bidi="ar-SA"/>
        </w:rPr>
        <w:t xml:space="preserve"> display the distribution of 1) the average percentage of homes in which insulation upgrade opportunities were identified per vendor among Eversource homes, and 2) the average percentage of homes in which insulation was installed per vendor among Eversource homes. The percentage of Eversource homes eligible for insulation upgrades ranged from 11% to 72% per vendor, with an average of 33%. The percentage of Eversource homes in which insulation was installed ranged from 0% to 25% per vendor, with an average of 14%.</w:t>
      </w:r>
    </w:p>
    <w:p w14:paraId="5F3EFADE" w14:textId="77777777" w:rsidR="005866AE" w:rsidRDefault="005866AE" w:rsidP="005866AE">
      <w:pPr>
        <w:pStyle w:val="Caption"/>
      </w:pPr>
      <w:bookmarkStart w:id="299" w:name="_Ref427581469"/>
      <w:bookmarkStart w:id="300" w:name="_Toc438221622"/>
      <w:r>
        <w:t xml:space="preserve">Figure </w:t>
      </w:r>
      <w:fldSimple w:instr=" SEQ Figure \* ARABIC ">
        <w:r w:rsidR="00C16BEA">
          <w:rPr>
            <w:noProof/>
          </w:rPr>
          <w:t>38</w:t>
        </w:r>
      </w:fldSimple>
      <w:bookmarkEnd w:id="299"/>
      <w:r>
        <w:t>: Eversource Vendor Insulation Upgrade Eligibility and Installation Rates</w:t>
      </w:r>
      <w:bookmarkEnd w:id="300"/>
    </w:p>
    <w:p w14:paraId="0E2AFC1B" w14:textId="77777777" w:rsidR="005866AE" w:rsidRDefault="005866AE" w:rsidP="005866AE">
      <w:pPr>
        <w:jc w:val="center"/>
        <w:rPr>
          <w:lang w:bidi="ar-SA"/>
        </w:rPr>
      </w:pPr>
      <w:r>
        <w:rPr>
          <w:noProof/>
          <w:lang w:bidi="ar-SA"/>
        </w:rPr>
        <w:drawing>
          <wp:inline distT="0" distB="0" distL="0" distR="0" wp14:anchorId="00FF112A" wp14:editId="54422A62">
            <wp:extent cx="5257800" cy="1600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7800" cy="1600200"/>
                    </a:xfrm>
                    <a:prstGeom prst="rect">
                      <a:avLst/>
                    </a:prstGeom>
                  </pic:spPr>
                </pic:pic>
              </a:graphicData>
            </a:graphic>
          </wp:inline>
        </w:drawing>
      </w:r>
    </w:p>
    <w:p w14:paraId="2216490A" w14:textId="77777777" w:rsidR="005866AE" w:rsidRDefault="005866AE" w:rsidP="005866AE">
      <w:pPr>
        <w:keepNext/>
        <w:rPr>
          <w:lang w:bidi="ar-SA"/>
        </w:rPr>
      </w:pPr>
    </w:p>
    <w:p w14:paraId="4BFCC512" w14:textId="77777777" w:rsidR="005866AE" w:rsidRDefault="005866AE" w:rsidP="00902850">
      <w:pPr>
        <w:jc w:val="both"/>
        <w:rPr>
          <w:lang w:bidi="ar-SA"/>
        </w:rPr>
      </w:pPr>
      <w:r>
        <w:rPr>
          <w:lang w:bidi="ar-SA"/>
        </w:rPr>
        <w:t xml:space="preserve">Eligible insulation upgrade opportunities were most often identified in homes that were 1) owner-occupied, 2) 1,000 to 2,999 heated sq. ft., 3) 40 to 59 years old, and 4) heated with oil. </w:t>
      </w:r>
      <w:r w:rsidRPr="00D14EFC">
        <w:rPr>
          <w:lang w:bidi="ar-SA"/>
        </w:rPr>
        <w:t>Insulation was installed in only 14% of renter-occupied homes in which eligible insulation upgrade opportunities were identified, compared to 54% of owner-occupied homes.</w:t>
      </w:r>
      <w:r>
        <w:rPr>
          <w:lang w:bidi="ar-SA"/>
        </w:rPr>
        <w:t xml:space="preserve"> The installation rate of 60% among homes 40 to 59 years old was higher than the overall installation rate of 53%. More detailed information on the characteristics of homes in which insulation was installed is provided in </w:t>
      </w:r>
      <w:r>
        <w:rPr>
          <w:lang w:bidi="ar-SA"/>
        </w:rPr>
        <w:fldChar w:fldCharType="begin"/>
      </w:r>
      <w:r>
        <w:rPr>
          <w:lang w:bidi="ar-SA"/>
        </w:rPr>
        <w:instrText xml:space="preserve"> REF _Ref429571879 \r \h </w:instrText>
      </w:r>
      <w:r>
        <w:rPr>
          <w:lang w:bidi="ar-SA"/>
        </w:rPr>
      </w:r>
      <w:r>
        <w:rPr>
          <w:lang w:bidi="ar-SA"/>
        </w:rPr>
        <w:fldChar w:fldCharType="separate"/>
      </w:r>
      <w:r w:rsidR="00C16BEA">
        <w:rPr>
          <w:lang w:bidi="ar-SA"/>
        </w:rPr>
        <w:t>D.5.1</w:t>
      </w:r>
      <w:r>
        <w:rPr>
          <w:lang w:bidi="ar-SA"/>
        </w:rPr>
        <w:fldChar w:fldCharType="end"/>
      </w:r>
      <w:r>
        <w:rPr>
          <w:lang w:bidi="ar-SA"/>
        </w:rPr>
        <w:t>.</w:t>
      </w:r>
    </w:p>
    <w:p w14:paraId="3B212579" w14:textId="77777777" w:rsidR="005866AE" w:rsidRDefault="005866AE" w:rsidP="00A34AA5">
      <w:pPr>
        <w:pStyle w:val="ApHeading3"/>
        <w:keepNext/>
      </w:pPr>
      <w:bookmarkStart w:id="301" w:name="_Ref429571879"/>
      <w:bookmarkStart w:id="302" w:name="_Toc438221582"/>
      <w:bookmarkStart w:id="303" w:name="_Ref427316135"/>
      <w:r w:rsidRPr="00D94182">
        <w:t xml:space="preserve">Insulation </w:t>
      </w:r>
      <w:r>
        <w:t xml:space="preserve">by Home </w:t>
      </w:r>
      <w:r w:rsidRPr="00D94182">
        <w:t>Characteristics</w:t>
      </w:r>
      <w:bookmarkEnd w:id="301"/>
      <w:bookmarkEnd w:id="302"/>
      <w:r w:rsidRPr="00D94182">
        <w:t xml:space="preserve"> </w:t>
      </w:r>
    </w:p>
    <w:p w14:paraId="01A755F2" w14:textId="77777777" w:rsidR="005866AE" w:rsidRDefault="00902850" w:rsidP="00A34AA5">
      <w:pPr>
        <w:jc w:val="both"/>
        <w:rPr>
          <w:lang w:bidi="ar-SA"/>
        </w:rPr>
      </w:pPr>
      <w:r>
        <w:rPr>
          <w:lang w:bidi="ar-SA"/>
        </w:rPr>
        <w:fldChar w:fldCharType="begin"/>
      </w:r>
      <w:r>
        <w:rPr>
          <w:lang w:bidi="ar-SA"/>
        </w:rPr>
        <w:instrText xml:space="preserve"> REF _Ref429142986 \h </w:instrText>
      </w:r>
      <w:r>
        <w:rPr>
          <w:lang w:bidi="ar-SA"/>
        </w:rPr>
      </w:r>
      <w:r>
        <w:rPr>
          <w:lang w:bidi="ar-SA"/>
        </w:rPr>
        <w:fldChar w:fldCharType="separate"/>
      </w:r>
      <w:r w:rsidR="00C16BEA">
        <w:t xml:space="preserve">Table </w:t>
      </w:r>
      <w:r w:rsidR="00C16BEA">
        <w:rPr>
          <w:noProof/>
        </w:rPr>
        <w:t>21</w:t>
      </w:r>
      <w:r>
        <w:rPr>
          <w:lang w:bidi="ar-SA"/>
        </w:rPr>
        <w:fldChar w:fldCharType="end"/>
      </w:r>
      <w:r w:rsidR="005866AE" w:rsidRPr="00FB25AD">
        <w:rPr>
          <w:lang w:bidi="ar-SA"/>
        </w:rPr>
        <w:t xml:space="preserve"> breaks out the installation rate among homes eligible for insulation upgrades by homes grouped by age. Insulation installation rates range from 38% to 60% by home age category. Homes </w:t>
      </w:r>
      <w:r w:rsidR="005866AE">
        <w:rPr>
          <w:lang w:bidi="ar-SA"/>
        </w:rPr>
        <w:t xml:space="preserve">that are </w:t>
      </w:r>
      <w:r w:rsidR="005866AE" w:rsidRPr="00FB25AD">
        <w:rPr>
          <w:lang w:bidi="ar-SA"/>
        </w:rPr>
        <w:t xml:space="preserve">40 to 59 </w:t>
      </w:r>
      <w:r w:rsidR="005866AE">
        <w:rPr>
          <w:lang w:bidi="ar-SA"/>
        </w:rPr>
        <w:t xml:space="preserve">years old </w:t>
      </w:r>
      <w:r w:rsidR="005866AE" w:rsidRPr="00FB25AD">
        <w:rPr>
          <w:lang w:bidi="ar-SA"/>
        </w:rPr>
        <w:t>represent the largest group with eligible insulation upgrade opportunities (1,616) and were most likely to receive insulation (60%).</w:t>
      </w:r>
    </w:p>
    <w:p w14:paraId="0B98E73B" w14:textId="77777777" w:rsidR="005866AE" w:rsidRDefault="005866AE" w:rsidP="005866AE">
      <w:pPr>
        <w:pStyle w:val="Caption"/>
        <w:jc w:val="left"/>
      </w:pPr>
      <w:bookmarkStart w:id="304" w:name="_Ref429142986"/>
      <w:bookmarkStart w:id="305" w:name="_Toc438220927"/>
      <w:r>
        <w:t xml:space="preserve">Table </w:t>
      </w:r>
      <w:fldSimple w:instr=" SEQ Table \* ARABIC ">
        <w:r w:rsidR="00C16BEA">
          <w:rPr>
            <w:noProof/>
          </w:rPr>
          <w:t>21</w:t>
        </w:r>
      </w:fldSimple>
      <w:bookmarkEnd w:id="304"/>
      <w:r>
        <w:t>: Insulation Installation among Upgrade Eligible Homes</w:t>
      </w:r>
      <w:r w:rsidRPr="001D347B">
        <w:t xml:space="preserve"> </w:t>
      </w:r>
      <w:r>
        <w:t>by Home Age</w:t>
      </w:r>
      <w:bookmarkEnd w:id="305"/>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2579"/>
        <w:gridCol w:w="2263"/>
      </w:tblGrid>
      <w:tr w:rsidR="005866AE" w:rsidRPr="00BA7E99" w14:paraId="0A19001F" w14:textId="77777777" w:rsidTr="005866AE">
        <w:trPr>
          <w:jc w:val="center"/>
        </w:trPr>
        <w:tc>
          <w:tcPr>
            <w:tcW w:w="1592" w:type="dxa"/>
            <w:shd w:val="clear" w:color="auto" w:fill="0F673B"/>
          </w:tcPr>
          <w:p w14:paraId="03EB6C66" w14:textId="77777777" w:rsidR="005866AE" w:rsidRDefault="005866AE" w:rsidP="005866AE">
            <w:pPr>
              <w:keepNext/>
              <w:spacing w:after="0" w:line="280" w:lineRule="exact"/>
              <w:rPr>
                <w:b/>
                <w:color w:val="FFFFFF" w:themeColor="background1"/>
                <w:szCs w:val="20"/>
              </w:rPr>
            </w:pPr>
            <w:r>
              <w:rPr>
                <w:b/>
                <w:color w:val="FFFFFF" w:themeColor="background1"/>
                <w:szCs w:val="20"/>
              </w:rPr>
              <w:t xml:space="preserve">Home Age </w:t>
            </w:r>
          </w:p>
          <w:p w14:paraId="79AA393D"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(Years)</w:t>
            </w:r>
          </w:p>
        </w:tc>
        <w:tc>
          <w:tcPr>
            <w:tcW w:w="2579" w:type="dxa"/>
            <w:shd w:val="clear" w:color="auto" w:fill="0F673B"/>
          </w:tcPr>
          <w:p w14:paraId="1262D9DA" w14:textId="77777777" w:rsidR="005866AE" w:rsidRDefault="005866AE" w:rsidP="005866AE">
            <w:pPr>
              <w:keepNext/>
              <w:spacing w:line="280" w:lineRule="exact"/>
              <w:jc w:val="center"/>
              <w:rPr>
                <w:b/>
                <w:color w:val="FFFFFF" w:themeColor="background1"/>
                <w:szCs w:val="20"/>
              </w:rPr>
            </w:pPr>
            <w:r>
              <w:rPr>
                <w:b/>
                <w:color w:val="FFFFFF" w:themeColor="background1"/>
                <w:szCs w:val="20"/>
              </w:rPr>
              <w:t xml:space="preserve">Count of Homes Eligible for Insulation Upgrade </w:t>
            </w:r>
          </w:p>
        </w:tc>
        <w:tc>
          <w:tcPr>
            <w:tcW w:w="2263" w:type="dxa"/>
            <w:shd w:val="clear" w:color="auto" w:fill="0F673B"/>
          </w:tcPr>
          <w:p w14:paraId="754C45A7" w14:textId="77777777" w:rsidR="005866AE" w:rsidRDefault="005866AE" w:rsidP="005866AE">
            <w:pPr>
              <w:keepNext/>
              <w:spacing w:line="280" w:lineRule="exact"/>
              <w:jc w:val="center"/>
              <w:rPr>
                <w:b/>
                <w:color w:val="FFFFFF" w:themeColor="background1"/>
                <w:szCs w:val="20"/>
              </w:rPr>
            </w:pPr>
            <w:r>
              <w:rPr>
                <w:b/>
                <w:color w:val="FFFFFF" w:themeColor="background1"/>
                <w:szCs w:val="20"/>
              </w:rPr>
              <w:t>Percent of Eligible Homes that Installed Insulation</w:t>
            </w:r>
          </w:p>
        </w:tc>
      </w:tr>
      <w:tr w:rsidR="005866AE" w:rsidRPr="00BA7E99" w14:paraId="1C3F34EF" w14:textId="77777777" w:rsidTr="005866AE">
        <w:trPr>
          <w:jc w:val="center"/>
        </w:trPr>
        <w:tc>
          <w:tcPr>
            <w:tcW w:w="1592" w:type="dxa"/>
            <w:shd w:val="clear" w:color="auto" w:fill="D9D9D9" w:themeFill="background1" w:themeFillShade="D9"/>
          </w:tcPr>
          <w:p w14:paraId="7C2660D4" w14:textId="77777777" w:rsidR="005866AE" w:rsidRPr="00BA7E99" w:rsidRDefault="005866AE" w:rsidP="005866AE">
            <w:pPr>
              <w:keepNext/>
              <w:spacing w:line="280" w:lineRule="exact"/>
              <w:rPr>
                <w:szCs w:val="20"/>
              </w:rPr>
            </w:pPr>
            <w:r>
              <w:rPr>
                <w:szCs w:val="20"/>
              </w:rPr>
              <w:t>100 or more</w:t>
            </w:r>
          </w:p>
        </w:tc>
        <w:tc>
          <w:tcPr>
            <w:tcW w:w="2579" w:type="dxa"/>
            <w:shd w:val="clear" w:color="auto" w:fill="D9D9D9" w:themeFill="background1" w:themeFillShade="D9"/>
          </w:tcPr>
          <w:p w14:paraId="675D8E5D" w14:textId="77777777" w:rsidR="005866AE" w:rsidRPr="00BA7E99" w:rsidRDefault="005866AE" w:rsidP="005866AE">
            <w:pPr>
              <w:keepNext/>
              <w:spacing w:line="280" w:lineRule="exact"/>
              <w:jc w:val="center"/>
              <w:rPr>
                <w:szCs w:val="20"/>
              </w:rPr>
            </w:pPr>
            <w:r>
              <w:rPr>
                <w:szCs w:val="20"/>
              </w:rPr>
              <w:t>295</w:t>
            </w:r>
          </w:p>
        </w:tc>
        <w:tc>
          <w:tcPr>
            <w:tcW w:w="2263" w:type="dxa"/>
            <w:shd w:val="clear" w:color="auto" w:fill="D9D9D9" w:themeFill="background1" w:themeFillShade="D9"/>
          </w:tcPr>
          <w:p w14:paraId="0B2B6E9D" w14:textId="77777777" w:rsidR="005866AE" w:rsidRPr="00BA7E99" w:rsidRDefault="005866AE" w:rsidP="005866AE">
            <w:pPr>
              <w:keepNext/>
              <w:spacing w:line="280" w:lineRule="exact"/>
              <w:jc w:val="center"/>
              <w:rPr>
                <w:szCs w:val="20"/>
              </w:rPr>
            </w:pPr>
            <w:r>
              <w:rPr>
                <w:szCs w:val="20"/>
              </w:rPr>
              <w:t>42%</w:t>
            </w:r>
          </w:p>
        </w:tc>
      </w:tr>
      <w:tr w:rsidR="005866AE" w:rsidRPr="00BA7E99" w14:paraId="3D61416B" w14:textId="77777777" w:rsidTr="005866AE">
        <w:trPr>
          <w:jc w:val="center"/>
        </w:trPr>
        <w:tc>
          <w:tcPr>
            <w:tcW w:w="1592" w:type="dxa"/>
          </w:tcPr>
          <w:p w14:paraId="3FDE7BA2" w14:textId="77777777" w:rsidR="005866AE" w:rsidRPr="00BA7E99" w:rsidRDefault="005866AE" w:rsidP="005866AE">
            <w:pPr>
              <w:keepNext/>
              <w:spacing w:line="280" w:lineRule="exact"/>
              <w:rPr>
                <w:szCs w:val="20"/>
              </w:rPr>
            </w:pPr>
            <w:r>
              <w:rPr>
                <w:szCs w:val="20"/>
              </w:rPr>
              <w:t>80 to 99</w:t>
            </w:r>
          </w:p>
        </w:tc>
        <w:tc>
          <w:tcPr>
            <w:tcW w:w="2579" w:type="dxa"/>
          </w:tcPr>
          <w:p w14:paraId="5539C247" w14:textId="77777777" w:rsidR="005866AE" w:rsidRPr="00792EA6" w:rsidRDefault="005866AE" w:rsidP="005866AE">
            <w:pPr>
              <w:keepNext/>
              <w:spacing w:line="280" w:lineRule="exact"/>
              <w:jc w:val="center"/>
              <w:rPr>
                <w:szCs w:val="20"/>
              </w:rPr>
            </w:pPr>
            <w:r>
              <w:rPr>
                <w:szCs w:val="20"/>
              </w:rPr>
              <w:t>233</w:t>
            </w:r>
          </w:p>
        </w:tc>
        <w:tc>
          <w:tcPr>
            <w:tcW w:w="2263" w:type="dxa"/>
          </w:tcPr>
          <w:p w14:paraId="23DF0220" w14:textId="77777777" w:rsidR="005866AE" w:rsidRPr="00792EA6" w:rsidRDefault="005866AE" w:rsidP="005866AE">
            <w:pPr>
              <w:keepNext/>
              <w:spacing w:line="280" w:lineRule="exact"/>
              <w:jc w:val="center"/>
              <w:rPr>
                <w:szCs w:val="20"/>
              </w:rPr>
            </w:pPr>
            <w:r>
              <w:rPr>
                <w:szCs w:val="20"/>
              </w:rPr>
              <w:t>38%</w:t>
            </w:r>
          </w:p>
        </w:tc>
      </w:tr>
      <w:tr w:rsidR="005866AE" w:rsidRPr="00BA7E99" w14:paraId="5AAAC4E2" w14:textId="77777777" w:rsidTr="005866AE">
        <w:trPr>
          <w:jc w:val="center"/>
        </w:trPr>
        <w:tc>
          <w:tcPr>
            <w:tcW w:w="1592" w:type="dxa"/>
            <w:shd w:val="clear" w:color="auto" w:fill="D9D9D9" w:themeFill="background1" w:themeFillShade="D9"/>
          </w:tcPr>
          <w:p w14:paraId="57177DC3" w14:textId="77777777" w:rsidR="005866AE" w:rsidRPr="008E752C" w:rsidRDefault="005866AE" w:rsidP="005866AE">
            <w:pPr>
              <w:keepNext/>
              <w:spacing w:line="280" w:lineRule="exact"/>
              <w:rPr>
                <w:szCs w:val="20"/>
              </w:rPr>
            </w:pPr>
            <w:r>
              <w:rPr>
                <w:szCs w:val="20"/>
              </w:rPr>
              <w:t>60 to 79</w:t>
            </w:r>
          </w:p>
        </w:tc>
        <w:tc>
          <w:tcPr>
            <w:tcW w:w="2579" w:type="dxa"/>
            <w:shd w:val="clear" w:color="auto" w:fill="D9D9D9" w:themeFill="background1" w:themeFillShade="D9"/>
          </w:tcPr>
          <w:p w14:paraId="3B407E27" w14:textId="77777777" w:rsidR="005866AE" w:rsidRPr="00792EA6" w:rsidRDefault="005866AE" w:rsidP="005866AE">
            <w:pPr>
              <w:keepNext/>
              <w:spacing w:line="280" w:lineRule="exact"/>
              <w:jc w:val="center"/>
              <w:rPr>
                <w:szCs w:val="20"/>
              </w:rPr>
            </w:pPr>
            <w:r>
              <w:rPr>
                <w:szCs w:val="20"/>
              </w:rPr>
              <w:t>652</w:t>
            </w:r>
          </w:p>
        </w:tc>
        <w:tc>
          <w:tcPr>
            <w:tcW w:w="2263" w:type="dxa"/>
            <w:shd w:val="clear" w:color="auto" w:fill="D9D9D9" w:themeFill="background1" w:themeFillShade="D9"/>
          </w:tcPr>
          <w:p w14:paraId="34346F9E" w14:textId="77777777" w:rsidR="005866AE" w:rsidRPr="00792EA6" w:rsidRDefault="005866AE" w:rsidP="005866AE">
            <w:pPr>
              <w:keepNext/>
              <w:spacing w:line="280" w:lineRule="exact"/>
              <w:jc w:val="center"/>
              <w:rPr>
                <w:szCs w:val="20"/>
              </w:rPr>
            </w:pPr>
            <w:r>
              <w:rPr>
                <w:szCs w:val="20"/>
              </w:rPr>
              <w:t>53%</w:t>
            </w:r>
          </w:p>
        </w:tc>
      </w:tr>
      <w:tr w:rsidR="005866AE" w:rsidRPr="00BA7E99" w14:paraId="20AF4156" w14:textId="77777777" w:rsidTr="005866AE">
        <w:trPr>
          <w:jc w:val="center"/>
        </w:trPr>
        <w:tc>
          <w:tcPr>
            <w:tcW w:w="1592" w:type="dxa"/>
          </w:tcPr>
          <w:p w14:paraId="644FECB0" w14:textId="77777777" w:rsidR="005866AE" w:rsidRPr="00BA7E99" w:rsidRDefault="005866AE" w:rsidP="005866AE">
            <w:pPr>
              <w:keepNext/>
              <w:spacing w:line="280" w:lineRule="exact"/>
              <w:rPr>
                <w:szCs w:val="20"/>
              </w:rPr>
            </w:pPr>
            <w:r>
              <w:rPr>
                <w:szCs w:val="20"/>
              </w:rPr>
              <w:t>40 to 59</w:t>
            </w:r>
          </w:p>
        </w:tc>
        <w:tc>
          <w:tcPr>
            <w:tcW w:w="2579" w:type="dxa"/>
          </w:tcPr>
          <w:p w14:paraId="69380CED" w14:textId="77777777" w:rsidR="005866AE" w:rsidRPr="00792EA6" w:rsidRDefault="005866AE" w:rsidP="005866AE">
            <w:pPr>
              <w:keepNext/>
              <w:spacing w:line="280" w:lineRule="exact"/>
              <w:jc w:val="center"/>
              <w:rPr>
                <w:szCs w:val="20"/>
              </w:rPr>
            </w:pPr>
            <w:r>
              <w:rPr>
                <w:szCs w:val="20"/>
              </w:rPr>
              <w:t>1,616</w:t>
            </w:r>
          </w:p>
        </w:tc>
        <w:tc>
          <w:tcPr>
            <w:tcW w:w="2263" w:type="dxa"/>
          </w:tcPr>
          <w:p w14:paraId="2654DD01" w14:textId="77777777" w:rsidR="005866AE" w:rsidRPr="00792EA6" w:rsidRDefault="005866AE" w:rsidP="005866AE">
            <w:pPr>
              <w:keepNext/>
              <w:spacing w:line="280" w:lineRule="exact"/>
              <w:jc w:val="center"/>
              <w:rPr>
                <w:szCs w:val="20"/>
              </w:rPr>
            </w:pPr>
            <w:r>
              <w:rPr>
                <w:szCs w:val="20"/>
              </w:rPr>
              <w:t>60%</w:t>
            </w:r>
          </w:p>
        </w:tc>
      </w:tr>
      <w:tr w:rsidR="005866AE" w:rsidRPr="00BA7E99" w14:paraId="3E6AA868" w14:textId="77777777" w:rsidTr="005866AE">
        <w:trPr>
          <w:jc w:val="center"/>
        </w:trPr>
        <w:tc>
          <w:tcPr>
            <w:tcW w:w="1592" w:type="dxa"/>
            <w:shd w:val="clear" w:color="auto" w:fill="D9D9D9" w:themeFill="background1" w:themeFillShade="D9"/>
          </w:tcPr>
          <w:p w14:paraId="7E6A4F23" w14:textId="77777777" w:rsidR="005866AE" w:rsidRDefault="005866AE" w:rsidP="005866AE">
            <w:pPr>
              <w:keepNext/>
              <w:spacing w:line="280" w:lineRule="exact"/>
              <w:rPr>
                <w:szCs w:val="20"/>
              </w:rPr>
            </w:pPr>
            <w:r>
              <w:rPr>
                <w:szCs w:val="20"/>
              </w:rPr>
              <w:t>20 to 39</w:t>
            </w:r>
          </w:p>
        </w:tc>
        <w:tc>
          <w:tcPr>
            <w:tcW w:w="2579" w:type="dxa"/>
            <w:shd w:val="clear" w:color="auto" w:fill="D9D9D9" w:themeFill="background1" w:themeFillShade="D9"/>
          </w:tcPr>
          <w:p w14:paraId="4F6AFC2F" w14:textId="77777777" w:rsidR="005866AE" w:rsidRPr="00792EA6" w:rsidRDefault="005866AE" w:rsidP="005866AE">
            <w:pPr>
              <w:keepNext/>
              <w:spacing w:line="280" w:lineRule="exact"/>
              <w:jc w:val="center"/>
              <w:rPr>
                <w:szCs w:val="20"/>
              </w:rPr>
            </w:pPr>
            <w:r>
              <w:rPr>
                <w:szCs w:val="20"/>
              </w:rPr>
              <w:t>787</w:t>
            </w:r>
          </w:p>
        </w:tc>
        <w:tc>
          <w:tcPr>
            <w:tcW w:w="2263" w:type="dxa"/>
            <w:shd w:val="clear" w:color="auto" w:fill="D9D9D9" w:themeFill="background1" w:themeFillShade="D9"/>
          </w:tcPr>
          <w:p w14:paraId="56596453" w14:textId="77777777" w:rsidR="005866AE" w:rsidRPr="00792EA6" w:rsidRDefault="005866AE" w:rsidP="005866AE">
            <w:pPr>
              <w:keepNext/>
              <w:spacing w:line="280" w:lineRule="exact"/>
              <w:jc w:val="center"/>
              <w:rPr>
                <w:szCs w:val="20"/>
              </w:rPr>
            </w:pPr>
            <w:r>
              <w:rPr>
                <w:szCs w:val="20"/>
              </w:rPr>
              <w:t>51%</w:t>
            </w:r>
          </w:p>
        </w:tc>
      </w:tr>
      <w:tr w:rsidR="005866AE" w:rsidRPr="00BA7E99" w14:paraId="23056D5C" w14:textId="77777777" w:rsidTr="005866AE">
        <w:trPr>
          <w:jc w:val="center"/>
        </w:trPr>
        <w:tc>
          <w:tcPr>
            <w:tcW w:w="1592" w:type="dxa"/>
          </w:tcPr>
          <w:p w14:paraId="1CCB78F9" w14:textId="77777777" w:rsidR="005866AE" w:rsidRDefault="005866AE" w:rsidP="005866AE">
            <w:pPr>
              <w:keepNext/>
              <w:spacing w:line="280" w:lineRule="exact"/>
              <w:rPr>
                <w:szCs w:val="20"/>
              </w:rPr>
            </w:pPr>
            <w:r>
              <w:rPr>
                <w:szCs w:val="20"/>
              </w:rPr>
              <w:t>0 to 19</w:t>
            </w:r>
          </w:p>
        </w:tc>
        <w:tc>
          <w:tcPr>
            <w:tcW w:w="2579" w:type="dxa"/>
          </w:tcPr>
          <w:p w14:paraId="44EC9E1B" w14:textId="77777777" w:rsidR="005866AE" w:rsidRPr="00BA7E99" w:rsidRDefault="005866AE" w:rsidP="005866AE">
            <w:pPr>
              <w:keepNext/>
              <w:spacing w:line="280" w:lineRule="exact"/>
              <w:jc w:val="center"/>
              <w:rPr>
                <w:szCs w:val="20"/>
              </w:rPr>
            </w:pPr>
            <w:r>
              <w:rPr>
                <w:szCs w:val="20"/>
              </w:rPr>
              <w:t>240</w:t>
            </w:r>
          </w:p>
        </w:tc>
        <w:tc>
          <w:tcPr>
            <w:tcW w:w="2263" w:type="dxa"/>
          </w:tcPr>
          <w:p w14:paraId="447A4DBF" w14:textId="77777777" w:rsidR="005866AE" w:rsidRDefault="005866AE" w:rsidP="005866AE">
            <w:pPr>
              <w:keepNext/>
              <w:spacing w:line="280" w:lineRule="exact"/>
              <w:jc w:val="center"/>
              <w:rPr>
                <w:szCs w:val="20"/>
              </w:rPr>
            </w:pPr>
            <w:r>
              <w:rPr>
                <w:szCs w:val="20"/>
              </w:rPr>
              <w:t>45%</w:t>
            </w:r>
          </w:p>
        </w:tc>
      </w:tr>
      <w:tr w:rsidR="005866AE" w:rsidRPr="00BA7E99" w14:paraId="0E253711" w14:textId="77777777" w:rsidTr="005866AE">
        <w:trPr>
          <w:jc w:val="center"/>
        </w:trPr>
        <w:tc>
          <w:tcPr>
            <w:tcW w:w="1592" w:type="dxa"/>
            <w:shd w:val="clear" w:color="auto" w:fill="D9D9D9" w:themeFill="background1" w:themeFillShade="D9"/>
          </w:tcPr>
          <w:p w14:paraId="22411527" w14:textId="77777777" w:rsidR="005866AE" w:rsidRDefault="005866AE" w:rsidP="005866AE">
            <w:pPr>
              <w:keepNext/>
              <w:spacing w:line="280" w:lineRule="exact"/>
              <w:rPr>
                <w:szCs w:val="20"/>
              </w:rPr>
            </w:pPr>
            <w:r>
              <w:rPr>
                <w:szCs w:val="20"/>
              </w:rPr>
              <w:t>Unknown</w:t>
            </w:r>
          </w:p>
        </w:tc>
        <w:tc>
          <w:tcPr>
            <w:tcW w:w="2579" w:type="dxa"/>
            <w:shd w:val="clear" w:color="auto" w:fill="D9D9D9" w:themeFill="background1" w:themeFillShade="D9"/>
          </w:tcPr>
          <w:p w14:paraId="35D52B85" w14:textId="77777777" w:rsidR="005866AE" w:rsidRDefault="005866AE" w:rsidP="005866AE">
            <w:pPr>
              <w:keepNext/>
              <w:spacing w:line="280" w:lineRule="exact"/>
              <w:jc w:val="center"/>
              <w:rPr>
                <w:szCs w:val="20"/>
              </w:rPr>
            </w:pPr>
            <w:r>
              <w:rPr>
                <w:szCs w:val="20"/>
              </w:rPr>
              <w:t>2</w:t>
            </w:r>
          </w:p>
        </w:tc>
        <w:tc>
          <w:tcPr>
            <w:tcW w:w="2263" w:type="dxa"/>
            <w:shd w:val="clear" w:color="auto" w:fill="D9D9D9" w:themeFill="background1" w:themeFillShade="D9"/>
          </w:tcPr>
          <w:p w14:paraId="4DF3698D" w14:textId="77777777" w:rsidR="005866AE" w:rsidRDefault="005866AE" w:rsidP="005866AE">
            <w:pPr>
              <w:keepNext/>
              <w:spacing w:line="280" w:lineRule="exact"/>
              <w:jc w:val="center"/>
              <w:rPr>
                <w:szCs w:val="20"/>
              </w:rPr>
            </w:pPr>
            <w:r>
              <w:rPr>
                <w:szCs w:val="20"/>
              </w:rPr>
              <w:t>--</w:t>
            </w:r>
          </w:p>
        </w:tc>
      </w:tr>
      <w:tr w:rsidR="005866AE" w:rsidRPr="00BA7E99" w14:paraId="196C320B" w14:textId="77777777" w:rsidTr="005866AE">
        <w:trPr>
          <w:jc w:val="center"/>
        </w:trPr>
        <w:tc>
          <w:tcPr>
            <w:tcW w:w="1592" w:type="dxa"/>
          </w:tcPr>
          <w:p w14:paraId="44BE4FC8" w14:textId="77777777" w:rsidR="005866AE" w:rsidRPr="00226EE4" w:rsidRDefault="005866AE" w:rsidP="005866AE">
            <w:pPr>
              <w:spacing w:line="280" w:lineRule="exact"/>
              <w:rPr>
                <w:b/>
                <w:szCs w:val="20"/>
              </w:rPr>
            </w:pPr>
            <w:r w:rsidRPr="00226EE4">
              <w:rPr>
                <w:b/>
                <w:szCs w:val="20"/>
              </w:rPr>
              <w:t>Total</w:t>
            </w:r>
          </w:p>
        </w:tc>
        <w:tc>
          <w:tcPr>
            <w:tcW w:w="2579" w:type="dxa"/>
          </w:tcPr>
          <w:p w14:paraId="540785DE" w14:textId="77777777" w:rsidR="005866AE" w:rsidRPr="00226EE4" w:rsidRDefault="005866AE" w:rsidP="005866AE">
            <w:pPr>
              <w:spacing w:line="280" w:lineRule="exact"/>
              <w:jc w:val="center"/>
              <w:rPr>
                <w:b/>
                <w:szCs w:val="20"/>
              </w:rPr>
            </w:pPr>
            <w:r>
              <w:rPr>
                <w:b/>
                <w:szCs w:val="20"/>
              </w:rPr>
              <w:t>3,825</w:t>
            </w:r>
          </w:p>
        </w:tc>
        <w:tc>
          <w:tcPr>
            <w:tcW w:w="2263" w:type="dxa"/>
          </w:tcPr>
          <w:p w14:paraId="3FA78A2A" w14:textId="77777777" w:rsidR="005866AE" w:rsidRDefault="005866AE" w:rsidP="005866AE">
            <w:pPr>
              <w:spacing w:line="280" w:lineRule="exact"/>
              <w:jc w:val="center"/>
              <w:rPr>
                <w:b/>
                <w:szCs w:val="20"/>
              </w:rPr>
            </w:pPr>
            <w:r>
              <w:rPr>
                <w:b/>
                <w:szCs w:val="20"/>
              </w:rPr>
              <w:t>53%</w:t>
            </w:r>
          </w:p>
        </w:tc>
      </w:tr>
    </w:tbl>
    <w:p w14:paraId="66C8A018" w14:textId="77777777" w:rsidR="005866AE" w:rsidRDefault="005866AE" w:rsidP="005866AE"/>
    <w:p w14:paraId="39B2993A" w14:textId="77777777" w:rsidR="005866AE" w:rsidRDefault="005866AE" w:rsidP="00A34AA5">
      <w:pPr>
        <w:keepNext/>
        <w:jc w:val="both"/>
        <w:rPr>
          <w:lang w:bidi="ar-SA"/>
        </w:rPr>
      </w:pPr>
      <w:r>
        <w:rPr>
          <w:lang w:bidi="ar-SA"/>
        </w:rPr>
        <w:fldChar w:fldCharType="begin"/>
      </w:r>
      <w:r>
        <w:rPr>
          <w:lang w:bidi="ar-SA"/>
        </w:rPr>
        <w:instrText xml:space="preserve"> REF _Ref429145986 \h </w:instrText>
      </w:r>
      <w:r>
        <w:rPr>
          <w:lang w:bidi="ar-SA"/>
        </w:rPr>
      </w:r>
      <w:r>
        <w:rPr>
          <w:lang w:bidi="ar-SA"/>
        </w:rPr>
        <w:fldChar w:fldCharType="separate"/>
      </w:r>
      <w:r w:rsidR="00C16BEA">
        <w:t xml:space="preserve">Table </w:t>
      </w:r>
      <w:r w:rsidR="00C16BEA">
        <w:rPr>
          <w:noProof/>
        </w:rPr>
        <w:t>22</w:t>
      </w:r>
      <w:r>
        <w:rPr>
          <w:lang w:bidi="ar-SA"/>
        </w:rPr>
        <w:fldChar w:fldCharType="end"/>
      </w:r>
      <w:r>
        <w:rPr>
          <w:lang w:bidi="ar-SA"/>
        </w:rPr>
        <w:t xml:space="preserve"> breaks out the insulation installation rate among homes eligible for insulation upgrades by homes grouped by size. Insulation installation rates range from 46% to 55% by home size category. Homes of 1,000 to 1,999 heated sq. ft. represent the largest group with eligible insulation upgrade opportunities (1,798) and were the most likely to receive insulation (55%).</w:t>
      </w:r>
    </w:p>
    <w:p w14:paraId="13AD1E1D" w14:textId="77777777" w:rsidR="005866AE" w:rsidRDefault="005866AE" w:rsidP="005866AE">
      <w:pPr>
        <w:pStyle w:val="Caption"/>
      </w:pPr>
      <w:bookmarkStart w:id="306" w:name="_Ref429145986"/>
      <w:bookmarkStart w:id="307" w:name="_Toc438220928"/>
      <w:r>
        <w:t xml:space="preserve">Table </w:t>
      </w:r>
      <w:fldSimple w:instr=" SEQ Table \* ARABIC ">
        <w:r w:rsidR="00C16BEA">
          <w:rPr>
            <w:noProof/>
          </w:rPr>
          <w:t>22</w:t>
        </w:r>
      </w:fldSimple>
      <w:bookmarkEnd w:id="306"/>
      <w:r>
        <w:t>: Insulation Installation among Upgrade Eligible Homes</w:t>
      </w:r>
      <w:r w:rsidRPr="001D347B">
        <w:t xml:space="preserve"> </w:t>
      </w:r>
      <w:r>
        <w:t>by Home Size</w:t>
      </w:r>
      <w:bookmarkEnd w:id="307"/>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361FBFD9" w14:textId="77777777" w:rsidTr="005866AE">
        <w:trPr>
          <w:jc w:val="center"/>
        </w:trPr>
        <w:tc>
          <w:tcPr>
            <w:tcW w:w="2304" w:type="dxa"/>
            <w:shd w:val="clear" w:color="auto" w:fill="0F673B"/>
          </w:tcPr>
          <w:p w14:paraId="7369026B" w14:textId="77777777" w:rsidR="005866AE" w:rsidRDefault="005866AE" w:rsidP="005866AE">
            <w:pPr>
              <w:keepNext/>
              <w:spacing w:after="0" w:line="280" w:lineRule="exact"/>
              <w:rPr>
                <w:b/>
                <w:color w:val="FFFFFF" w:themeColor="background1"/>
                <w:szCs w:val="20"/>
              </w:rPr>
            </w:pPr>
            <w:r>
              <w:rPr>
                <w:b/>
                <w:color w:val="FFFFFF" w:themeColor="background1"/>
                <w:szCs w:val="20"/>
              </w:rPr>
              <w:t xml:space="preserve">Home Size </w:t>
            </w:r>
          </w:p>
          <w:p w14:paraId="1E8EB271"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(Heated Square Feet)</w:t>
            </w:r>
          </w:p>
        </w:tc>
        <w:tc>
          <w:tcPr>
            <w:tcW w:w="2214" w:type="dxa"/>
            <w:shd w:val="clear" w:color="auto" w:fill="0F673B"/>
          </w:tcPr>
          <w:p w14:paraId="63605E5C" w14:textId="77777777" w:rsidR="005866AE" w:rsidRDefault="005866AE" w:rsidP="005866AE">
            <w:pPr>
              <w:keepNext/>
              <w:spacing w:line="280" w:lineRule="exact"/>
              <w:jc w:val="center"/>
              <w:rPr>
                <w:b/>
                <w:color w:val="FFFFFF" w:themeColor="background1"/>
                <w:szCs w:val="20"/>
              </w:rPr>
            </w:pPr>
            <w:r>
              <w:rPr>
                <w:b/>
                <w:color w:val="FFFFFF" w:themeColor="background1"/>
                <w:szCs w:val="20"/>
              </w:rPr>
              <w:t xml:space="preserve">Count of Homes Eligible for Insulation Upgrade </w:t>
            </w:r>
          </w:p>
        </w:tc>
        <w:tc>
          <w:tcPr>
            <w:tcW w:w="2214" w:type="dxa"/>
            <w:shd w:val="clear" w:color="auto" w:fill="0F673B"/>
          </w:tcPr>
          <w:p w14:paraId="0310C9F0" w14:textId="77777777" w:rsidR="005866AE" w:rsidRDefault="005866AE" w:rsidP="005866AE">
            <w:pPr>
              <w:keepNext/>
              <w:spacing w:line="280" w:lineRule="exact"/>
              <w:jc w:val="center"/>
              <w:rPr>
                <w:b/>
                <w:color w:val="FFFFFF" w:themeColor="background1"/>
                <w:szCs w:val="20"/>
              </w:rPr>
            </w:pPr>
            <w:r>
              <w:rPr>
                <w:b/>
                <w:color w:val="FFFFFF" w:themeColor="background1"/>
                <w:szCs w:val="20"/>
              </w:rPr>
              <w:t>Percent of Eligible Homes that Installed Insulation</w:t>
            </w:r>
          </w:p>
        </w:tc>
      </w:tr>
      <w:tr w:rsidR="005866AE" w:rsidRPr="00BA7E99" w14:paraId="2046D2A0" w14:textId="77777777" w:rsidTr="005866AE">
        <w:trPr>
          <w:jc w:val="center"/>
        </w:trPr>
        <w:tc>
          <w:tcPr>
            <w:tcW w:w="2304" w:type="dxa"/>
            <w:vAlign w:val="bottom"/>
          </w:tcPr>
          <w:p w14:paraId="7B0FC27F" w14:textId="77777777" w:rsidR="005866AE" w:rsidRPr="00BA7E99" w:rsidRDefault="005866AE" w:rsidP="005866AE">
            <w:pPr>
              <w:keepNext/>
              <w:spacing w:line="280" w:lineRule="exact"/>
              <w:rPr>
                <w:szCs w:val="20"/>
              </w:rPr>
            </w:pPr>
            <w:r w:rsidRPr="002A7195">
              <w:rPr>
                <w:szCs w:val="20"/>
              </w:rPr>
              <w:t>5</w:t>
            </w:r>
            <w:r>
              <w:rPr>
                <w:szCs w:val="20"/>
              </w:rPr>
              <w:t>,</w:t>
            </w:r>
            <w:r w:rsidRPr="002A7195">
              <w:rPr>
                <w:szCs w:val="20"/>
              </w:rPr>
              <w:t>000 or more</w:t>
            </w:r>
          </w:p>
        </w:tc>
        <w:tc>
          <w:tcPr>
            <w:tcW w:w="2214" w:type="dxa"/>
          </w:tcPr>
          <w:p w14:paraId="26A56ABD" w14:textId="77777777" w:rsidR="005866AE" w:rsidRPr="00792EA6" w:rsidRDefault="005866AE" w:rsidP="005866AE">
            <w:pPr>
              <w:keepNext/>
              <w:spacing w:line="280" w:lineRule="exact"/>
              <w:jc w:val="center"/>
              <w:rPr>
                <w:szCs w:val="20"/>
              </w:rPr>
            </w:pPr>
            <w:r>
              <w:rPr>
                <w:szCs w:val="20"/>
              </w:rPr>
              <w:t>93</w:t>
            </w:r>
          </w:p>
        </w:tc>
        <w:tc>
          <w:tcPr>
            <w:tcW w:w="2214" w:type="dxa"/>
          </w:tcPr>
          <w:p w14:paraId="32FC9E04" w14:textId="77777777" w:rsidR="005866AE" w:rsidRPr="00792EA6" w:rsidRDefault="005866AE" w:rsidP="005866AE">
            <w:pPr>
              <w:keepNext/>
              <w:spacing w:line="280" w:lineRule="exact"/>
              <w:jc w:val="center"/>
              <w:rPr>
                <w:szCs w:val="20"/>
              </w:rPr>
            </w:pPr>
            <w:r>
              <w:rPr>
                <w:szCs w:val="20"/>
              </w:rPr>
              <w:t>46%</w:t>
            </w:r>
          </w:p>
        </w:tc>
      </w:tr>
      <w:tr w:rsidR="005866AE" w:rsidRPr="00BA7E99" w14:paraId="048E0217" w14:textId="77777777" w:rsidTr="005866AE">
        <w:trPr>
          <w:jc w:val="center"/>
        </w:trPr>
        <w:tc>
          <w:tcPr>
            <w:tcW w:w="2304" w:type="dxa"/>
            <w:shd w:val="clear" w:color="auto" w:fill="D9D9D9" w:themeFill="background1" w:themeFillShade="D9"/>
            <w:vAlign w:val="bottom"/>
          </w:tcPr>
          <w:p w14:paraId="580B0F6D" w14:textId="77777777" w:rsidR="005866AE" w:rsidRPr="008E752C" w:rsidRDefault="005866AE" w:rsidP="005866AE">
            <w:pPr>
              <w:keepNext/>
              <w:spacing w:line="280" w:lineRule="exact"/>
              <w:rPr>
                <w:szCs w:val="20"/>
              </w:rPr>
            </w:pPr>
            <w:r w:rsidRPr="002A7195">
              <w:rPr>
                <w:szCs w:val="20"/>
              </w:rPr>
              <w:t>4</w:t>
            </w:r>
            <w:r>
              <w:rPr>
                <w:szCs w:val="20"/>
              </w:rPr>
              <w:t>,</w:t>
            </w:r>
            <w:r w:rsidRPr="002A7195">
              <w:rPr>
                <w:szCs w:val="20"/>
              </w:rPr>
              <w:t>000 to 4</w:t>
            </w:r>
            <w:r>
              <w:rPr>
                <w:szCs w:val="20"/>
              </w:rPr>
              <w:t>,</w:t>
            </w:r>
            <w:r w:rsidRPr="002A7195">
              <w:rPr>
                <w:szCs w:val="20"/>
              </w:rPr>
              <w:t>999</w:t>
            </w:r>
          </w:p>
        </w:tc>
        <w:tc>
          <w:tcPr>
            <w:tcW w:w="2214" w:type="dxa"/>
            <w:shd w:val="clear" w:color="auto" w:fill="D9D9D9" w:themeFill="background1" w:themeFillShade="D9"/>
          </w:tcPr>
          <w:p w14:paraId="3B5BB77E" w14:textId="77777777" w:rsidR="005866AE" w:rsidRPr="00792EA6" w:rsidRDefault="005866AE" w:rsidP="005866AE">
            <w:pPr>
              <w:keepNext/>
              <w:spacing w:line="280" w:lineRule="exact"/>
              <w:jc w:val="center"/>
              <w:rPr>
                <w:szCs w:val="20"/>
              </w:rPr>
            </w:pPr>
            <w:r>
              <w:rPr>
                <w:szCs w:val="20"/>
              </w:rPr>
              <w:t>127</w:t>
            </w:r>
          </w:p>
        </w:tc>
        <w:tc>
          <w:tcPr>
            <w:tcW w:w="2214" w:type="dxa"/>
            <w:shd w:val="clear" w:color="auto" w:fill="D9D9D9" w:themeFill="background1" w:themeFillShade="D9"/>
          </w:tcPr>
          <w:p w14:paraId="489B3005" w14:textId="77777777" w:rsidR="005866AE" w:rsidRPr="00792EA6" w:rsidRDefault="005866AE" w:rsidP="005866AE">
            <w:pPr>
              <w:keepNext/>
              <w:spacing w:line="280" w:lineRule="exact"/>
              <w:jc w:val="center"/>
              <w:rPr>
                <w:szCs w:val="20"/>
              </w:rPr>
            </w:pPr>
            <w:r>
              <w:rPr>
                <w:szCs w:val="20"/>
              </w:rPr>
              <w:t>51%</w:t>
            </w:r>
          </w:p>
        </w:tc>
      </w:tr>
      <w:tr w:rsidR="005866AE" w:rsidRPr="00BA7E99" w14:paraId="29B7D096" w14:textId="77777777" w:rsidTr="005866AE">
        <w:trPr>
          <w:jc w:val="center"/>
        </w:trPr>
        <w:tc>
          <w:tcPr>
            <w:tcW w:w="2304" w:type="dxa"/>
            <w:vAlign w:val="bottom"/>
          </w:tcPr>
          <w:p w14:paraId="56F2F0C4" w14:textId="77777777" w:rsidR="005866AE" w:rsidRPr="00BA7E99" w:rsidRDefault="005866AE" w:rsidP="005866AE">
            <w:pPr>
              <w:keepNext/>
              <w:spacing w:line="280" w:lineRule="exact"/>
              <w:rPr>
                <w:szCs w:val="20"/>
              </w:rPr>
            </w:pPr>
            <w:r w:rsidRPr="002A7195">
              <w:rPr>
                <w:szCs w:val="20"/>
              </w:rPr>
              <w:t>3</w:t>
            </w:r>
            <w:r>
              <w:rPr>
                <w:szCs w:val="20"/>
              </w:rPr>
              <w:t>,</w:t>
            </w:r>
            <w:r w:rsidRPr="002A7195">
              <w:rPr>
                <w:szCs w:val="20"/>
              </w:rPr>
              <w:t>000 to 3</w:t>
            </w:r>
            <w:r>
              <w:rPr>
                <w:szCs w:val="20"/>
              </w:rPr>
              <w:t>,</w:t>
            </w:r>
            <w:r w:rsidRPr="002A7195">
              <w:rPr>
                <w:szCs w:val="20"/>
              </w:rPr>
              <w:t>999</w:t>
            </w:r>
          </w:p>
        </w:tc>
        <w:tc>
          <w:tcPr>
            <w:tcW w:w="2214" w:type="dxa"/>
          </w:tcPr>
          <w:p w14:paraId="410B62D3" w14:textId="77777777" w:rsidR="005866AE" w:rsidRPr="00792EA6" w:rsidRDefault="005866AE" w:rsidP="005866AE">
            <w:pPr>
              <w:keepNext/>
              <w:spacing w:line="280" w:lineRule="exact"/>
              <w:jc w:val="center"/>
              <w:rPr>
                <w:szCs w:val="20"/>
              </w:rPr>
            </w:pPr>
            <w:r>
              <w:rPr>
                <w:szCs w:val="20"/>
              </w:rPr>
              <w:t>448</w:t>
            </w:r>
          </w:p>
        </w:tc>
        <w:tc>
          <w:tcPr>
            <w:tcW w:w="2214" w:type="dxa"/>
          </w:tcPr>
          <w:p w14:paraId="6CDB0766" w14:textId="77777777" w:rsidR="005866AE" w:rsidRPr="00792EA6" w:rsidRDefault="005866AE" w:rsidP="005866AE">
            <w:pPr>
              <w:keepNext/>
              <w:spacing w:line="280" w:lineRule="exact"/>
              <w:jc w:val="center"/>
              <w:rPr>
                <w:szCs w:val="20"/>
              </w:rPr>
            </w:pPr>
            <w:r>
              <w:rPr>
                <w:szCs w:val="20"/>
              </w:rPr>
              <w:t>52%</w:t>
            </w:r>
          </w:p>
        </w:tc>
      </w:tr>
      <w:tr w:rsidR="005866AE" w:rsidRPr="00BA7E99" w14:paraId="40DE8DE8" w14:textId="77777777" w:rsidTr="005866AE">
        <w:trPr>
          <w:jc w:val="center"/>
        </w:trPr>
        <w:tc>
          <w:tcPr>
            <w:tcW w:w="2304" w:type="dxa"/>
            <w:shd w:val="clear" w:color="auto" w:fill="D9D9D9" w:themeFill="background1" w:themeFillShade="D9"/>
            <w:vAlign w:val="bottom"/>
          </w:tcPr>
          <w:p w14:paraId="0BC9E024" w14:textId="77777777" w:rsidR="005866AE" w:rsidRDefault="005866AE" w:rsidP="005866AE">
            <w:pPr>
              <w:keepNext/>
              <w:spacing w:line="280" w:lineRule="exact"/>
              <w:rPr>
                <w:szCs w:val="20"/>
              </w:rPr>
            </w:pPr>
            <w:r w:rsidRPr="002A7195">
              <w:rPr>
                <w:szCs w:val="20"/>
              </w:rPr>
              <w:t>2</w:t>
            </w:r>
            <w:r>
              <w:rPr>
                <w:szCs w:val="20"/>
              </w:rPr>
              <w:t>,</w:t>
            </w:r>
            <w:r w:rsidRPr="002A7195">
              <w:rPr>
                <w:szCs w:val="20"/>
              </w:rPr>
              <w:t>000 to 2</w:t>
            </w:r>
            <w:r>
              <w:rPr>
                <w:szCs w:val="20"/>
              </w:rPr>
              <w:t>,</w:t>
            </w:r>
            <w:r w:rsidRPr="002A7195">
              <w:rPr>
                <w:szCs w:val="20"/>
              </w:rPr>
              <w:t>999</w:t>
            </w:r>
          </w:p>
        </w:tc>
        <w:tc>
          <w:tcPr>
            <w:tcW w:w="2214" w:type="dxa"/>
            <w:shd w:val="clear" w:color="auto" w:fill="D9D9D9" w:themeFill="background1" w:themeFillShade="D9"/>
          </w:tcPr>
          <w:p w14:paraId="5AA869CB" w14:textId="77777777" w:rsidR="005866AE" w:rsidRPr="00792EA6" w:rsidRDefault="005866AE" w:rsidP="005866AE">
            <w:pPr>
              <w:keepNext/>
              <w:spacing w:line="280" w:lineRule="exact"/>
              <w:jc w:val="center"/>
              <w:rPr>
                <w:szCs w:val="20"/>
              </w:rPr>
            </w:pPr>
            <w:r>
              <w:rPr>
                <w:szCs w:val="20"/>
              </w:rPr>
              <w:t>1,223</w:t>
            </w:r>
          </w:p>
        </w:tc>
        <w:tc>
          <w:tcPr>
            <w:tcW w:w="2214" w:type="dxa"/>
            <w:shd w:val="clear" w:color="auto" w:fill="D9D9D9" w:themeFill="background1" w:themeFillShade="D9"/>
          </w:tcPr>
          <w:p w14:paraId="09EF6ABD" w14:textId="77777777" w:rsidR="005866AE" w:rsidRPr="00792EA6" w:rsidRDefault="005866AE" w:rsidP="005866AE">
            <w:pPr>
              <w:keepNext/>
              <w:spacing w:line="280" w:lineRule="exact"/>
              <w:jc w:val="center"/>
              <w:rPr>
                <w:szCs w:val="20"/>
              </w:rPr>
            </w:pPr>
            <w:r>
              <w:rPr>
                <w:szCs w:val="20"/>
              </w:rPr>
              <w:t>52%</w:t>
            </w:r>
          </w:p>
        </w:tc>
      </w:tr>
      <w:tr w:rsidR="005866AE" w:rsidRPr="00BA7E99" w14:paraId="7B084FC2" w14:textId="77777777" w:rsidTr="005866AE">
        <w:trPr>
          <w:jc w:val="center"/>
        </w:trPr>
        <w:tc>
          <w:tcPr>
            <w:tcW w:w="2304" w:type="dxa"/>
          </w:tcPr>
          <w:p w14:paraId="34F6CE6E" w14:textId="77777777" w:rsidR="005866AE" w:rsidRDefault="005866AE" w:rsidP="005866AE">
            <w:pPr>
              <w:keepNext/>
              <w:spacing w:line="280" w:lineRule="exact"/>
              <w:rPr>
                <w:szCs w:val="20"/>
              </w:rPr>
            </w:pPr>
            <w:r>
              <w:rPr>
                <w:szCs w:val="20"/>
              </w:rPr>
              <w:t>1,000 to 1,999</w:t>
            </w:r>
          </w:p>
        </w:tc>
        <w:tc>
          <w:tcPr>
            <w:tcW w:w="2214" w:type="dxa"/>
          </w:tcPr>
          <w:p w14:paraId="7B5A20EF" w14:textId="77777777" w:rsidR="005866AE" w:rsidRDefault="005866AE" w:rsidP="005866AE">
            <w:pPr>
              <w:keepNext/>
              <w:spacing w:line="280" w:lineRule="exact"/>
              <w:jc w:val="center"/>
              <w:rPr>
                <w:szCs w:val="20"/>
              </w:rPr>
            </w:pPr>
            <w:r>
              <w:rPr>
                <w:szCs w:val="20"/>
              </w:rPr>
              <w:t>1,798</w:t>
            </w:r>
          </w:p>
        </w:tc>
        <w:tc>
          <w:tcPr>
            <w:tcW w:w="2214" w:type="dxa"/>
          </w:tcPr>
          <w:p w14:paraId="4BAE5BE5" w14:textId="77777777" w:rsidR="005866AE" w:rsidRPr="00BA7E99" w:rsidRDefault="005866AE" w:rsidP="005866AE">
            <w:pPr>
              <w:keepNext/>
              <w:spacing w:line="280" w:lineRule="exact"/>
              <w:jc w:val="center"/>
              <w:rPr>
                <w:szCs w:val="20"/>
              </w:rPr>
            </w:pPr>
            <w:r>
              <w:rPr>
                <w:szCs w:val="20"/>
              </w:rPr>
              <w:t>55%</w:t>
            </w:r>
          </w:p>
        </w:tc>
      </w:tr>
      <w:tr w:rsidR="005866AE" w:rsidRPr="00BA7E99" w14:paraId="6898E03C" w14:textId="77777777" w:rsidTr="005866AE">
        <w:trPr>
          <w:jc w:val="center"/>
        </w:trPr>
        <w:tc>
          <w:tcPr>
            <w:tcW w:w="2304" w:type="dxa"/>
            <w:shd w:val="clear" w:color="auto" w:fill="D9D9D9" w:themeFill="background1" w:themeFillShade="D9"/>
          </w:tcPr>
          <w:p w14:paraId="08E8B114" w14:textId="77777777" w:rsidR="005866AE" w:rsidRPr="00570D2F" w:rsidRDefault="005866AE" w:rsidP="005866AE">
            <w:pPr>
              <w:keepNext/>
              <w:spacing w:line="280" w:lineRule="exact"/>
              <w:rPr>
                <w:szCs w:val="20"/>
              </w:rPr>
            </w:pPr>
            <w:r w:rsidRPr="00570D2F">
              <w:rPr>
                <w:szCs w:val="20"/>
              </w:rPr>
              <w:t>0 to 999</w:t>
            </w:r>
          </w:p>
        </w:tc>
        <w:tc>
          <w:tcPr>
            <w:tcW w:w="2214" w:type="dxa"/>
            <w:shd w:val="clear" w:color="auto" w:fill="D9D9D9" w:themeFill="background1" w:themeFillShade="D9"/>
          </w:tcPr>
          <w:p w14:paraId="61DDF972" w14:textId="77777777" w:rsidR="005866AE" w:rsidRPr="00017B01" w:rsidRDefault="005866AE" w:rsidP="005866AE">
            <w:pPr>
              <w:keepNext/>
              <w:spacing w:line="280" w:lineRule="exact"/>
              <w:jc w:val="center"/>
              <w:rPr>
                <w:szCs w:val="20"/>
              </w:rPr>
            </w:pPr>
            <w:r>
              <w:rPr>
                <w:szCs w:val="20"/>
              </w:rPr>
              <w:t>136</w:t>
            </w:r>
          </w:p>
        </w:tc>
        <w:tc>
          <w:tcPr>
            <w:tcW w:w="2214" w:type="dxa"/>
            <w:shd w:val="clear" w:color="auto" w:fill="D9D9D9" w:themeFill="background1" w:themeFillShade="D9"/>
          </w:tcPr>
          <w:p w14:paraId="1BB77890" w14:textId="77777777" w:rsidR="005866AE" w:rsidRPr="00017B01" w:rsidRDefault="005866AE" w:rsidP="005866AE">
            <w:pPr>
              <w:keepNext/>
              <w:spacing w:line="280" w:lineRule="exact"/>
              <w:jc w:val="center"/>
              <w:rPr>
                <w:szCs w:val="20"/>
              </w:rPr>
            </w:pPr>
            <w:r>
              <w:rPr>
                <w:szCs w:val="20"/>
              </w:rPr>
              <w:t>47%</w:t>
            </w:r>
          </w:p>
        </w:tc>
      </w:tr>
      <w:tr w:rsidR="005866AE" w:rsidRPr="00BA7E99" w14:paraId="7D3254D3" w14:textId="77777777" w:rsidTr="005866AE">
        <w:trPr>
          <w:jc w:val="center"/>
        </w:trPr>
        <w:tc>
          <w:tcPr>
            <w:tcW w:w="2304" w:type="dxa"/>
            <w:shd w:val="clear" w:color="auto" w:fill="auto"/>
          </w:tcPr>
          <w:p w14:paraId="4BDF5947" w14:textId="77777777" w:rsidR="005866AE" w:rsidRPr="00137575" w:rsidRDefault="005866AE" w:rsidP="005866AE">
            <w:pPr>
              <w:spacing w:line="280" w:lineRule="exact"/>
              <w:rPr>
                <w:b/>
                <w:szCs w:val="20"/>
              </w:rPr>
            </w:pPr>
            <w:r w:rsidRPr="00137575">
              <w:rPr>
                <w:b/>
                <w:szCs w:val="20"/>
              </w:rPr>
              <w:t>Total</w:t>
            </w:r>
          </w:p>
        </w:tc>
        <w:tc>
          <w:tcPr>
            <w:tcW w:w="2214" w:type="dxa"/>
            <w:shd w:val="clear" w:color="auto" w:fill="auto"/>
          </w:tcPr>
          <w:p w14:paraId="5270DFD2" w14:textId="77777777" w:rsidR="005866AE" w:rsidRPr="00137575" w:rsidRDefault="005866AE" w:rsidP="005866AE">
            <w:pPr>
              <w:spacing w:line="280" w:lineRule="exact"/>
              <w:jc w:val="center"/>
              <w:rPr>
                <w:b/>
                <w:szCs w:val="20"/>
              </w:rPr>
            </w:pPr>
            <w:r>
              <w:rPr>
                <w:b/>
                <w:szCs w:val="20"/>
              </w:rPr>
              <w:t>3,825</w:t>
            </w:r>
          </w:p>
        </w:tc>
        <w:tc>
          <w:tcPr>
            <w:tcW w:w="2214" w:type="dxa"/>
            <w:shd w:val="clear" w:color="auto" w:fill="auto"/>
          </w:tcPr>
          <w:p w14:paraId="4F474BC3" w14:textId="77777777" w:rsidR="005866AE" w:rsidRPr="00137575" w:rsidRDefault="005866AE" w:rsidP="005866AE">
            <w:pPr>
              <w:spacing w:line="280" w:lineRule="exact"/>
              <w:jc w:val="center"/>
              <w:rPr>
                <w:b/>
                <w:szCs w:val="20"/>
              </w:rPr>
            </w:pPr>
            <w:r>
              <w:rPr>
                <w:b/>
                <w:szCs w:val="20"/>
              </w:rPr>
              <w:t>53%</w:t>
            </w:r>
          </w:p>
        </w:tc>
      </w:tr>
    </w:tbl>
    <w:p w14:paraId="0EED0C74" w14:textId="77777777" w:rsidR="005866AE" w:rsidRDefault="005866AE" w:rsidP="005866AE">
      <w:pPr>
        <w:rPr>
          <w:lang w:bidi="ar-SA"/>
        </w:rPr>
      </w:pPr>
    </w:p>
    <w:p w14:paraId="370383E6" w14:textId="77777777" w:rsidR="005866AE" w:rsidRDefault="005866AE" w:rsidP="00A34AA5">
      <w:pPr>
        <w:jc w:val="both"/>
        <w:rPr>
          <w:lang w:bidi="ar-SA"/>
        </w:rPr>
      </w:pPr>
      <w:r>
        <w:rPr>
          <w:lang w:bidi="ar-SA"/>
        </w:rPr>
        <w:t>The majority of 2014 HES homes were owner-occupied.</w:t>
      </w:r>
      <w:r>
        <w:rPr>
          <w:rStyle w:val="FootnoteReference"/>
          <w:lang w:bidi="ar-SA"/>
        </w:rPr>
        <w:t xml:space="preserve"> </w:t>
      </w:r>
      <w:r>
        <w:rPr>
          <w:lang w:bidi="ar-SA"/>
        </w:rPr>
        <w:fldChar w:fldCharType="begin"/>
      </w:r>
      <w:r>
        <w:rPr>
          <w:lang w:bidi="ar-SA"/>
        </w:rPr>
        <w:instrText xml:space="preserve"> REF _Ref429146749 \h </w:instrText>
      </w:r>
      <w:r>
        <w:rPr>
          <w:lang w:bidi="ar-SA"/>
        </w:rPr>
      </w:r>
      <w:r>
        <w:rPr>
          <w:lang w:bidi="ar-SA"/>
        </w:rPr>
        <w:fldChar w:fldCharType="separate"/>
      </w:r>
      <w:r w:rsidR="00C16BEA">
        <w:t xml:space="preserve">Table </w:t>
      </w:r>
      <w:r w:rsidR="00C16BEA">
        <w:rPr>
          <w:noProof/>
        </w:rPr>
        <w:t>23</w:t>
      </w:r>
      <w:r>
        <w:rPr>
          <w:lang w:bidi="ar-SA"/>
        </w:rPr>
        <w:fldChar w:fldCharType="end"/>
      </w:r>
      <w:r>
        <w:rPr>
          <w:lang w:bidi="ar-SA"/>
        </w:rPr>
        <w:t xml:space="preserve"> shows that renter-occupied homes were much less likely than owner-occupied homes to receive insulation.</w:t>
      </w:r>
    </w:p>
    <w:p w14:paraId="1CE7EC84" w14:textId="77777777" w:rsidR="005866AE" w:rsidRDefault="005866AE" w:rsidP="005866AE">
      <w:pPr>
        <w:pStyle w:val="Caption"/>
      </w:pPr>
      <w:bookmarkStart w:id="308" w:name="_Ref429146749"/>
      <w:bookmarkStart w:id="309" w:name="_Toc438220929"/>
      <w:r>
        <w:t xml:space="preserve">Table </w:t>
      </w:r>
      <w:fldSimple w:instr=" SEQ Table \* ARABIC ">
        <w:r w:rsidR="00C16BEA">
          <w:rPr>
            <w:noProof/>
          </w:rPr>
          <w:t>23</w:t>
        </w:r>
      </w:fldSimple>
      <w:bookmarkEnd w:id="308"/>
      <w:r>
        <w:t>: Insulation Installation among Upgrade Eligible Homes</w:t>
      </w:r>
      <w:r w:rsidRPr="001D347B">
        <w:t xml:space="preserve"> </w:t>
      </w:r>
      <w:r>
        <w:t>by Tenure</w:t>
      </w:r>
      <w:bookmarkEnd w:id="309"/>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14"/>
        <w:gridCol w:w="2214"/>
      </w:tblGrid>
      <w:tr w:rsidR="005866AE" w:rsidRPr="00BA7E99" w14:paraId="2BD7F173" w14:textId="77777777" w:rsidTr="005866AE">
        <w:trPr>
          <w:jc w:val="center"/>
        </w:trPr>
        <w:tc>
          <w:tcPr>
            <w:tcW w:w="2214" w:type="dxa"/>
            <w:shd w:val="clear" w:color="auto" w:fill="0F673B"/>
          </w:tcPr>
          <w:p w14:paraId="08695541"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Tenure</w:t>
            </w:r>
          </w:p>
        </w:tc>
        <w:tc>
          <w:tcPr>
            <w:tcW w:w="2214" w:type="dxa"/>
            <w:shd w:val="clear" w:color="auto" w:fill="0F673B"/>
          </w:tcPr>
          <w:p w14:paraId="4BF85529" w14:textId="77777777" w:rsidR="005866AE" w:rsidRDefault="005866AE" w:rsidP="005866AE">
            <w:pPr>
              <w:keepNext/>
              <w:spacing w:line="280" w:lineRule="exact"/>
              <w:jc w:val="center"/>
              <w:rPr>
                <w:b/>
                <w:color w:val="FFFFFF" w:themeColor="background1"/>
                <w:szCs w:val="20"/>
              </w:rPr>
            </w:pPr>
            <w:r>
              <w:rPr>
                <w:b/>
                <w:color w:val="FFFFFF" w:themeColor="background1"/>
                <w:szCs w:val="20"/>
              </w:rPr>
              <w:t xml:space="preserve">Count of Homes Eligible for Insulation Upgrade </w:t>
            </w:r>
          </w:p>
        </w:tc>
        <w:tc>
          <w:tcPr>
            <w:tcW w:w="2214" w:type="dxa"/>
            <w:shd w:val="clear" w:color="auto" w:fill="0F673B"/>
          </w:tcPr>
          <w:p w14:paraId="10E7E8BA" w14:textId="77777777" w:rsidR="005866AE" w:rsidRDefault="005866AE" w:rsidP="005866AE">
            <w:pPr>
              <w:keepNext/>
              <w:spacing w:line="280" w:lineRule="exact"/>
              <w:jc w:val="center"/>
              <w:rPr>
                <w:b/>
                <w:color w:val="FFFFFF" w:themeColor="background1"/>
                <w:szCs w:val="20"/>
              </w:rPr>
            </w:pPr>
            <w:r>
              <w:rPr>
                <w:b/>
                <w:color w:val="FFFFFF" w:themeColor="background1"/>
                <w:szCs w:val="20"/>
              </w:rPr>
              <w:t>Percent of Eligible Homes that Installed Insulation</w:t>
            </w:r>
          </w:p>
        </w:tc>
      </w:tr>
      <w:tr w:rsidR="005866AE" w:rsidRPr="00BA7E99" w14:paraId="0A0B82D4" w14:textId="77777777" w:rsidTr="005866AE">
        <w:trPr>
          <w:jc w:val="center"/>
        </w:trPr>
        <w:tc>
          <w:tcPr>
            <w:tcW w:w="2214" w:type="dxa"/>
            <w:shd w:val="clear" w:color="auto" w:fill="auto"/>
          </w:tcPr>
          <w:p w14:paraId="1656A65E" w14:textId="77777777" w:rsidR="005866AE" w:rsidRPr="00BA7E99" w:rsidRDefault="005866AE" w:rsidP="005866AE">
            <w:pPr>
              <w:keepNext/>
              <w:spacing w:line="280" w:lineRule="exact"/>
              <w:rPr>
                <w:szCs w:val="20"/>
              </w:rPr>
            </w:pPr>
            <w:r>
              <w:rPr>
                <w:szCs w:val="20"/>
              </w:rPr>
              <w:t>Own</w:t>
            </w:r>
          </w:p>
        </w:tc>
        <w:tc>
          <w:tcPr>
            <w:tcW w:w="2214" w:type="dxa"/>
            <w:shd w:val="clear" w:color="auto" w:fill="auto"/>
            <w:vAlign w:val="bottom"/>
          </w:tcPr>
          <w:p w14:paraId="1539129B" w14:textId="77777777" w:rsidR="005866AE" w:rsidRPr="00700358" w:rsidRDefault="005866AE" w:rsidP="005866AE">
            <w:pPr>
              <w:spacing w:line="280" w:lineRule="exact"/>
              <w:jc w:val="center"/>
              <w:rPr>
                <w:szCs w:val="20"/>
              </w:rPr>
            </w:pPr>
            <w:r w:rsidRPr="00700358">
              <w:rPr>
                <w:szCs w:val="20"/>
              </w:rPr>
              <w:t>3</w:t>
            </w:r>
            <w:r>
              <w:rPr>
                <w:szCs w:val="20"/>
              </w:rPr>
              <w:t>,</w:t>
            </w:r>
            <w:r w:rsidRPr="00700358">
              <w:rPr>
                <w:szCs w:val="20"/>
              </w:rPr>
              <w:t>742</w:t>
            </w:r>
          </w:p>
        </w:tc>
        <w:tc>
          <w:tcPr>
            <w:tcW w:w="2214" w:type="dxa"/>
            <w:shd w:val="clear" w:color="auto" w:fill="auto"/>
          </w:tcPr>
          <w:p w14:paraId="498B8F76" w14:textId="77777777" w:rsidR="005866AE" w:rsidRPr="00BA7E99" w:rsidRDefault="005866AE" w:rsidP="005866AE">
            <w:pPr>
              <w:keepNext/>
              <w:spacing w:line="280" w:lineRule="exact"/>
              <w:jc w:val="center"/>
              <w:rPr>
                <w:szCs w:val="20"/>
              </w:rPr>
            </w:pPr>
            <w:r>
              <w:rPr>
                <w:szCs w:val="20"/>
              </w:rPr>
              <w:t>54%</w:t>
            </w:r>
          </w:p>
        </w:tc>
      </w:tr>
      <w:tr w:rsidR="005866AE" w:rsidRPr="00BA7E99" w14:paraId="314A0C99" w14:textId="77777777" w:rsidTr="005866AE">
        <w:trPr>
          <w:jc w:val="center"/>
        </w:trPr>
        <w:tc>
          <w:tcPr>
            <w:tcW w:w="2214" w:type="dxa"/>
            <w:shd w:val="clear" w:color="auto" w:fill="D9D9D9" w:themeFill="background1" w:themeFillShade="D9"/>
          </w:tcPr>
          <w:p w14:paraId="76A6B423" w14:textId="77777777" w:rsidR="005866AE" w:rsidRPr="00BA7E99" w:rsidRDefault="005866AE" w:rsidP="005866AE">
            <w:pPr>
              <w:keepNext/>
              <w:spacing w:line="280" w:lineRule="exact"/>
              <w:rPr>
                <w:szCs w:val="20"/>
              </w:rPr>
            </w:pPr>
            <w:r>
              <w:rPr>
                <w:szCs w:val="20"/>
              </w:rPr>
              <w:t>Rent</w:t>
            </w:r>
          </w:p>
        </w:tc>
        <w:tc>
          <w:tcPr>
            <w:tcW w:w="2214" w:type="dxa"/>
            <w:shd w:val="clear" w:color="auto" w:fill="D9D9D9" w:themeFill="background1" w:themeFillShade="D9"/>
            <w:vAlign w:val="bottom"/>
          </w:tcPr>
          <w:p w14:paraId="74599A99" w14:textId="77777777" w:rsidR="005866AE" w:rsidRPr="00700358" w:rsidRDefault="005866AE" w:rsidP="005866AE">
            <w:pPr>
              <w:spacing w:line="280" w:lineRule="exact"/>
              <w:jc w:val="center"/>
              <w:rPr>
                <w:szCs w:val="20"/>
              </w:rPr>
            </w:pPr>
            <w:r w:rsidRPr="00700358">
              <w:rPr>
                <w:szCs w:val="20"/>
              </w:rPr>
              <w:t>83</w:t>
            </w:r>
          </w:p>
        </w:tc>
        <w:tc>
          <w:tcPr>
            <w:tcW w:w="2214" w:type="dxa"/>
            <w:shd w:val="clear" w:color="auto" w:fill="D9D9D9" w:themeFill="background1" w:themeFillShade="D9"/>
          </w:tcPr>
          <w:p w14:paraId="2C8CD166" w14:textId="77777777" w:rsidR="005866AE" w:rsidRPr="00BA7E99" w:rsidRDefault="005866AE" w:rsidP="005866AE">
            <w:pPr>
              <w:keepNext/>
              <w:spacing w:line="280" w:lineRule="exact"/>
              <w:jc w:val="center"/>
              <w:rPr>
                <w:szCs w:val="20"/>
              </w:rPr>
            </w:pPr>
            <w:r>
              <w:rPr>
                <w:szCs w:val="20"/>
              </w:rPr>
              <w:t>14%</w:t>
            </w:r>
          </w:p>
        </w:tc>
      </w:tr>
      <w:tr w:rsidR="005866AE" w:rsidRPr="00BA7E99" w14:paraId="6DAB72EB" w14:textId="77777777" w:rsidTr="005866AE">
        <w:trPr>
          <w:jc w:val="center"/>
        </w:trPr>
        <w:tc>
          <w:tcPr>
            <w:tcW w:w="2214" w:type="dxa"/>
            <w:shd w:val="clear" w:color="auto" w:fill="auto"/>
          </w:tcPr>
          <w:p w14:paraId="00D21B8F" w14:textId="77777777" w:rsidR="005866AE" w:rsidRPr="00370CB0" w:rsidRDefault="005866AE" w:rsidP="005866AE">
            <w:pPr>
              <w:spacing w:line="280" w:lineRule="exact"/>
              <w:rPr>
                <w:b/>
                <w:szCs w:val="20"/>
              </w:rPr>
            </w:pPr>
            <w:r w:rsidRPr="00A57B82">
              <w:rPr>
                <w:b/>
                <w:szCs w:val="20"/>
              </w:rPr>
              <w:t>Total</w:t>
            </w:r>
          </w:p>
        </w:tc>
        <w:tc>
          <w:tcPr>
            <w:tcW w:w="2214" w:type="dxa"/>
            <w:shd w:val="clear" w:color="auto" w:fill="auto"/>
            <w:vAlign w:val="bottom"/>
          </w:tcPr>
          <w:p w14:paraId="1777E57D" w14:textId="77777777" w:rsidR="005866AE" w:rsidRPr="001E06F8" w:rsidRDefault="005866AE" w:rsidP="005866AE">
            <w:pPr>
              <w:spacing w:line="280" w:lineRule="exact"/>
              <w:jc w:val="center"/>
              <w:rPr>
                <w:b/>
                <w:szCs w:val="20"/>
              </w:rPr>
            </w:pPr>
            <w:r w:rsidRPr="001E06F8">
              <w:rPr>
                <w:b/>
                <w:szCs w:val="20"/>
              </w:rPr>
              <w:t>3,825</w:t>
            </w:r>
          </w:p>
        </w:tc>
        <w:tc>
          <w:tcPr>
            <w:tcW w:w="2214" w:type="dxa"/>
            <w:shd w:val="clear" w:color="auto" w:fill="auto"/>
          </w:tcPr>
          <w:p w14:paraId="6DABAA26" w14:textId="77777777" w:rsidR="005866AE" w:rsidRPr="009C0817" w:rsidRDefault="005866AE" w:rsidP="005866AE">
            <w:pPr>
              <w:spacing w:line="280" w:lineRule="exact"/>
              <w:jc w:val="center"/>
              <w:rPr>
                <w:b/>
                <w:szCs w:val="20"/>
              </w:rPr>
            </w:pPr>
            <w:r>
              <w:rPr>
                <w:b/>
                <w:szCs w:val="20"/>
              </w:rPr>
              <w:t>53%</w:t>
            </w:r>
          </w:p>
        </w:tc>
      </w:tr>
    </w:tbl>
    <w:p w14:paraId="65649462" w14:textId="77777777" w:rsidR="005866AE" w:rsidRDefault="005866AE" w:rsidP="005866AE">
      <w:pPr>
        <w:rPr>
          <w:lang w:bidi="ar-SA"/>
        </w:rPr>
      </w:pPr>
    </w:p>
    <w:p w14:paraId="5E9D6CE9" w14:textId="77777777" w:rsidR="005866AE" w:rsidRDefault="005866AE" w:rsidP="00A34AA5">
      <w:pPr>
        <w:keepNext/>
        <w:jc w:val="both"/>
        <w:rPr>
          <w:lang w:bidi="ar-SA"/>
        </w:rPr>
      </w:pPr>
      <w:r>
        <w:rPr>
          <w:lang w:bidi="ar-SA"/>
        </w:rPr>
        <w:t xml:space="preserve">As shown in </w:t>
      </w:r>
      <w:r>
        <w:rPr>
          <w:lang w:bidi="ar-SA"/>
        </w:rPr>
        <w:fldChar w:fldCharType="begin"/>
      </w:r>
      <w:r>
        <w:rPr>
          <w:lang w:bidi="ar-SA"/>
        </w:rPr>
        <w:instrText xml:space="preserve"> REF _Ref429469739 \h </w:instrText>
      </w:r>
      <w:r>
        <w:rPr>
          <w:lang w:bidi="ar-SA"/>
        </w:rPr>
      </w:r>
      <w:r>
        <w:rPr>
          <w:lang w:bidi="ar-SA"/>
        </w:rPr>
        <w:fldChar w:fldCharType="separate"/>
      </w:r>
      <w:r w:rsidR="00C16BEA">
        <w:t xml:space="preserve">Table </w:t>
      </w:r>
      <w:r w:rsidR="00C16BEA">
        <w:rPr>
          <w:noProof/>
        </w:rPr>
        <w:t>24</w:t>
      </w:r>
      <w:r>
        <w:rPr>
          <w:lang w:bidi="ar-SA"/>
        </w:rPr>
        <w:fldChar w:fldCharType="end"/>
      </w:r>
      <w:r>
        <w:rPr>
          <w:lang w:bidi="ar-SA"/>
        </w:rPr>
        <w:t>, the majority of homes eligible for insulation upgrades heat with oil (2,614). Insulation installation rates range from 44% to 57% by home heating fuel among homes eligible for insulation upgrades.</w:t>
      </w:r>
    </w:p>
    <w:p w14:paraId="58680368" w14:textId="77777777" w:rsidR="005866AE" w:rsidRDefault="005866AE" w:rsidP="005866AE">
      <w:pPr>
        <w:pStyle w:val="Caption"/>
      </w:pPr>
      <w:bookmarkStart w:id="310" w:name="_Ref429469739"/>
      <w:bookmarkStart w:id="311" w:name="_Toc438220930"/>
      <w:r>
        <w:t xml:space="preserve">Table </w:t>
      </w:r>
      <w:fldSimple w:instr=" SEQ Table \* ARABIC ">
        <w:r w:rsidR="00C16BEA">
          <w:rPr>
            <w:noProof/>
          </w:rPr>
          <w:t>24</w:t>
        </w:r>
      </w:fldSimple>
      <w:bookmarkEnd w:id="310"/>
      <w:r>
        <w:t>: Insulation Installation among Upgrade Eligible Homes</w:t>
      </w:r>
      <w:r w:rsidRPr="001D347B">
        <w:t xml:space="preserve"> </w:t>
      </w:r>
      <w:r>
        <w:t>by Heating Fuel</w:t>
      </w:r>
      <w:bookmarkEnd w:id="31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2214"/>
        <w:gridCol w:w="2214"/>
      </w:tblGrid>
      <w:tr w:rsidR="005866AE" w:rsidRPr="00BA7E99" w14:paraId="156F6753" w14:textId="77777777" w:rsidTr="005866AE">
        <w:trPr>
          <w:jc w:val="center"/>
        </w:trPr>
        <w:tc>
          <w:tcPr>
            <w:tcW w:w="2304" w:type="dxa"/>
            <w:shd w:val="clear" w:color="auto" w:fill="0F673B"/>
          </w:tcPr>
          <w:p w14:paraId="295781AD" w14:textId="77777777" w:rsidR="005866AE" w:rsidRPr="00BA7E99" w:rsidRDefault="005866AE" w:rsidP="005866AE">
            <w:pPr>
              <w:keepNext/>
              <w:spacing w:line="280" w:lineRule="exact"/>
              <w:rPr>
                <w:b/>
                <w:color w:val="FFFFFF" w:themeColor="background1"/>
                <w:szCs w:val="20"/>
              </w:rPr>
            </w:pPr>
            <w:r>
              <w:rPr>
                <w:b/>
                <w:color w:val="FFFFFF" w:themeColor="background1"/>
                <w:szCs w:val="20"/>
              </w:rPr>
              <w:t>Heating Fuel</w:t>
            </w:r>
          </w:p>
        </w:tc>
        <w:tc>
          <w:tcPr>
            <w:tcW w:w="2214" w:type="dxa"/>
            <w:shd w:val="clear" w:color="auto" w:fill="0F673B"/>
          </w:tcPr>
          <w:p w14:paraId="1D169BF9" w14:textId="77777777" w:rsidR="005866AE" w:rsidRDefault="005866AE" w:rsidP="005866AE">
            <w:pPr>
              <w:keepNext/>
              <w:spacing w:line="280" w:lineRule="exact"/>
              <w:jc w:val="center"/>
              <w:rPr>
                <w:b/>
                <w:color w:val="FFFFFF" w:themeColor="background1"/>
                <w:szCs w:val="20"/>
              </w:rPr>
            </w:pPr>
            <w:r>
              <w:rPr>
                <w:b/>
                <w:color w:val="FFFFFF" w:themeColor="background1"/>
                <w:szCs w:val="20"/>
              </w:rPr>
              <w:t xml:space="preserve">Count of Homes Eligible for Insulation Upgrade </w:t>
            </w:r>
          </w:p>
        </w:tc>
        <w:tc>
          <w:tcPr>
            <w:tcW w:w="2214" w:type="dxa"/>
            <w:shd w:val="clear" w:color="auto" w:fill="0F673B"/>
          </w:tcPr>
          <w:p w14:paraId="076A55EF" w14:textId="77777777" w:rsidR="005866AE" w:rsidRDefault="005866AE" w:rsidP="005866AE">
            <w:pPr>
              <w:keepNext/>
              <w:spacing w:line="280" w:lineRule="exact"/>
              <w:jc w:val="center"/>
              <w:rPr>
                <w:b/>
                <w:color w:val="FFFFFF" w:themeColor="background1"/>
                <w:szCs w:val="20"/>
              </w:rPr>
            </w:pPr>
            <w:r>
              <w:rPr>
                <w:b/>
                <w:color w:val="FFFFFF" w:themeColor="background1"/>
                <w:szCs w:val="20"/>
              </w:rPr>
              <w:t>Percent of Eligible Homes that Installed Insulation</w:t>
            </w:r>
          </w:p>
        </w:tc>
      </w:tr>
      <w:tr w:rsidR="005866AE" w:rsidRPr="00BA7E99" w14:paraId="2D1EB487" w14:textId="77777777" w:rsidTr="005866AE">
        <w:trPr>
          <w:jc w:val="center"/>
        </w:trPr>
        <w:tc>
          <w:tcPr>
            <w:tcW w:w="2304" w:type="dxa"/>
            <w:vAlign w:val="bottom"/>
          </w:tcPr>
          <w:p w14:paraId="6DDBA926" w14:textId="77777777" w:rsidR="005866AE" w:rsidRPr="00BA7E99" w:rsidRDefault="005866AE" w:rsidP="005866AE">
            <w:pPr>
              <w:keepNext/>
              <w:spacing w:line="280" w:lineRule="exact"/>
              <w:rPr>
                <w:szCs w:val="20"/>
              </w:rPr>
            </w:pPr>
            <w:r>
              <w:rPr>
                <w:szCs w:val="20"/>
              </w:rPr>
              <w:t>Oil</w:t>
            </w:r>
          </w:p>
        </w:tc>
        <w:tc>
          <w:tcPr>
            <w:tcW w:w="2214" w:type="dxa"/>
          </w:tcPr>
          <w:p w14:paraId="1EF51A62" w14:textId="77777777" w:rsidR="005866AE" w:rsidRPr="00792EA6" w:rsidRDefault="005866AE" w:rsidP="005866AE">
            <w:pPr>
              <w:keepNext/>
              <w:spacing w:line="280" w:lineRule="exact"/>
              <w:jc w:val="center"/>
              <w:rPr>
                <w:szCs w:val="20"/>
              </w:rPr>
            </w:pPr>
            <w:r>
              <w:rPr>
                <w:szCs w:val="20"/>
              </w:rPr>
              <w:t>2,614</w:t>
            </w:r>
          </w:p>
        </w:tc>
        <w:tc>
          <w:tcPr>
            <w:tcW w:w="2214" w:type="dxa"/>
          </w:tcPr>
          <w:p w14:paraId="3C01D394" w14:textId="77777777" w:rsidR="005866AE" w:rsidRPr="00792EA6" w:rsidRDefault="005866AE" w:rsidP="005866AE">
            <w:pPr>
              <w:keepNext/>
              <w:spacing w:line="280" w:lineRule="exact"/>
              <w:jc w:val="center"/>
              <w:rPr>
                <w:szCs w:val="20"/>
              </w:rPr>
            </w:pPr>
            <w:r>
              <w:rPr>
                <w:szCs w:val="20"/>
              </w:rPr>
              <w:t>55%</w:t>
            </w:r>
          </w:p>
        </w:tc>
      </w:tr>
      <w:tr w:rsidR="005866AE" w:rsidRPr="00BA7E99" w14:paraId="0323AE65" w14:textId="77777777" w:rsidTr="005866AE">
        <w:trPr>
          <w:jc w:val="center"/>
        </w:trPr>
        <w:tc>
          <w:tcPr>
            <w:tcW w:w="2304" w:type="dxa"/>
            <w:shd w:val="clear" w:color="auto" w:fill="D9D9D9" w:themeFill="background1" w:themeFillShade="D9"/>
            <w:vAlign w:val="bottom"/>
          </w:tcPr>
          <w:p w14:paraId="0E0057C4" w14:textId="77777777" w:rsidR="005866AE" w:rsidRPr="008E752C" w:rsidRDefault="005866AE" w:rsidP="005866AE">
            <w:pPr>
              <w:keepNext/>
              <w:spacing w:line="280" w:lineRule="exact"/>
              <w:rPr>
                <w:szCs w:val="20"/>
              </w:rPr>
            </w:pPr>
            <w:r>
              <w:rPr>
                <w:szCs w:val="20"/>
              </w:rPr>
              <w:t>Gas</w:t>
            </w:r>
          </w:p>
        </w:tc>
        <w:tc>
          <w:tcPr>
            <w:tcW w:w="2214" w:type="dxa"/>
            <w:shd w:val="clear" w:color="auto" w:fill="D9D9D9" w:themeFill="background1" w:themeFillShade="D9"/>
          </w:tcPr>
          <w:p w14:paraId="3E33C0F0" w14:textId="77777777" w:rsidR="005866AE" w:rsidRPr="00792EA6" w:rsidRDefault="005866AE" w:rsidP="005866AE">
            <w:pPr>
              <w:keepNext/>
              <w:spacing w:line="280" w:lineRule="exact"/>
              <w:jc w:val="center"/>
              <w:rPr>
                <w:szCs w:val="20"/>
              </w:rPr>
            </w:pPr>
            <w:r>
              <w:rPr>
                <w:szCs w:val="20"/>
              </w:rPr>
              <w:t>798</w:t>
            </w:r>
          </w:p>
        </w:tc>
        <w:tc>
          <w:tcPr>
            <w:tcW w:w="2214" w:type="dxa"/>
            <w:shd w:val="clear" w:color="auto" w:fill="D9D9D9" w:themeFill="background1" w:themeFillShade="D9"/>
          </w:tcPr>
          <w:p w14:paraId="627D7CA5" w14:textId="77777777" w:rsidR="005866AE" w:rsidRPr="00792EA6" w:rsidRDefault="005866AE" w:rsidP="005866AE">
            <w:pPr>
              <w:keepNext/>
              <w:spacing w:line="280" w:lineRule="exact"/>
              <w:jc w:val="center"/>
              <w:rPr>
                <w:szCs w:val="20"/>
              </w:rPr>
            </w:pPr>
            <w:r>
              <w:rPr>
                <w:szCs w:val="20"/>
              </w:rPr>
              <w:t>50%</w:t>
            </w:r>
          </w:p>
        </w:tc>
      </w:tr>
      <w:tr w:rsidR="005866AE" w:rsidRPr="00BA7E99" w14:paraId="32A96238" w14:textId="77777777" w:rsidTr="005866AE">
        <w:trPr>
          <w:jc w:val="center"/>
        </w:trPr>
        <w:tc>
          <w:tcPr>
            <w:tcW w:w="2304" w:type="dxa"/>
            <w:shd w:val="clear" w:color="auto" w:fill="auto"/>
            <w:vAlign w:val="bottom"/>
          </w:tcPr>
          <w:p w14:paraId="0AE6141D" w14:textId="77777777" w:rsidR="005866AE" w:rsidRPr="00BA7E99" w:rsidRDefault="005866AE" w:rsidP="005866AE">
            <w:pPr>
              <w:keepNext/>
              <w:spacing w:line="280" w:lineRule="exact"/>
              <w:rPr>
                <w:szCs w:val="20"/>
              </w:rPr>
            </w:pPr>
            <w:r>
              <w:rPr>
                <w:szCs w:val="20"/>
              </w:rPr>
              <w:t>Electricity</w:t>
            </w:r>
          </w:p>
        </w:tc>
        <w:tc>
          <w:tcPr>
            <w:tcW w:w="2214" w:type="dxa"/>
            <w:shd w:val="clear" w:color="auto" w:fill="auto"/>
          </w:tcPr>
          <w:p w14:paraId="379E5196" w14:textId="77777777" w:rsidR="005866AE" w:rsidRPr="00792EA6" w:rsidRDefault="005866AE" w:rsidP="005866AE">
            <w:pPr>
              <w:keepNext/>
              <w:spacing w:line="280" w:lineRule="exact"/>
              <w:jc w:val="center"/>
              <w:rPr>
                <w:szCs w:val="20"/>
              </w:rPr>
            </w:pPr>
            <w:r>
              <w:rPr>
                <w:szCs w:val="20"/>
              </w:rPr>
              <w:t>257</w:t>
            </w:r>
          </w:p>
        </w:tc>
        <w:tc>
          <w:tcPr>
            <w:tcW w:w="2214" w:type="dxa"/>
            <w:shd w:val="clear" w:color="auto" w:fill="auto"/>
          </w:tcPr>
          <w:p w14:paraId="4FACC90A" w14:textId="77777777" w:rsidR="005866AE" w:rsidRPr="00792EA6" w:rsidRDefault="005866AE" w:rsidP="005866AE">
            <w:pPr>
              <w:keepNext/>
              <w:spacing w:line="280" w:lineRule="exact"/>
              <w:jc w:val="center"/>
              <w:rPr>
                <w:szCs w:val="20"/>
              </w:rPr>
            </w:pPr>
            <w:r>
              <w:rPr>
                <w:szCs w:val="20"/>
              </w:rPr>
              <w:t>44%</w:t>
            </w:r>
          </w:p>
        </w:tc>
      </w:tr>
      <w:tr w:rsidR="005866AE" w:rsidRPr="00BA7E99" w14:paraId="50A72EEF" w14:textId="77777777" w:rsidTr="005866AE">
        <w:trPr>
          <w:jc w:val="center"/>
        </w:trPr>
        <w:tc>
          <w:tcPr>
            <w:tcW w:w="2304" w:type="dxa"/>
            <w:shd w:val="clear" w:color="auto" w:fill="D9D9D9" w:themeFill="background1" w:themeFillShade="D9"/>
            <w:vAlign w:val="bottom"/>
          </w:tcPr>
          <w:p w14:paraId="2729D32A" w14:textId="77777777" w:rsidR="005866AE" w:rsidRDefault="005866AE" w:rsidP="005866AE">
            <w:pPr>
              <w:keepNext/>
              <w:spacing w:line="280" w:lineRule="exact"/>
              <w:rPr>
                <w:szCs w:val="20"/>
              </w:rPr>
            </w:pPr>
            <w:r>
              <w:rPr>
                <w:szCs w:val="20"/>
              </w:rPr>
              <w:t>Propane</w:t>
            </w:r>
          </w:p>
        </w:tc>
        <w:tc>
          <w:tcPr>
            <w:tcW w:w="2214" w:type="dxa"/>
            <w:shd w:val="clear" w:color="auto" w:fill="D9D9D9" w:themeFill="background1" w:themeFillShade="D9"/>
          </w:tcPr>
          <w:p w14:paraId="0A96BD6A" w14:textId="77777777" w:rsidR="005866AE" w:rsidRDefault="005866AE" w:rsidP="005866AE">
            <w:pPr>
              <w:keepNext/>
              <w:spacing w:line="280" w:lineRule="exact"/>
              <w:jc w:val="center"/>
              <w:rPr>
                <w:szCs w:val="20"/>
              </w:rPr>
            </w:pPr>
            <w:r>
              <w:rPr>
                <w:szCs w:val="20"/>
              </w:rPr>
              <w:t>156</w:t>
            </w:r>
          </w:p>
        </w:tc>
        <w:tc>
          <w:tcPr>
            <w:tcW w:w="2214" w:type="dxa"/>
            <w:shd w:val="clear" w:color="auto" w:fill="D9D9D9" w:themeFill="background1" w:themeFillShade="D9"/>
          </w:tcPr>
          <w:p w14:paraId="53ED461A" w14:textId="77777777" w:rsidR="005866AE" w:rsidRDefault="005866AE" w:rsidP="005866AE">
            <w:pPr>
              <w:keepNext/>
              <w:spacing w:line="280" w:lineRule="exact"/>
              <w:jc w:val="center"/>
              <w:rPr>
                <w:szCs w:val="20"/>
              </w:rPr>
            </w:pPr>
            <w:r>
              <w:rPr>
                <w:szCs w:val="20"/>
              </w:rPr>
              <w:t>57%</w:t>
            </w:r>
          </w:p>
        </w:tc>
      </w:tr>
      <w:tr w:rsidR="005866AE" w:rsidRPr="00BA7E99" w14:paraId="737B2869" w14:textId="77777777" w:rsidTr="005866AE">
        <w:trPr>
          <w:jc w:val="center"/>
        </w:trPr>
        <w:tc>
          <w:tcPr>
            <w:tcW w:w="2304" w:type="dxa"/>
            <w:shd w:val="clear" w:color="auto" w:fill="auto"/>
          </w:tcPr>
          <w:p w14:paraId="38C05859" w14:textId="77777777" w:rsidR="005866AE" w:rsidRPr="00A57B82" w:rsidRDefault="005866AE" w:rsidP="005866AE">
            <w:pPr>
              <w:spacing w:line="280" w:lineRule="exact"/>
              <w:rPr>
                <w:b/>
                <w:szCs w:val="20"/>
              </w:rPr>
            </w:pPr>
            <w:r w:rsidRPr="00A57B82">
              <w:rPr>
                <w:b/>
                <w:szCs w:val="20"/>
              </w:rPr>
              <w:t>Total</w:t>
            </w:r>
          </w:p>
        </w:tc>
        <w:tc>
          <w:tcPr>
            <w:tcW w:w="2214" w:type="dxa"/>
            <w:shd w:val="clear" w:color="auto" w:fill="auto"/>
            <w:vAlign w:val="bottom"/>
          </w:tcPr>
          <w:p w14:paraId="460A19C9" w14:textId="77777777" w:rsidR="005866AE" w:rsidRPr="001E06F8" w:rsidRDefault="005866AE" w:rsidP="005866AE">
            <w:pPr>
              <w:spacing w:line="280" w:lineRule="exact"/>
              <w:jc w:val="center"/>
              <w:rPr>
                <w:b/>
                <w:szCs w:val="20"/>
              </w:rPr>
            </w:pPr>
            <w:r w:rsidRPr="001E06F8">
              <w:rPr>
                <w:b/>
                <w:szCs w:val="20"/>
              </w:rPr>
              <w:t>3,825</w:t>
            </w:r>
          </w:p>
        </w:tc>
        <w:tc>
          <w:tcPr>
            <w:tcW w:w="2214" w:type="dxa"/>
            <w:shd w:val="clear" w:color="auto" w:fill="auto"/>
          </w:tcPr>
          <w:p w14:paraId="0C8C0A7E" w14:textId="77777777" w:rsidR="005866AE" w:rsidRPr="009C0817" w:rsidRDefault="005866AE" w:rsidP="005866AE">
            <w:pPr>
              <w:spacing w:line="280" w:lineRule="exact"/>
              <w:jc w:val="center"/>
              <w:rPr>
                <w:b/>
                <w:szCs w:val="20"/>
              </w:rPr>
            </w:pPr>
            <w:r>
              <w:rPr>
                <w:b/>
                <w:szCs w:val="20"/>
              </w:rPr>
              <w:t>53%</w:t>
            </w:r>
          </w:p>
        </w:tc>
      </w:tr>
    </w:tbl>
    <w:p w14:paraId="56CA3D87" w14:textId="77777777" w:rsidR="005866AE" w:rsidRDefault="005866AE" w:rsidP="005866AE">
      <w:pPr>
        <w:rPr>
          <w:lang w:bidi="ar-SA"/>
        </w:rPr>
      </w:pPr>
    </w:p>
    <w:p w14:paraId="27A747C6" w14:textId="77777777" w:rsidR="005866AE" w:rsidRDefault="005866AE" w:rsidP="005866AE">
      <w:pPr>
        <w:pStyle w:val="ApHeading2"/>
      </w:pPr>
      <w:bookmarkStart w:id="312" w:name="_Toc438221583"/>
      <w:r>
        <w:t>2014 HES Vendors</w:t>
      </w:r>
      <w:bookmarkEnd w:id="303"/>
      <w:bookmarkEnd w:id="312"/>
    </w:p>
    <w:p w14:paraId="577947B4" w14:textId="77777777" w:rsidR="005866AE" w:rsidRDefault="005866AE" w:rsidP="00A34AA5">
      <w:pPr>
        <w:jc w:val="both"/>
      </w:pPr>
      <w:r>
        <w:fldChar w:fldCharType="begin"/>
      </w:r>
      <w:r>
        <w:instrText xml:space="preserve"> REF _Ref427581619 \h </w:instrText>
      </w:r>
      <w:r>
        <w:fldChar w:fldCharType="separate"/>
      </w:r>
      <w:r w:rsidR="00C16BEA">
        <w:t xml:space="preserve">Table </w:t>
      </w:r>
      <w:r w:rsidR="00C16BEA">
        <w:rPr>
          <w:noProof/>
        </w:rPr>
        <w:t>25</w:t>
      </w:r>
      <w:r>
        <w:fldChar w:fldCharType="end"/>
      </w:r>
      <w:r>
        <w:t xml:space="preserve"> displays all of the vendors that provided HES services in 2014, including the number and percent of homes served by each vendor. </w:t>
      </w:r>
      <w:r w:rsidRPr="00947B5D">
        <w:t>Next Step Living performed the most HES visits</w:t>
      </w:r>
      <w:r>
        <w:t xml:space="preserve"> in 2014</w:t>
      </w:r>
      <w:r w:rsidRPr="00947B5D">
        <w:t xml:space="preserve"> (16%), followed by Lantern Energy (12%), EcoSmart by R Pelton Builders (7%)</w:t>
      </w:r>
      <w:r>
        <w:t>,</w:t>
      </w:r>
      <w:r w:rsidRPr="00947B5D">
        <w:t xml:space="preserve"> and New England Smart Energy (7%).</w:t>
      </w:r>
    </w:p>
    <w:p w14:paraId="62C096E3" w14:textId="77777777" w:rsidR="005866AE" w:rsidRDefault="005866AE" w:rsidP="005866AE">
      <w:pPr>
        <w:pStyle w:val="Caption"/>
      </w:pPr>
      <w:bookmarkStart w:id="313" w:name="_Ref427581619"/>
      <w:bookmarkStart w:id="314" w:name="_Toc438220931"/>
      <w:r>
        <w:t xml:space="preserve">Table </w:t>
      </w:r>
      <w:fldSimple w:instr=" SEQ Table \* ARABIC ">
        <w:r w:rsidR="00C16BEA">
          <w:rPr>
            <w:noProof/>
          </w:rPr>
          <w:t>25</w:t>
        </w:r>
      </w:fldSimple>
      <w:bookmarkEnd w:id="313"/>
      <w:r>
        <w:t>: 2014 HES Homes Served by Vendors</w:t>
      </w:r>
      <w:bookmarkEnd w:id="314"/>
    </w:p>
    <w:tbl>
      <w:tblPr>
        <w:tblStyle w:val="TableGrid"/>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219"/>
        <w:gridCol w:w="1182"/>
        <w:gridCol w:w="1101"/>
        <w:gridCol w:w="1095"/>
        <w:gridCol w:w="1101"/>
        <w:gridCol w:w="1095"/>
      </w:tblGrid>
      <w:tr w:rsidR="005866AE" w:rsidRPr="00BA7E99" w14:paraId="0DD628CC" w14:textId="77777777" w:rsidTr="005866AE">
        <w:trPr>
          <w:tblHeader/>
          <w:jc w:val="center"/>
        </w:trPr>
        <w:tc>
          <w:tcPr>
            <w:tcW w:w="2304" w:type="dxa"/>
            <w:shd w:val="clear" w:color="auto" w:fill="0F673B"/>
          </w:tcPr>
          <w:p w14:paraId="11695BC8" w14:textId="77777777" w:rsidR="005866AE" w:rsidRPr="00BA7E99" w:rsidRDefault="005866AE" w:rsidP="005866AE">
            <w:pPr>
              <w:spacing w:line="280" w:lineRule="exact"/>
              <w:rPr>
                <w:b/>
                <w:color w:val="FFFFFF" w:themeColor="background1"/>
                <w:szCs w:val="20"/>
              </w:rPr>
            </w:pPr>
            <w:r>
              <w:rPr>
                <w:b/>
                <w:color w:val="FFFFFF" w:themeColor="background1"/>
                <w:szCs w:val="20"/>
              </w:rPr>
              <w:t>Vendor</w:t>
            </w:r>
          </w:p>
        </w:tc>
        <w:tc>
          <w:tcPr>
            <w:tcW w:w="2401" w:type="dxa"/>
            <w:gridSpan w:val="2"/>
            <w:shd w:val="clear" w:color="auto" w:fill="0F673B"/>
          </w:tcPr>
          <w:p w14:paraId="11F2CEEB" w14:textId="77777777" w:rsidR="005866AE" w:rsidRDefault="005866AE" w:rsidP="005866AE">
            <w:pPr>
              <w:spacing w:line="280" w:lineRule="exact"/>
              <w:ind w:right="36"/>
              <w:jc w:val="center"/>
              <w:rPr>
                <w:b/>
                <w:color w:val="FFFFFF" w:themeColor="background1"/>
                <w:szCs w:val="20"/>
              </w:rPr>
            </w:pPr>
            <w:r>
              <w:rPr>
                <w:b/>
                <w:color w:val="FFFFFF" w:themeColor="background1"/>
                <w:szCs w:val="20"/>
              </w:rPr>
              <w:t>Eversource</w:t>
            </w:r>
          </w:p>
        </w:tc>
        <w:tc>
          <w:tcPr>
            <w:tcW w:w="2196" w:type="dxa"/>
            <w:gridSpan w:val="2"/>
            <w:shd w:val="clear" w:color="auto" w:fill="0F673B"/>
          </w:tcPr>
          <w:p w14:paraId="2AF8B6E2" w14:textId="77777777" w:rsidR="005866AE" w:rsidRDefault="005866AE" w:rsidP="005866AE">
            <w:pPr>
              <w:spacing w:line="280" w:lineRule="exact"/>
              <w:ind w:right="36"/>
              <w:jc w:val="center"/>
              <w:rPr>
                <w:b/>
                <w:color w:val="FFFFFF" w:themeColor="background1"/>
                <w:szCs w:val="20"/>
              </w:rPr>
            </w:pPr>
            <w:r>
              <w:rPr>
                <w:b/>
                <w:color w:val="FFFFFF" w:themeColor="background1"/>
                <w:szCs w:val="20"/>
              </w:rPr>
              <w:t>UI</w:t>
            </w:r>
          </w:p>
        </w:tc>
        <w:tc>
          <w:tcPr>
            <w:tcW w:w="2196" w:type="dxa"/>
            <w:gridSpan w:val="2"/>
            <w:shd w:val="clear" w:color="auto" w:fill="0F673B"/>
          </w:tcPr>
          <w:p w14:paraId="228CC7B5" w14:textId="77777777" w:rsidR="005866AE" w:rsidRDefault="005866AE" w:rsidP="005866AE">
            <w:pPr>
              <w:spacing w:line="280" w:lineRule="exact"/>
              <w:ind w:right="36"/>
              <w:jc w:val="center"/>
              <w:rPr>
                <w:b/>
                <w:color w:val="FFFFFF" w:themeColor="background1"/>
                <w:szCs w:val="20"/>
              </w:rPr>
            </w:pPr>
            <w:r>
              <w:rPr>
                <w:b/>
                <w:color w:val="FFFFFF" w:themeColor="background1"/>
                <w:szCs w:val="20"/>
              </w:rPr>
              <w:t>Total</w:t>
            </w:r>
          </w:p>
        </w:tc>
      </w:tr>
      <w:tr w:rsidR="005866AE" w:rsidRPr="00BA7E99" w14:paraId="6EAFA6D5" w14:textId="77777777" w:rsidTr="005866AE">
        <w:trPr>
          <w:tblHeader/>
          <w:jc w:val="center"/>
        </w:trPr>
        <w:tc>
          <w:tcPr>
            <w:tcW w:w="2304" w:type="dxa"/>
            <w:shd w:val="clear" w:color="auto" w:fill="auto"/>
          </w:tcPr>
          <w:p w14:paraId="6BE7DCDE" w14:textId="77777777" w:rsidR="005866AE" w:rsidRPr="008D7CF9" w:rsidRDefault="005866AE" w:rsidP="005866AE">
            <w:pPr>
              <w:spacing w:line="280" w:lineRule="exact"/>
              <w:rPr>
                <w:szCs w:val="20"/>
              </w:rPr>
            </w:pPr>
            <w:r w:rsidRPr="008D7CF9">
              <w:rPr>
                <w:szCs w:val="20"/>
              </w:rPr>
              <w:t xml:space="preserve">Next Step Living </w:t>
            </w:r>
          </w:p>
        </w:tc>
        <w:tc>
          <w:tcPr>
            <w:tcW w:w="1219" w:type="dxa"/>
            <w:shd w:val="clear" w:color="auto" w:fill="auto"/>
          </w:tcPr>
          <w:p w14:paraId="39112AC8" w14:textId="77777777" w:rsidR="005866AE" w:rsidRPr="00AE5DAA" w:rsidRDefault="005866AE" w:rsidP="005866AE">
            <w:pPr>
              <w:spacing w:line="280" w:lineRule="exact"/>
              <w:jc w:val="center"/>
              <w:rPr>
                <w:szCs w:val="20"/>
              </w:rPr>
            </w:pPr>
            <w:r w:rsidRPr="00AE5DAA">
              <w:rPr>
                <w:szCs w:val="20"/>
              </w:rPr>
              <w:t>2</w:t>
            </w:r>
            <w:r>
              <w:rPr>
                <w:szCs w:val="20"/>
              </w:rPr>
              <w:t>,</w:t>
            </w:r>
            <w:r w:rsidRPr="00AE5DAA">
              <w:rPr>
                <w:szCs w:val="20"/>
              </w:rPr>
              <w:t>078</w:t>
            </w:r>
          </w:p>
        </w:tc>
        <w:tc>
          <w:tcPr>
            <w:tcW w:w="1182" w:type="dxa"/>
          </w:tcPr>
          <w:p w14:paraId="62A3177E" w14:textId="77777777" w:rsidR="005866AE" w:rsidRPr="00497982" w:rsidRDefault="005866AE" w:rsidP="005866AE">
            <w:pPr>
              <w:spacing w:line="280" w:lineRule="exact"/>
              <w:jc w:val="center"/>
              <w:rPr>
                <w:szCs w:val="20"/>
              </w:rPr>
            </w:pPr>
            <w:r w:rsidRPr="00497982">
              <w:rPr>
                <w:szCs w:val="20"/>
              </w:rPr>
              <w:t>17%</w:t>
            </w:r>
          </w:p>
        </w:tc>
        <w:tc>
          <w:tcPr>
            <w:tcW w:w="1101" w:type="dxa"/>
            <w:shd w:val="clear" w:color="auto" w:fill="auto"/>
          </w:tcPr>
          <w:p w14:paraId="25C918A3" w14:textId="77777777" w:rsidR="005866AE" w:rsidRPr="00497982" w:rsidRDefault="005866AE" w:rsidP="005866AE">
            <w:pPr>
              <w:spacing w:line="280" w:lineRule="exact"/>
              <w:jc w:val="center"/>
              <w:rPr>
                <w:szCs w:val="20"/>
              </w:rPr>
            </w:pPr>
            <w:r w:rsidRPr="00497982">
              <w:rPr>
                <w:szCs w:val="20"/>
              </w:rPr>
              <w:t>730</w:t>
            </w:r>
          </w:p>
        </w:tc>
        <w:tc>
          <w:tcPr>
            <w:tcW w:w="1095" w:type="dxa"/>
          </w:tcPr>
          <w:p w14:paraId="2EC2F337" w14:textId="77777777" w:rsidR="005866AE" w:rsidRPr="00497982" w:rsidRDefault="005866AE" w:rsidP="005866AE">
            <w:pPr>
              <w:spacing w:line="280" w:lineRule="exact"/>
              <w:jc w:val="center"/>
              <w:rPr>
                <w:szCs w:val="20"/>
              </w:rPr>
            </w:pPr>
            <w:r w:rsidRPr="00497982">
              <w:rPr>
                <w:szCs w:val="20"/>
              </w:rPr>
              <w:t>13%</w:t>
            </w:r>
          </w:p>
        </w:tc>
        <w:tc>
          <w:tcPr>
            <w:tcW w:w="1101" w:type="dxa"/>
          </w:tcPr>
          <w:p w14:paraId="07F96232" w14:textId="77777777" w:rsidR="005866AE" w:rsidRPr="00497982" w:rsidRDefault="005866AE" w:rsidP="005866AE">
            <w:pPr>
              <w:spacing w:line="280" w:lineRule="exact"/>
              <w:jc w:val="center"/>
              <w:rPr>
                <w:szCs w:val="20"/>
              </w:rPr>
            </w:pPr>
            <w:r w:rsidRPr="00497982">
              <w:rPr>
                <w:szCs w:val="20"/>
              </w:rPr>
              <w:t>2</w:t>
            </w:r>
            <w:r>
              <w:rPr>
                <w:szCs w:val="20"/>
              </w:rPr>
              <w:t>,</w:t>
            </w:r>
            <w:r w:rsidRPr="00497982">
              <w:rPr>
                <w:szCs w:val="20"/>
              </w:rPr>
              <w:t>808</w:t>
            </w:r>
          </w:p>
        </w:tc>
        <w:tc>
          <w:tcPr>
            <w:tcW w:w="1095" w:type="dxa"/>
          </w:tcPr>
          <w:p w14:paraId="0538CA25" w14:textId="77777777" w:rsidR="005866AE" w:rsidRPr="00497982" w:rsidRDefault="005866AE" w:rsidP="005866AE">
            <w:pPr>
              <w:spacing w:line="280" w:lineRule="exact"/>
              <w:jc w:val="center"/>
              <w:rPr>
                <w:szCs w:val="20"/>
              </w:rPr>
            </w:pPr>
            <w:r w:rsidRPr="00497982">
              <w:rPr>
                <w:szCs w:val="20"/>
              </w:rPr>
              <w:t>16%</w:t>
            </w:r>
          </w:p>
        </w:tc>
      </w:tr>
      <w:tr w:rsidR="005866AE" w:rsidRPr="00BA7E99" w14:paraId="20B7EA67" w14:textId="77777777" w:rsidTr="005866AE">
        <w:trPr>
          <w:jc w:val="center"/>
        </w:trPr>
        <w:tc>
          <w:tcPr>
            <w:tcW w:w="2304" w:type="dxa"/>
            <w:shd w:val="clear" w:color="auto" w:fill="D9D9D9" w:themeFill="background1" w:themeFillShade="D9"/>
          </w:tcPr>
          <w:p w14:paraId="63A03ED3" w14:textId="77777777" w:rsidR="005866AE" w:rsidRPr="008D7CF9" w:rsidRDefault="005866AE" w:rsidP="005866AE">
            <w:pPr>
              <w:spacing w:line="280" w:lineRule="exact"/>
              <w:rPr>
                <w:szCs w:val="20"/>
              </w:rPr>
            </w:pPr>
            <w:r w:rsidRPr="008D7CF9">
              <w:rPr>
                <w:szCs w:val="20"/>
              </w:rPr>
              <w:t>Lantern Energy</w:t>
            </w:r>
          </w:p>
        </w:tc>
        <w:tc>
          <w:tcPr>
            <w:tcW w:w="1219" w:type="dxa"/>
            <w:shd w:val="clear" w:color="auto" w:fill="D9D9D9" w:themeFill="background1" w:themeFillShade="D9"/>
          </w:tcPr>
          <w:p w14:paraId="159711D3" w14:textId="77777777" w:rsidR="005866AE" w:rsidRPr="00AE5DAA" w:rsidRDefault="005866AE" w:rsidP="005866AE">
            <w:pPr>
              <w:spacing w:line="280" w:lineRule="exact"/>
              <w:jc w:val="center"/>
              <w:rPr>
                <w:szCs w:val="20"/>
              </w:rPr>
            </w:pPr>
            <w:r w:rsidRPr="00AE5DAA">
              <w:rPr>
                <w:szCs w:val="20"/>
              </w:rPr>
              <w:t>525</w:t>
            </w:r>
          </w:p>
        </w:tc>
        <w:tc>
          <w:tcPr>
            <w:tcW w:w="1182" w:type="dxa"/>
            <w:shd w:val="clear" w:color="auto" w:fill="D9D9D9" w:themeFill="background1" w:themeFillShade="D9"/>
          </w:tcPr>
          <w:p w14:paraId="5F939814" w14:textId="77777777" w:rsidR="005866AE" w:rsidRPr="00497982" w:rsidRDefault="005866AE" w:rsidP="005866AE">
            <w:pPr>
              <w:spacing w:line="280" w:lineRule="exact"/>
              <w:jc w:val="center"/>
              <w:rPr>
                <w:szCs w:val="20"/>
              </w:rPr>
            </w:pPr>
            <w:r w:rsidRPr="00497982">
              <w:rPr>
                <w:szCs w:val="20"/>
              </w:rPr>
              <w:t>4%</w:t>
            </w:r>
          </w:p>
        </w:tc>
        <w:tc>
          <w:tcPr>
            <w:tcW w:w="1101" w:type="dxa"/>
            <w:shd w:val="clear" w:color="auto" w:fill="D9D9D9" w:themeFill="background1" w:themeFillShade="D9"/>
          </w:tcPr>
          <w:p w14:paraId="3C3E1B98" w14:textId="77777777" w:rsidR="005866AE" w:rsidRPr="00497982" w:rsidRDefault="005866AE" w:rsidP="005866AE">
            <w:pPr>
              <w:spacing w:line="280" w:lineRule="exact"/>
              <w:jc w:val="center"/>
              <w:rPr>
                <w:szCs w:val="20"/>
              </w:rPr>
            </w:pPr>
            <w:r w:rsidRPr="00497982">
              <w:rPr>
                <w:szCs w:val="20"/>
              </w:rPr>
              <w:t>1</w:t>
            </w:r>
            <w:r>
              <w:rPr>
                <w:szCs w:val="20"/>
              </w:rPr>
              <w:t>,</w:t>
            </w:r>
            <w:r w:rsidRPr="00497982">
              <w:rPr>
                <w:szCs w:val="20"/>
              </w:rPr>
              <w:t>708</w:t>
            </w:r>
          </w:p>
        </w:tc>
        <w:tc>
          <w:tcPr>
            <w:tcW w:w="1095" w:type="dxa"/>
            <w:shd w:val="clear" w:color="auto" w:fill="D9D9D9" w:themeFill="background1" w:themeFillShade="D9"/>
          </w:tcPr>
          <w:p w14:paraId="35B57860" w14:textId="77777777" w:rsidR="005866AE" w:rsidRPr="00497982" w:rsidRDefault="005866AE" w:rsidP="005866AE">
            <w:pPr>
              <w:spacing w:line="280" w:lineRule="exact"/>
              <w:jc w:val="center"/>
              <w:rPr>
                <w:szCs w:val="20"/>
              </w:rPr>
            </w:pPr>
            <w:r w:rsidRPr="00497982">
              <w:rPr>
                <w:szCs w:val="20"/>
              </w:rPr>
              <w:t>31%</w:t>
            </w:r>
          </w:p>
        </w:tc>
        <w:tc>
          <w:tcPr>
            <w:tcW w:w="1101" w:type="dxa"/>
            <w:shd w:val="clear" w:color="auto" w:fill="D9D9D9" w:themeFill="background1" w:themeFillShade="D9"/>
          </w:tcPr>
          <w:p w14:paraId="0DD7D2C5" w14:textId="77777777" w:rsidR="005866AE" w:rsidRPr="00497982" w:rsidRDefault="005866AE" w:rsidP="005866AE">
            <w:pPr>
              <w:spacing w:line="280" w:lineRule="exact"/>
              <w:jc w:val="center"/>
              <w:rPr>
                <w:szCs w:val="20"/>
              </w:rPr>
            </w:pPr>
            <w:r w:rsidRPr="00497982">
              <w:rPr>
                <w:szCs w:val="20"/>
              </w:rPr>
              <w:t>2</w:t>
            </w:r>
            <w:r>
              <w:rPr>
                <w:szCs w:val="20"/>
              </w:rPr>
              <w:t>,</w:t>
            </w:r>
            <w:r w:rsidRPr="00497982">
              <w:rPr>
                <w:szCs w:val="20"/>
              </w:rPr>
              <w:t>233</w:t>
            </w:r>
          </w:p>
        </w:tc>
        <w:tc>
          <w:tcPr>
            <w:tcW w:w="1095" w:type="dxa"/>
            <w:shd w:val="clear" w:color="auto" w:fill="D9D9D9" w:themeFill="background1" w:themeFillShade="D9"/>
          </w:tcPr>
          <w:p w14:paraId="2BBD8584" w14:textId="77777777" w:rsidR="005866AE" w:rsidRPr="00497982" w:rsidRDefault="005866AE" w:rsidP="005866AE">
            <w:pPr>
              <w:spacing w:line="280" w:lineRule="exact"/>
              <w:jc w:val="center"/>
              <w:rPr>
                <w:szCs w:val="20"/>
              </w:rPr>
            </w:pPr>
            <w:r w:rsidRPr="00497982">
              <w:rPr>
                <w:szCs w:val="20"/>
              </w:rPr>
              <w:t>12%</w:t>
            </w:r>
          </w:p>
        </w:tc>
      </w:tr>
      <w:tr w:rsidR="005866AE" w:rsidRPr="00BA7E99" w14:paraId="0B8434BD" w14:textId="77777777" w:rsidTr="005866AE">
        <w:trPr>
          <w:jc w:val="center"/>
        </w:trPr>
        <w:tc>
          <w:tcPr>
            <w:tcW w:w="2304" w:type="dxa"/>
            <w:shd w:val="clear" w:color="auto" w:fill="FFFFFF" w:themeFill="background1"/>
          </w:tcPr>
          <w:p w14:paraId="4AA835E7" w14:textId="77777777" w:rsidR="005866AE" w:rsidRPr="008D7CF9" w:rsidRDefault="005866AE" w:rsidP="005866AE">
            <w:pPr>
              <w:spacing w:line="280" w:lineRule="exact"/>
              <w:rPr>
                <w:szCs w:val="20"/>
              </w:rPr>
            </w:pPr>
            <w:r w:rsidRPr="008D7CF9">
              <w:rPr>
                <w:szCs w:val="20"/>
              </w:rPr>
              <w:t>EcoSmart by R Pelton Builders</w:t>
            </w:r>
          </w:p>
        </w:tc>
        <w:tc>
          <w:tcPr>
            <w:tcW w:w="1219" w:type="dxa"/>
            <w:shd w:val="clear" w:color="auto" w:fill="FFFFFF" w:themeFill="background1"/>
          </w:tcPr>
          <w:p w14:paraId="3228B982" w14:textId="77777777" w:rsidR="005866AE" w:rsidRPr="008D7CF9" w:rsidRDefault="005866AE" w:rsidP="005866AE">
            <w:pPr>
              <w:spacing w:line="280" w:lineRule="exact"/>
              <w:jc w:val="center"/>
              <w:rPr>
                <w:szCs w:val="20"/>
              </w:rPr>
            </w:pPr>
            <w:r>
              <w:rPr>
                <w:szCs w:val="20"/>
              </w:rPr>
              <w:t>1,124</w:t>
            </w:r>
          </w:p>
        </w:tc>
        <w:tc>
          <w:tcPr>
            <w:tcW w:w="1182" w:type="dxa"/>
            <w:shd w:val="clear" w:color="auto" w:fill="FFFFFF" w:themeFill="background1"/>
          </w:tcPr>
          <w:p w14:paraId="5F617ADB" w14:textId="77777777" w:rsidR="005866AE" w:rsidRPr="00497982" w:rsidRDefault="005866AE" w:rsidP="005866AE">
            <w:pPr>
              <w:spacing w:line="280" w:lineRule="exact"/>
              <w:jc w:val="center"/>
              <w:rPr>
                <w:szCs w:val="20"/>
              </w:rPr>
            </w:pPr>
            <w:r w:rsidRPr="00497982">
              <w:rPr>
                <w:szCs w:val="20"/>
              </w:rPr>
              <w:t>9%</w:t>
            </w:r>
          </w:p>
        </w:tc>
        <w:tc>
          <w:tcPr>
            <w:tcW w:w="1101" w:type="dxa"/>
            <w:shd w:val="clear" w:color="auto" w:fill="FFFFFF" w:themeFill="background1"/>
          </w:tcPr>
          <w:p w14:paraId="39B2FA1A" w14:textId="77777777" w:rsidR="005866AE" w:rsidRPr="008D7CF9" w:rsidRDefault="005866AE" w:rsidP="005866AE">
            <w:pPr>
              <w:spacing w:line="280" w:lineRule="exact"/>
              <w:jc w:val="center"/>
              <w:rPr>
                <w:szCs w:val="20"/>
              </w:rPr>
            </w:pPr>
            <w:r>
              <w:rPr>
                <w:szCs w:val="20"/>
              </w:rPr>
              <w:t>139</w:t>
            </w:r>
          </w:p>
        </w:tc>
        <w:tc>
          <w:tcPr>
            <w:tcW w:w="1095" w:type="dxa"/>
            <w:shd w:val="clear" w:color="auto" w:fill="FFFFFF" w:themeFill="background1"/>
          </w:tcPr>
          <w:p w14:paraId="2231896B" w14:textId="77777777" w:rsidR="005866AE" w:rsidRPr="00497982" w:rsidRDefault="005866AE" w:rsidP="005866AE">
            <w:pPr>
              <w:spacing w:line="280" w:lineRule="exact"/>
              <w:jc w:val="center"/>
              <w:rPr>
                <w:szCs w:val="20"/>
              </w:rPr>
            </w:pPr>
            <w:r w:rsidRPr="00497982">
              <w:rPr>
                <w:szCs w:val="20"/>
              </w:rPr>
              <w:t>3%</w:t>
            </w:r>
          </w:p>
        </w:tc>
        <w:tc>
          <w:tcPr>
            <w:tcW w:w="1101" w:type="dxa"/>
            <w:shd w:val="clear" w:color="auto" w:fill="FFFFFF" w:themeFill="background1"/>
          </w:tcPr>
          <w:p w14:paraId="61719CC5" w14:textId="77777777" w:rsidR="005866AE" w:rsidRPr="00497982" w:rsidRDefault="005866AE" w:rsidP="005866AE">
            <w:pPr>
              <w:spacing w:line="280" w:lineRule="exact"/>
              <w:jc w:val="center"/>
              <w:rPr>
                <w:szCs w:val="20"/>
              </w:rPr>
            </w:pPr>
            <w:r w:rsidRPr="00497982">
              <w:rPr>
                <w:szCs w:val="20"/>
              </w:rPr>
              <w:t>1</w:t>
            </w:r>
            <w:r>
              <w:rPr>
                <w:szCs w:val="20"/>
              </w:rPr>
              <w:t>,</w:t>
            </w:r>
            <w:r w:rsidRPr="00497982">
              <w:rPr>
                <w:szCs w:val="20"/>
              </w:rPr>
              <w:t>263</w:t>
            </w:r>
          </w:p>
        </w:tc>
        <w:tc>
          <w:tcPr>
            <w:tcW w:w="1095" w:type="dxa"/>
            <w:shd w:val="clear" w:color="auto" w:fill="FFFFFF" w:themeFill="background1"/>
          </w:tcPr>
          <w:p w14:paraId="5E9815AB" w14:textId="77777777" w:rsidR="005866AE" w:rsidRPr="00497982" w:rsidRDefault="005866AE" w:rsidP="005866AE">
            <w:pPr>
              <w:spacing w:line="280" w:lineRule="exact"/>
              <w:jc w:val="center"/>
              <w:rPr>
                <w:szCs w:val="20"/>
              </w:rPr>
            </w:pPr>
            <w:r w:rsidRPr="00497982">
              <w:rPr>
                <w:szCs w:val="20"/>
              </w:rPr>
              <w:t>7%</w:t>
            </w:r>
          </w:p>
        </w:tc>
      </w:tr>
      <w:tr w:rsidR="005866AE" w:rsidRPr="00BA7E99" w14:paraId="6C04ABBA" w14:textId="77777777" w:rsidTr="005866AE">
        <w:trPr>
          <w:jc w:val="center"/>
        </w:trPr>
        <w:tc>
          <w:tcPr>
            <w:tcW w:w="2304" w:type="dxa"/>
            <w:shd w:val="clear" w:color="auto" w:fill="D9D9D9" w:themeFill="background1" w:themeFillShade="D9"/>
          </w:tcPr>
          <w:p w14:paraId="69E7F48C" w14:textId="77777777" w:rsidR="005866AE" w:rsidRPr="008D7CF9" w:rsidRDefault="005866AE" w:rsidP="005866AE">
            <w:pPr>
              <w:spacing w:line="280" w:lineRule="exact"/>
              <w:rPr>
                <w:szCs w:val="20"/>
              </w:rPr>
            </w:pPr>
            <w:r w:rsidRPr="008D7CF9">
              <w:rPr>
                <w:szCs w:val="20"/>
              </w:rPr>
              <w:t>New England Smart Energy</w:t>
            </w:r>
          </w:p>
        </w:tc>
        <w:tc>
          <w:tcPr>
            <w:tcW w:w="1219" w:type="dxa"/>
            <w:shd w:val="clear" w:color="auto" w:fill="D9D9D9" w:themeFill="background1" w:themeFillShade="D9"/>
          </w:tcPr>
          <w:p w14:paraId="029DA06A" w14:textId="77777777" w:rsidR="005866AE" w:rsidRPr="00AE5DAA" w:rsidRDefault="005866AE" w:rsidP="005866AE">
            <w:pPr>
              <w:spacing w:line="280" w:lineRule="exact"/>
              <w:jc w:val="center"/>
              <w:rPr>
                <w:szCs w:val="20"/>
              </w:rPr>
            </w:pPr>
            <w:r w:rsidRPr="00AE5DAA">
              <w:rPr>
                <w:szCs w:val="20"/>
              </w:rPr>
              <w:t>936</w:t>
            </w:r>
          </w:p>
        </w:tc>
        <w:tc>
          <w:tcPr>
            <w:tcW w:w="1182" w:type="dxa"/>
            <w:shd w:val="clear" w:color="auto" w:fill="D9D9D9" w:themeFill="background1" w:themeFillShade="D9"/>
          </w:tcPr>
          <w:p w14:paraId="741FB827" w14:textId="77777777" w:rsidR="005866AE" w:rsidRPr="00497982" w:rsidRDefault="005866AE" w:rsidP="005866AE">
            <w:pPr>
              <w:spacing w:line="280" w:lineRule="exact"/>
              <w:jc w:val="center"/>
              <w:rPr>
                <w:szCs w:val="20"/>
              </w:rPr>
            </w:pPr>
            <w:r w:rsidRPr="00497982">
              <w:rPr>
                <w:szCs w:val="20"/>
              </w:rPr>
              <w:t>8%</w:t>
            </w:r>
          </w:p>
        </w:tc>
        <w:tc>
          <w:tcPr>
            <w:tcW w:w="1101" w:type="dxa"/>
            <w:shd w:val="clear" w:color="auto" w:fill="D9D9D9" w:themeFill="background1" w:themeFillShade="D9"/>
          </w:tcPr>
          <w:p w14:paraId="7FE8B278" w14:textId="77777777" w:rsidR="005866AE" w:rsidRPr="00497982" w:rsidRDefault="005866AE" w:rsidP="005866AE">
            <w:pPr>
              <w:spacing w:line="280" w:lineRule="exact"/>
              <w:jc w:val="center"/>
              <w:rPr>
                <w:szCs w:val="20"/>
              </w:rPr>
            </w:pPr>
            <w:r w:rsidRPr="00497982">
              <w:rPr>
                <w:szCs w:val="20"/>
              </w:rPr>
              <w:t>269</w:t>
            </w:r>
          </w:p>
        </w:tc>
        <w:tc>
          <w:tcPr>
            <w:tcW w:w="1095" w:type="dxa"/>
            <w:shd w:val="clear" w:color="auto" w:fill="D9D9D9" w:themeFill="background1" w:themeFillShade="D9"/>
          </w:tcPr>
          <w:p w14:paraId="1D139191" w14:textId="77777777" w:rsidR="005866AE" w:rsidRPr="00497982" w:rsidRDefault="005866AE" w:rsidP="005866AE">
            <w:pPr>
              <w:spacing w:line="280" w:lineRule="exact"/>
              <w:jc w:val="center"/>
              <w:rPr>
                <w:szCs w:val="20"/>
              </w:rPr>
            </w:pPr>
            <w:r w:rsidRPr="00497982">
              <w:rPr>
                <w:szCs w:val="20"/>
              </w:rPr>
              <w:t>5%</w:t>
            </w:r>
          </w:p>
        </w:tc>
        <w:tc>
          <w:tcPr>
            <w:tcW w:w="1101" w:type="dxa"/>
            <w:shd w:val="clear" w:color="auto" w:fill="D9D9D9" w:themeFill="background1" w:themeFillShade="D9"/>
          </w:tcPr>
          <w:p w14:paraId="12C437C7" w14:textId="77777777" w:rsidR="005866AE" w:rsidRPr="00497982" w:rsidRDefault="005866AE" w:rsidP="005866AE">
            <w:pPr>
              <w:spacing w:line="280" w:lineRule="exact"/>
              <w:jc w:val="center"/>
              <w:rPr>
                <w:szCs w:val="20"/>
              </w:rPr>
            </w:pPr>
            <w:r w:rsidRPr="00497982">
              <w:rPr>
                <w:szCs w:val="20"/>
              </w:rPr>
              <w:t>1</w:t>
            </w:r>
            <w:r>
              <w:rPr>
                <w:szCs w:val="20"/>
              </w:rPr>
              <w:t>,</w:t>
            </w:r>
            <w:r w:rsidRPr="00497982">
              <w:rPr>
                <w:szCs w:val="20"/>
              </w:rPr>
              <w:t>205</w:t>
            </w:r>
          </w:p>
        </w:tc>
        <w:tc>
          <w:tcPr>
            <w:tcW w:w="1095" w:type="dxa"/>
            <w:shd w:val="clear" w:color="auto" w:fill="D9D9D9" w:themeFill="background1" w:themeFillShade="D9"/>
          </w:tcPr>
          <w:p w14:paraId="0C9C8771" w14:textId="77777777" w:rsidR="005866AE" w:rsidRPr="00497982" w:rsidRDefault="005866AE" w:rsidP="005866AE">
            <w:pPr>
              <w:spacing w:line="280" w:lineRule="exact"/>
              <w:jc w:val="center"/>
              <w:rPr>
                <w:szCs w:val="20"/>
              </w:rPr>
            </w:pPr>
            <w:r w:rsidRPr="00497982">
              <w:rPr>
                <w:szCs w:val="20"/>
              </w:rPr>
              <w:t>7%</w:t>
            </w:r>
          </w:p>
        </w:tc>
      </w:tr>
      <w:tr w:rsidR="005866AE" w:rsidRPr="00BA7E99" w14:paraId="29C8C37D" w14:textId="77777777" w:rsidTr="005866AE">
        <w:trPr>
          <w:jc w:val="center"/>
        </w:trPr>
        <w:tc>
          <w:tcPr>
            <w:tcW w:w="2304" w:type="dxa"/>
            <w:shd w:val="clear" w:color="auto" w:fill="auto"/>
          </w:tcPr>
          <w:p w14:paraId="0A3CE8D2" w14:textId="77777777" w:rsidR="005866AE" w:rsidRPr="008D7CF9" w:rsidRDefault="005866AE" w:rsidP="005866AE">
            <w:pPr>
              <w:spacing w:line="280" w:lineRule="exact"/>
              <w:rPr>
                <w:szCs w:val="20"/>
              </w:rPr>
            </w:pPr>
            <w:r w:rsidRPr="008D7CF9">
              <w:rPr>
                <w:szCs w:val="20"/>
              </w:rPr>
              <w:t xml:space="preserve">Victory Energy Solutions </w:t>
            </w:r>
          </w:p>
        </w:tc>
        <w:tc>
          <w:tcPr>
            <w:tcW w:w="1219" w:type="dxa"/>
            <w:shd w:val="clear" w:color="auto" w:fill="auto"/>
          </w:tcPr>
          <w:p w14:paraId="5DBC89A4" w14:textId="77777777" w:rsidR="005866AE" w:rsidRPr="00AE5DAA" w:rsidRDefault="005866AE" w:rsidP="005866AE">
            <w:pPr>
              <w:spacing w:line="280" w:lineRule="exact"/>
              <w:jc w:val="center"/>
              <w:rPr>
                <w:szCs w:val="20"/>
              </w:rPr>
            </w:pPr>
            <w:r w:rsidRPr="00AE5DAA">
              <w:rPr>
                <w:szCs w:val="20"/>
              </w:rPr>
              <w:t>780</w:t>
            </w:r>
          </w:p>
        </w:tc>
        <w:tc>
          <w:tcPr>
            <w:tcW w:w="1182" w:type="dxa"/>
          </w:tcPr>
          <w:p w14:paraId="24F9521D" w14:textId="77777777" w:rsidR="005866AE" w:rsidRPr="00497982" w:rsidRDefault="005866AE" w:rsidP="005866AE">
            <w:pPr>
              <w:spacing w:line="280" w:lineRule="exact"/>
              <w:jc w:val="center"/>
              <w:rPr>
                <w:szCs w:val="20"/>
              </w:rPr>
            </w:pPr>
            <w:r w:rsidRPr="00497982">
              <w:rPr>
                <w:szCs w:val="20"/>
              </w:rPr>
              <w:t>6%</w:t>
            </w:r>
          </w:p>
        </w:tc>
        <w:tc>
          <w:tcPr>
            <w:tcW w:w="1101" w:type="dxa"/>
            <w:shd w:val="clear" w:color="auto" w:fill="auto"/>
          </w:tcPr>
          <w:p w14:paraId="0BCFEDD7" w14:textId="77777777" w:rsidR="005866AE" w:rsidRPr="00497982" w:rsidRDefault="005866AE" w:rsidP="005866AE">
            <w:pPr>
              <w:spacing w:line="280" w:lineRule="exact"/>
              <w:jc w:val="center"/>
              <w:rPr>
                <w:szCs w:val="20"/>
              </w:rPr>
            </w:pPr>
            <w:r w:rsidRPr="00497982">
              <w:rPr>
                <w:szCs w:val="20"/>
              </w:rPr>
              <w:t>193</w:t>
            </w:r>
          </w:p>
        </w:tc>
        <w:tc>
          <w:tcPr>
            <w:tcW w:w="1095" w:type="dxa"/>
          </w:tcPr>
          <w:p w14:paraId="42E419A3" w14:textId="77777777" w:rsidR="005866AE" w:rsidRPr="00497982" w:rsidRDefault="005866AE" w:rsidP="005866AE">
            <w:pPr>
              <w:spacing w:line="280" w:lineRule="exact"/>
              <w:jc w:val="center"/>
              <w:rPr>
                <w:szCs w:val="20"/>
              </w:rPr>
            </w:pPr>
            <w:r w:rsidRPr="00497982">
              <w:rPr>
                <w:szCs w:val="20"/>
              </w:rPr>
              <w:t>3%</w:t>
            </w:r>
          </w:p>
        </w:tc>
        <w:tc>
          <w:tcPr>
            <w:tcW w:w="1101" w:type="dxa"/>
          </w:tcPr>
          <w:p w14:paraId="43B85576" w14:textId="77777777" w:rsidR="005866AE" w:rsidRPr="00497982" w:rsidRDefault="005866AE" w:rsidP="005866AE">
            <w:pPr>
              <w:spacing w:line="280" w:lineRule="exact"/>
              <w:jc w:val="center"/>
              <w:rPr>
                <w:szCs w:val="20"/>
              </w:rPr>
            </w:pPr>
            <w:r w:rsidRPr="00497982">
              <w:rPr>
                <w:szCs w:val="20"/>
              </w:rPr>
              <w:t>973</w:t>
            </w:r>
          </w:p>
        </w:tc>
        <w:tc>
          <w:tcPr>
            <w:tcW w:w="1095" w:type="dxa"/>
          </w:tcPr>
          <w:p w14:paraId="11B36224" w14:textId="77777777" w:rsidR="005866AE" w:rsidRPr="00497982" w:rsidRDefault="005866AE" w:rsidP="005866AE">
            <w:pPr>
              <w:spacing w:line="280" w:lineRule="exact"/>
              <w:jc w:val="center"/>
              <w:rPr>
                <w:szCs w:val="20"/>
              </w:rPr>
            </w:pPr>
            <w:r w:rsidRPr="00497982">
              <w:rPr>
                <w:szCs w:val="20"/>
              </w:rPr>
              <w:t>5%</w:t>
            </w:r>
          </w:p>
        </w:tc>
      </w:tr>
      <w:tr w:rsidR="005866AE" w:rsidRPr="00BA7E99" w14:paraId="534BBE0A" w14:textId="77777777" w:rsidTr="005866AE">
        <w:trPr>
          <w:jc w:val="center"/>
        </w:trPr>
        <w:tc>
          <w:tcPr>
            <w:tcW w:w="2304" w:type="dxa"/>
            <w:shd w:val="clear" w:color="auto" w:fill="D9D9D9" w:themeFill="background1" w:themeFillShade="D9"/>
          </w:tcPr>
          <w:p w14:paraId="16006608" w14:textId="77777777" w:rsidR="005866AE" w:rsidRPr="008D7CF9" w:rsidRDefault="005866AE" w:rsidP="005866AE">
            <w:pPr>
              <w:spacing w:line="280" w:lineRule="exact"/>
              <w:rPr>
                <w:szCs w:val="20"/>
              </w:rPr>
            </w:pPr>
            <w:r w:rsidRPr="008D7CF9">
              <w:rPr>
                <w:szCs w:val="20"/>
              </w:rPr>
              <w:t>Energy Efficiencies Solutions</w:t>
            </w:r>
          </w:p>
        </w:tc>
        <w:tc>
          <w:tcPr>
            <w:tcW w:w="1219" w:type="dxa"/>
            <w:shd w:val="clear" w:color="auto" w:fill="D9D9D9" w:themeFill="background1" w:themeFillShade="D9"/>
          </w:tcPr>
          <w:p w14:paraId="28570FA8" w14:textId="77777777" w:rsidR="005866AE" w:rsidRPr="008D7CF9" w:rsidRDefault="005866AE" w:rsidP="005866AE">
            <w:pPr>
              <w:spacing w:line="280" w:lineRule="exact"/>
              <w:jc w:val="center"/>
              <w:rPr>
                <w:szCs w:val="20"/>
              </w:rPr>
            </w:pPr>
            <w:r>
              <w:rPr>
                <w:szCs w:val="20"/>
              </w:rPr>
              <w:t>858</w:t>
            </w:r>
          </w:p>
        </w:tc>
        <w:tc>
          <w:tcPr>
            <w:tcW w:w="1182" w:type="dxa"/>
            <w:shd w:val="clear" w:color="auto" w:fill="D9D9D9" w:themeFill="background1" w:themeFillShade="D9"/>
          </w:tcPr>
          <w:p w14:paraId="2F007633" w14:textId="77777777" w:rsidR="005866AE" w:rsidRPr="00497982" w:rsidRDefault="005866AE" w:rsidP="005866AE">
            <w:pPr>
              <w:spacing w:line="280" w:lineRule="exact"/>
              <w:jc w:val="center"/>
              <w:rPr>
                <w:szCs w:val="20"/>
              </w:rPr>
            </w:pPr>
            <w:r w:rsidRPr="00497982">
              <w:rPr>
                <w:szCs w:val="20"/>
              </w:rPr>
              <w:t>7%</w:t>
            </w:r>
          </w:p>
        </w:tc>
        <w:tc>
          <w:tcPr>
            <w:tcW w:w="1101" w:type="dxa"/>
            <w:shd w:val="clear" w:color="auto" w:fill="D9D9D9" w:themeFill="background1" w:themeFillShade="D9"/>
          </w:tcPr>
          <w:p w14:paraId="3FC35805" w14:textId="77777777" w:rsidR="005866AE" w:rsidRPr="00497982" w:rsidRDefault="005866AE" w:rsidP="005866AE">
            <w:pPr>
              <w:spacing w:line="280" w:lineRule="exact"/>
              <w:jc w:val="center"/>
              <w:rPr>
                <w:szCs w:val="20"/>
              </w:rPr>
            </w:pPr>
            <w:r w:rsidRPr="00497982">
              <w:rPr>
                <w:szCs w:val="20"/>
              </w:rPr>
              <w:t>54</w:t>
            </w:r>
          </w:p>
        </w:tc>
        <w:tc>
          <w:tcPr>
            <w:tcW w:w="1095" w:type="dxa"/>
            <w:shd w:val="clear" w:color="auto" w:fill="D9D9D9" w:themeFill="background1" w:themeFillShade="D9"/>
          </w:tcPr>
          <w:p w14:paraId="44149B52"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65977B05" w14:textId="77777777" w:rsidR="005866AE" w:rsidRPr="00497982" w:rsidRDefault="005866AE" w:rsidP="005866AE">
            <w:pPr>
              <w:spacing w:line="280" w:lineRule="exact"/>
              <w:jc w:val="center"/>
              <w:rPr>
                <w:szCs w:val="20"/>
              </w:rPr>
            </w:pPr>
            <w:r w:rsidRPr="00497982">
              <w:rPr>
                <w:szCs w:val="20"/>
              </w:rPr>
              <w:t>912</w:t>
            </w:r>
          </w:p>
        </w:tc>
        <w:tc>
          <w:tcPr>
            <w:tcW w:w="1095" w:type="dxa"/>
            <w:shd w:val="clear" w:color="auto" w:fill="D9D9D9" w:themeFill="background1" w:themeFillShade="D9"/>
          </w:tcPr>
          <w:p w14:paraId="7F574DAC" w14:textId="77777777" w:rsidR="005866AE" w:rsidRPr="00497982" w:rsidRDefault="005866AE" w:rsidP="005866AE">
            <w:pPr>
              <w:spacing w:line="280" w:lineRule="exact"/>
              <w:jc w:val="center"/>
              <w:rPr>
                <w:szCs w:val="20"/>
              </w:rPr>
            </w:pPr>
            <w:r w:rsidRPr="00497982">
              <w:rPr>
                <w:szCs w:val="20"/>
              </w:rPr>
              <w:t>5%</w:t>
            </w:r>
          </w:p>
        </w:tc>
      </w:tr>
      <w:tr w:rsidR="005866AE" w:rsidRPr="00BA7E99" w14:paraId="61AEBF7B" w14:textId="77777777" w:rsidTr="005866AE">
        <w:trPr>
          <w:jc w:val="center"/>
        </w:trPr>
        <w:tc>
          <w:tcPr>
            <w:tcW w:w="2304" w:type="dxa"/>
            <w:shd w:val="clear" w:color="auto" w:fill="auto"/>
          </w:tcPr>
          <w:p w14:paraId="1BC65788" w14:textId="77777777" w:rsidR="005866AE" w:rsidRPr="008D7CF9" w:rsidRDefault="005866AE" w:rsidP="005866AE">
            <w:pPr>
              <w:spacing w:line="280" w:lineRule="exact"/>
              <w:rPr>
                <w:szCs w:val="20"/>
              </w:rPr>
            </w:pPr>
            <w:r w:rsidRPr="008D7CF9">
              <w:rPr>
                <w:szCs w:val="20"/>
              </w:rPr>
              <w:t>Energy Resource Group</w:t>
            </w:r>
          </w:p>
        </w:tc>
        <w:tc>
          <w:tcPr>
            <w:tcW w:w="1219" w:type="dxa"/>
            <w:shd w:val="clear" w:color="auto" w:fill="auto"/>
          </w:tcPr>
          <w:p w14:paraId="2318C457" w14:textId="77777777" w:rsidR="005866AE" w:rsidRPr="008D7CF9" w:rsidRDefault="005866AE" w:rsidP="005866AE">
            <w:pPr>
              <w:spacing w:line="280" w:lineRule="exact"/>
              <w:jc w:val="center"/>
              <w:rPr>
                <w:szCs w:val="20"/>
              </w:rPr>
            </w:pPr>
            <w:r>
              <w:rPr>
                <w:szCs w:val="20"/>
              </w:rPr>
              <w:t>378</w:t>
            </w:r>
          </w:p>
        </w:tc>
        <w:tc>
          <w:tcPr>
            <w:tcW w:w="1182" w:type="dxa"/>
          </w:tcPr>
          <w:p w14:paraId="0830FF79" w14:textId="77777777" w:rsidR="005866AE" w:rsidRPr="00497982" w:rsidRDefault="005866AE" w:rsidP="005866AE">
            <w:pPr>
              <w:spacing w:line="280" w:lineRule="exact"/>
              <w:jc w:val="center"/>
              <w:rPr>
                <w:szCs w:val="20"/>
              </w:rPr>
            </w:pPr>
            <w:r w:rsidRPr="00497982">
              <w:rPr>
                <w:szCs w:val="20"/>
              </w:rPr>
              <w:t>6%</w:t>
            </w:r>
          </w:p>
        </w:tc>
        <w:tc>
          <w:tcPr>
            <w:tcW w:w="1101" w:type="dxa"/>
            <w:shd w:val="clear" w:color="auto" w:fill="auto"/>
          </w:tcPr>
          <w:p w14:paraId="5AC56B78" w14:textId="77777777" w:rsidR="005866AE" w:rsidRPr="00497982" w:rsidRDefault="005866AE" w:rsidP="005866AE">
            <w:pPr>
              <w:spacing w:line="280" w:lineRule="exact"/>
              <w:jc w:val="center"/>
              <w:rPr>
                <w:szCs w:val="20"/>
              </w:rPr>
            </w:pPr>
            <w:r w:rsidRPr="00497982">
              <w:rPr>
                <w:szCs w:val="20"/>
              </w:rPr>
              <w:t>97</w:t>
            </w:r>
          </w:p>
        </w:tc>
        <w:tc>
          <w:tcPr>
            <w:tcW w:w="1095" w:type="dxa"/>
          </w:tcPr>
          <w:p w14:paraId="62B8C25E" w14:textId="77777777" w:rsidR="005866AE" w:rsidRPr="00497982" w:rsidRDefault="005866AE" w:rsidP="005866AE">
            <w:pPr>
              <w:spacing w:line="280" w:lineRule="exact"/>
              <w:jc w:val="center"/>
              <w:rPr>
                <w:szCs w:val="20"/>
              </w:rPr>
            </w:pPr>
            <w:r w:rsidRPr="00497982">
              <w:rPr>
                <w:szCs w:val="20"/>
              </w:rPr>
              <w:t>2%</w:t>
            </w:r>
          </w:p>
        </w:tc>
        <w:tc>
          <w:tcPr>
            <w:tcW w:w="1101" w:type="dxa"/>
          </w:tcPr>
          <w:p w14:paraId="65057FF1" w14:textId="77777777" w:rsidR="005866AE" w:rsidRPr="00497982" w:rsidRDefault="005866AE" w:rsidP="005866AE">
            <w:pPr>
              <w:spacing w:line="280" w:lineRule="exact"/>
              <w:jc w:val="center"/>
              <w:rPr>
                <w:szCs w:val="20"/>
              </w:rPr>
            </w:pPr>
            <w:r w:rsidRPr="00497982">
              <w:rPr>
                <w:szCs w:val="20"/>
              </w:rPr>
              <w:t>840</w:t>
            </w:r>
          </w:p>
        </w:tc>
        <w:tc>
          <w:tcPr>
            <w:tcW w:w="1095" w:type="dxa"/>
          </w:tcPr>
          <w:p w14:paraId="1F0A1AB1" w14:textId="77777777" w:rsidR="005866AE" w:rsidRPr="00497982" w:rsidRDefault="005866AE" w:rsidP="005866AE">
            <w:pPr>
              <w:spacing w:line="280" w:lineRule="exact"/>
              <w:jc w:val="center"/>
              <w:rPr>
                <w:szCs w:val="20"/>
              </w:rPr>
            </w:pPr>
            <w:r w:rsidRPr="00497982">
              <w:rPr>
                <w:szCs w:val="20"/>
              </w:rPr>
              <w:t>5%</w:t>
            </w:r>
          </w:p>
        </w:tc>
      </w:tr>
      <w:tr w:rsidR="005866AE" w:rsidRPr="00BA7E99" w14:paraId="5B15E675" w14:textId="77777777" w:rsidTr="005866AE">
        <w:trPr>
          <w:jc w:val="center"/>
        </w:trPr>
        <w:tc>
          <w:tcPr>
            <w:tcW w:w="2304" w:type="dxa"/>
            <w:shd w:val="clear" w:color="auto" w:fill="D9D9D9" w:themeFill="background1" w:themeFillShade="D9"/>
          </w:tcPr>
          <w:p w14:paraId="07F4C0F5" w14:textId="77777777" w:rsidR="005866AE" w:rsidRPr="008D7CF9" w:rsidRDefault="005866AE" w:rsidP="005866AE">
            <w:pPr>
              <w:spacing w:line="280" w:lineRule="exact"/>
              <w:rPr>
                <w:szCs w:val="20"/>
              </w:rPr>
            </w:pPr>
            <w:r w:rsidRPr="008D7CF9">
              <w:rPr>
                <w:szCs w:val="20"/>
              </w:rPr>
              <w:t>Competitive Resources</w:t>
            </w:r>
          </w:p>
        </w:tc>
        <w:tc>
          <w:tcPr>
            <w:tcW w:w="1219" w:type="dxa"/>
            <w:shd w:val="clear" w:color="auto" w:fill="D9D9D9" w:themeFill="background1" w:themeFillShade="D9"/>
          </w:tcPr>
          <w:p w14:paraId="539B205D" w14:textId="77777777" w:rsidR="005866AE" w:rsidRPr="008D7CF9" w:rsidRDefault="005866AE" w:rsidP="005866AE">
            <w:pPr>
              <w:spacing w:line="280" w:lineRule="exact"/>
              <w:jc w:val="center"/>
              <w:rPr>
                <w:szCs w:val="20"/>
              </w:rPr>
            </w:pPr>
            <w:r>
              <w:rPr>
                <w:szCs w:val="20"/>
              </w:rPr>
              <w:t>480</w:t>
            </w:r>
          </w:p>
        </w:tc>
        <w:tc>
          <w:tcPr>
            <w:tcW w:w="1182" w:type="dxa"/>
            <w:shd w:val="clear" w:color="auto" w:fill="D9D9D9" w:themeFill="background1" w:themeFillShade="D9"/>
          </w:tcPr>
          <w:p w14:paraId="013573D2" w14:textId="77777777" w:rsidR="005866AE" w:rsidRPr="00497982" w:rsidRDefault="005866AE" w:rsidP="005866AE">
            <w:pPr>
              <w:spacing w:line="280" w:lineRule="exact"/>
              <w:jc w:val="center"/>
              <w:rPr>
                <w:szCs w:val="20"/>
              </w:rPr>
            </w:pPr>
            <w:r w:rsidRPr="00497982">
              <w:rPr>
                <w:szCs w:val="20"/>
              </w:rPr>
              <w:t>4%</w:t>
            </w:r>
          </w:p>
        </w:tc>
        <w:tc>
          <w:tcPr>
            <w:tcW w:w="1101" w:type="dxa"/>
            <w:shd w:val="clear" w:color="auto" w:fill="D9D9D9" w:themeFill="background1" w:themeFillShade="D9"/>
          </w:tcPr>
          <w:p w14:paraId="7AA8DF35" w14:textId="77777777" w:rsidR="005866AE" w:rsidRPr="008D7CF9" w:rsidRDefault="005866AE" w:rsidP="005866AE">
            <w:pPr>
              <w:spacing w:line="280" w:lineRule="exact"/>
              <w:jc w:val="center"/>
              <w:rPr>
                <w:szCs w:val="20"/>
              </w:rPr>
            </w:pPr>
            <w:r>
              <w:rPr>
                <w:szCs w:val="20"/>
              </w:rPr>
              <w:t>297</w:t>
            </w:r>
          </w:p>
        </w:tc>
        <w:tc>
          <w:tcPr>
            <w:tcW w:w="1095" w:type="dxa"/>
            <w:shd w:val="clear" w:color="auto" w:fill="D9D9D9" w:themeFill="background1" w:themeFillShade="D9"/>
          </w:tcPr>
          <w:p w14:paraId="3B87DCA1" w14:textId="77777777" w:rsidR="005866AE" w:rsidRPr="00497982" w:rsidRDefault="005866AE" w:rsidP="005866AE">
            <w:pPr>
              <w:spacing w:line="280" w:lineRule="exact"/>
              <w:jc w:val="center"/>
              <w:rPr>
                <w:szCs w:val="20"/>
              </w:rPr>
            </w:pPr>
            <w:r w:rsidRPr="00497982">
              <w:rPr>
                <w:szCs w:val="20"/>
              </w:rPr>
              <w:t>5%</w:t>
            </w:r>
          </w:p>
        </w:tc>
        <w:tc>
          <w:tcPr>
            <w:tcW w:w="1101" w:type="dxa"/>
            <w:shd w:val="clear" w:color="auto" w:fill="D9D9D9" w:themeFill="background1" w:themeFillShade="D9"/>
          </w:tcPr>
          <w:p w14:paraId="6627F2EA" w14:textId="77777777" w:rsidR="005866AE" w:rsidRPr="00497982" w:rsidRDefault="005866AE" w:rsidP="005866AE">
            <w:pPr>
              <w:spacing w:line="280" w:lineRule="exact"/>
              <w:jc w:val="center"/>
              <w:rPr>
                <w:szCs w:val="20"/>
              </w:rPr>
            </w:pPr>
            <w:r w:rsidRPr="00497982">
              <w:rPr>
                <w:szCs w:val="20"/>
              </w:rPr>
              <w:t>777</w:t>
            </w:r>
          </w:p>
        </w:tc>
        <w:tc>
          <w:tcPr>
            <w:tcW w:w="1095" w:type="dxa"/>
            <w:shd w:val="clear" w:color="auto" w:fill="D9D9D9" w:themeFill="background1" w:themeFillShade="D9"/>
          </w:tcPr>
          <w:p w14:paraId="259EE076" w14:textId="77777777" w:rsidR="005866AE" w:rsidRPr="00497982" w:rsidRDefault="005866AE" w:rsidP="005866AE">
            <w:pPr>
              <w:spacing w:line="280" w:lineRule="exact"/>
              <w:jc w:val="center"/>
              <w:rPr>
                <w:szCs w:val="20"/>
              </w:rPr>
            </w:pPr>
            <w:r w:rsidRPr="00497982">
              <w:rPr>
                <w:szCs w:val="20"/>
              </w:rPr>
              <w:t>4%</w:t>
            </w:r>
          </w:p>
        </w:tc>
      </w:tr>
      <w:tr w:rsidR="005866AE" w:rsidRPr="00BA7E99" w14:paraId="60E1951E" w14:textId="77777777" w:rsidTr="005866AE">
        <w:trPr>
          <w:jc w:val="center"/>
        </w:trPr>
        <w:tc>
          <w:tcPr>
            <w:tcW w:w="2304" w:type="dxa"/>
            <w:shd w:val="clear" w:color="auto" w:fill="auto"/>
          </w:tcPr>
          <w:p w14:paraId="7236FD4E" w14:textId="77777777" w:rsidR="005866AE" w:rsidRPr="008D7CF9" w:rsidRDefault="005866AE" w:rsidP="005866AE">
            <w:pPr>
              <w:spacing w:line="280" w:lineRule="exact"/>
              <w:rPr>
                <w:szCs w:val="20"/>
              </w:rPr>
            </w:pPr>
            <w:r w:rsidRPr="008D7CF9">
              <w:rPr>
                <w:szCs w:val="20"/>
              </w:rPr>
              <w:t>New England Conservation</w:t>
            </w:r>
          </w:p>
        </w:tc>
        <w:tc>
          <w:tcPr>
            <w:tcW w:w="1219" w:type="dxa"/>
            <w:shd w:val="clear" w:color="auto" w:fill="auto"/>
          </w:tcPr>
          <w:p w14:paraId="42A07B44" w14:textId="77777777" w:rsidR="005866AE" w:rsidRPr="00AE5DAA" w:rsidRDefault="005866AE" w:rsidP="005866AE">
            <w:pPr>
              <w:spacing w:line="280" w:lineRule="exact"/>
              <w:jc w:val="center"/>
              <w:rPr>
                <w:szCs w:val="20"/>
              </w:rPr>
            </w:pPr>
            <w:r w:rsidRPr="00AE5DAA">
              <w:rPr>
                <w:szCs w:val="20"/>
              </w:rPr>
              <w:t>578</w:t>
            </w:r>
          </w:p>
        </w:tc>
        <w:tc>
          <w:tcPr>
            <w:tcW w:w="1182" w:type="dxa"/>
          </w:tcPr>
          <w:p w14:paraId="21A5C921" w14:textId="77777777" w:rsidR="005866AE" w:rsidRPr="00497982" w:rsidRDefault="005866AE" w:rsidP="005866AE">
            <w:pPr>
              <w:spacing w:line="280" w:lineRule="exact"/>
              <w:jc w:val="center"/>
              <w:rPr>
                <w:szCs w:val="20"/>
              </w:rPr>
            </w:pPr>
            <w:r w:rsidRPr="00497982">
              <w:rPr>
                <w:szCs w:val="20"/>
              </w:rPr>
              <w:t>5%</w:t>
            </w:r>
          </w:p>
        </w:tc>
        <w:tc>
          <w:tcPr>
            <w:tcW w:w="1101" w:type="dxa"/>
            <w:shd w:val="clear" w:color="auto" w:fill="auto"/>
          </w:tcPr>
          <w:p w14:paraId="7021C044" w14:textId="77777777" w:rsidR="005866AE" w:rsidRPr="00497982" w:rsidRDefault="005866AE" w:rsidP="005866AE">
            <w:pPr>
              <w:spacing w:line="280" w:lineRule="exact"/>
              <w:jc w:val="center"/>
              <w:rPr>
                <w:szCs w:val="20"/>
              </w:rPr>
            </w:pPr>
            <w:r w:rsidRPr="00497982">
              <w:rPr>
                <w:szCs w:val="20"/>
              </w:rPr>
              <w:t>194</w:t>
            </w:r>
          </w:p>
        </w:tc>
        <w:tc>
          <w:tcPr>
            <w:tcW w:w="1095" w:type="dxa"/>
          </w:tcPr>
          <w:p w14:paraId="59D9E344" w14:textId="77777777" w:rsidR="005866AE" w:rsidRPr="00497982" w:rsidRDefault="005866AE" w:rsidP="005866AE">
            <w:pPr>
              <w:spacing w:line="280" w:lineRule="exact"/>
              <w:jc w:val="center"/>
              <w:rPr>
                <w:szCs w:val="20"/>
              </w:rPr>
            </w:pPr>
            <w:r w:rsidRPr="00497982">
              <w:rPr>
                <w:szCs w:val="20"/>
              </w:rPr>
              <w:t>4%</w:t>
            </w:r>
          </w:p>
        </w:tc>
        <w:tc>
          <w:tcPr>
            <w:tcW w:w="1101" w:type="dxa"/>
          </w:tcPr>
          <w:p w14:paraId="16F09D91" w14:textId="77777777" w:rsidR="005866AE" w:rsidRPr="00497982" w:rsidRDefault="005866AE" w:rsidP="005866AE">
            <w:pPr>
              <w:spacing w:line="280" w:lineRule="exact"/>
              <w:jc w:val="center"/>
              <w:rPr>
                <w:szCs w:val="20"/>
              </w:rPr>
            </w:pPr>
            <w:r w:rsidRPr="00497982">
              <w:rPr>
                <w:szCs w:val="20"/>
              </w:rPr>
              <w:t>772</w:t>
            </w:r>
          </w:p>
        </w:tc>
        <w:tc>
          <w:tcPr>
            <w:tcW w:w="1095" w:type="dxa"/>
          </w:tcPr>
          <w:p w14:paraId="27D992CD" w14:textId="77777777" w:rsidR="005866AE" w:rsidRPr="00497982" w:rsidRDefault="005866AE" w:rsidP="005866AE">
            <w:pPr>
              <w:spacing w:line="280" w:lineRule="exact"/>
              <w:jc w:val="center"/>
              <w:rPr>
                <w:szCs w:val="20"/>
              </w:rPr>
            </w:pPr>
            <w:r w:rsidRPr="00497982">
              <w:rPr>
                <w:szCs w:val="20"/>
              </w:rPr>
              <w:t>4%</w:t>
            </w:r>
          </w:p>
        </w:tc>
      </w:tr>
      <w:tr w:rsidR="005866AE" w:rsidRPr="00BA7E99" w14:paraId="1CCB6626" w14:textId="77777777" w:rsidTr="005866AE">
        <w:trPr>
          <w:jc w:val="center"/>
        </w:trPr>
        <w:tc>
          <w:tcPr>
            <w:tcW w:w="2304" w:type="dxa"/>
            <w:shd w:val="clear" w:color="auto" w:fill="D9D9D9" w:themeFill="background1" w:themeFillShade="D9"/>
          </w:tcPr>
          <w:p w14:paraId="49228726" w14:textId="77777777" w:rsidR="005866AE" w:rsidRPr="008D7CF9" w:rsidRDefault="005866AE" w:rsidP="005866AE">
            <w:pPr>
              <w:spacing w:line="280" w:lineRule="exact"/>
              <w:rPr>
                <w:szCs w:val="20"/>
              </w:rPr>
            </w:pPr>
            <w:r w:rsidRPr="008D7CF9">
              <w:rPr>
                <w:szCs w:val="20"/>
              </w:rPr>
              <w:t>Wesson Energy</w:t>
            </w:r>
          </w:p>
        </w:tc>
        <w:tc>
          <w:tcPr>
            <w:tcW w:w="1219" w:type="dxa"/>
            <w:shd w:val="clear" w:color="auto" w:fill="D9D9D9" w:themeFill="background1" w:themeFillShade="D9"/>
          </w:tcPr>
          <w:p w14:paraId="4CA7A22F" w14:textId="77777777" w:rsidR="005866AE" w:rsidRPr="00AE5DAA" w:rsidRDefault="005866AE" w:rsidP="005866AE">
            <w:pPr>
              <w:spacing w:line="280" w:lineRule="exact"/>
              <w:jc w:val="center"/>
              <w:rPr>
                <w:szCs w:val="20"/>
              </w:rPr>
            </w:pPr>
            <w:r w:rsidRPr="00AE5DAA">
              <w:rPr>
                <w:szCs w:val="20"/>
              </w:rPr>
              <w:t>641</w:t>
            </w:r>
          </w:p>
        </w:tc>
        <w:tc>
          <w:tcPr>
            <w:tcW w:w="1182" w:type="dxa"/>
            <w:shd w:val="clear" w:color="auto" w:fill="D9D9D9" w:themeFill="background1" w:themeFillShade="D9"/>
          </w:tcPr>
          <w:p w14:paraId="5605B5B2" w14:textId="77777777" w:rsidR="005866AE" w:rsidRPr="00497982" w:rsidRDefault="005866AE" w:rsidP="005866AE">
            <w:pPr>
              <w:spacing w:line="280" w:lineRule="exact"/>
              <w:jc w:val="center"/>
              <w:rPr>
                <w:szCs w:val="20"/>
              </w:rPr>
            </w:pPr>
            <w:r w:rsidRPr="00497982">
              <w:rPr>
                <w:szCs w:val="20"/>
              </w:rPr>
              <w:t>5%</w:t>
            </w:r>
          </w:p>
        </w:tc>
        <w:tc>
          <w:tcPr>
            <w:tcW w:w="1101" w:type="dxa"/>
            <w:shd w:val="clear" w:color="auto" w:fill="D9D9D9" w:themeFill="background1" w:themeFillShade="D9"/>
          </w:tcPr>
          <w:p w14:paraId="34185896" w14:textId="77777777" w:rsidR="005866AE" w:rsidRPr="00497982" w:rsidRDefault="005866AE" w:rsidP="005866AE">
            <w:pPr>
              <w:spacing w:line="280" w:lineRule="exact"/>
              <w:jc w:val="center"/>
              <w:rPr>
                <w:szCs w:val="20"/>
              </w:rPr>
            </w:pPr>
            <w:r w:rsidRPr="00497982">
              <w:rPr>
                <w:szCs w:val="20"/>
              </w:rPr>
              <w:t>66</w:t>
            </w:r>
          </w:p>
        </w:tc>
        <w:tc>
          <w:tcPr>
            <w:tcW w:w="1095" w:type="dxa"/>
            <w:shd w:val="clear" w:color="auto" w:fill="D9D9D9" w:themeFill="background1" w:themeFillShade="D9"/>
          </w:tcPr>
          <w:p w14:paraId="250B540D"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3EA43D3B" w14:textId="77777777" w:rsidR="005866AE" w:rsidRPr="00497982" w:rsidRDefault="005866AE" w:rsidP="005866AE">
            <w:pPr>
              <w:spacing w:line="280" w:lineRule="exact"/>
              <w:jc w:val="center"/>
              <w:rPr>
                <w:szCs w:val="20"/>
              </w:rPr>
            </w:pPr>
            <w:r w:rsidRPr="00497982">
              <w:rPr>
                <w:szCs w:val="20"/>
              </w:rPr>
              <w:t>707</w:t>
            </w:r>
          </w:p>
        </w:tc>
        <w:tc>
          <w:tcPr>
            <w:tcW w:w="1095" w:type="dxa"/>
            <w:shd w:val="clear" w:color="auto" w:fill="D9D9D9" w:themeFill="background1" w:themeFillShade="D9"/>
          </w:tcPr>
          <w:p w14:paraId="3DCDD75A" w14:textId="77777777" w:rsidR="005866AE" w:rsidRPr="00497982" w:rsidRDefault="005866AE" w:rsidP="005866AE">
            <w:pPr>
              <w:spacing w:line="280" w:lineRule="exact"/>
              <w:jc w:val="center"/>
              <w:rPr>
                <w:szCs w:val="20"/>
              </w:rPr>
            </w:pPr>
            <w:r w:rsidRPr="00497982">
              <w:rPr>
                <w:szCs w:val="20"/>
              </w:rPr>
              <w:t>4%</w:t>
            </w:r>
          </w:p>
        </w:tc>
      </w:tr>
      <w:tr w:rsidR="005866AE" w:rsidRPr="00BA7E99" w14:paraId="4A415250" w14:textId="77777777" w:rsidTr="005866AE">
        <w:trPr>
          <w:jc w:val="center"/>
        </w:trPr>
        <w:tc>
          <w:tcPr>
            <w:tcW w:w="2304" w:type="dxa"/>
          </w:tcPr>
          <w:p w14:paraId="421A7A19" w14:textId="77777777" w:rsidR="005866AE" w:rsidRPr="008D7CF9" w:rsidRDefault="005866AE" w:rsidP="005866AE">
            <w:pPr>
              <w:spacing w:line="280" w:lineRule="exact"/>
              <w:rPr>
                <w:szCs w:val="20"/>
              </w:rPr>
            </w:pPr>
            <w:r w:rsidRPr="008D7CF9">
              <w:rPr>
                <w:szCs w:val="20"/>
              </w:rPr>
              <w:t>Aiello Home Services</w:t>
            </w:r>
          </w:p>
        </w:tc>
        <w:tc>
          <w:tcPr>
            <w:tcW w:w="1219" w:type="dxa"/>
          </w:tcPr>
          <w:p w14:paraId="0CCAF710" w14:textId="77777777" w:rsidR="005866AE" w:rsidRPr="008D7CF9" w:rsidRDefault="005866AE" w:rsidP="005866AE">
            <w:pPr>
              <w:spacing w:line="280" w:lineRule="exact"/>
              <w:jc w:val="center"/>
              <w:rPr>
                <w:szCs w:val="20"/>
              </w:rPr>
            </w:pPr>
            <w:r>
              <w:rPr>
                <w:szCs w:val="20"/>
              </w:rPr>
              <w:t>575</w:t>
            </w:r>
          </w:p>
        </w:tc>
        <w:tc>
          <w:tcPr>
            <w:tcW w:w="1182" w:type="dxa"/>
          </w:tcPr>
          <w:p w14:paraId="6174DC74" w14:textId="77777777" w:rsidR="005866AE" w:rsidRPr="00497982" w:rsidRDefault="005866AE" w:rsidP="005866AE">
            <w:pPr>
              <w:spacing w:line="280" w:lineRule="exact"/>
              <w:jc w:val="center"/>
              <w:rPr>
                <w:szCs w:val="20"/>
              </w:rPr>
            </w:pPr>
            <w:r w:rsidRPr="00497982">
              <w:rPr>
                <w:szCs w:val="20"/>
              </w:rPr>
              <w:t>5%</w:t>
            </w:r>
          </w:p>
        </w:tc>
        <w:tc>
          <w:tcPr>
            <w:tcW w:w="1101" w:type="dxa"/>
          </w:tcPr>
          <w:p w14:paraId="5B3A3E75" w14:textId="77777777" w:rsidR="005866AE" w:rsidRPr="008D7CF9" w:rsidRDefault="005866AE" w:rsidP="005866AE">
            <w:pPr>
              <w:spacing w:line="280" w:lineRule="exact"/>
              <w:jc w:val="center"/>
              <w:rPr>
                <w:szCs w:val="20"/>
              </w:rPr>
            </w:pPr>
            <w:r>
              <w:rPr>
                <w:szCs w:val="20"/>
              </w:rPr>
              <w:t>51</w:t>
            </w:r>
          </w:p>
        </w:tc>
        <w:tc>
          <w:tcPr>
            <w:tcW w:w="1095" w:type="dxa"/>
          </w:tcPr>
          <w:p w14:paraId="647AF30E" w14:textId="77777777" w:rsidR="005866AE" w:rsidRPr="00497982" w:rsidRDefault="005866AE" w:rsidP="005866AE">
            <w:pPr>
              <w:spacing w:line="280" w:lineRule="exact"/>
              <w:jc w:val="center"/>
              <w:rPr>
                <w:szCs w:val="20"/>
              </w:rPr>
            </w:pPr>
            <w:r w:rsidRPr="00497982">
              <w:rPr>
                <w:szCs w:val="20"/>
              </w:rPr>
              <w:t>1%</w:t>
            </w:r>
          </w:p>
        </w:tc>
        <w:tc>
          <w:tcPr>
            <w:tcW w:w="1101" w:type="dxa"/>
          </w:tcPr>
          <w:p w14:paraId="5BCB5725" w14:textId="77777777" w:rsidR="005866AE" w:rsidRPr="00497982" w:rsidRDefault="005866AE" w:rsidP="005866AE">
            <w:pPr>
              <w:spacing w:line="280" w:lineRule="exact"/>
              <w:jc w:val="center"/>
              <w:rPr>
                <w:szCs w:val="20"/>
              </w:rPr>
            </w:pPr>
            <w:r w:rsidRPr="00497982">
              <w:rPr>
                <w:szCs w:val="20"/>
              </w:rPr>
              <w:t>626</w:t>
            </w:r>
          </w:p>
        </w:tc>
        <w:tc>
          <w:tcPr>
            <w:tcW w:w="1095" w:type="dxa"/>
          </w:tcPr>
          <w:p w14:paraId="22DB1856" w14:textId="77777777" w:rsidR="005866AE" w:rsidRPr="00497982" w:rsidRDefault="005866AE" w:rsidP="005866AE">
            <w:pPr>
              <w:spacing w:line="280" w:lineRule="exact"/>
              <w:jc w:val="center"/>
              <w:rPr>
                <w:szCs w:val="20"/>
              </w:rPr>
            </w:pPr>
            <w:r w:rsidRPr="00497982">
              <w:rPr>
                <w:szCs w:val="20"/>
              </w:rPr>
              <w:t>3%</w:t>
            </w:r>
          </w:p>
        </w:tc>
      </w:tr>
      <w:tr w:rsidR="005866AE" w:rsidRPr="00BA7E99" w14:paraId="7637ECA3" w14:textId="77777777" w:rsidTr="005866AE">
        <w:trPr>
          <w:jc w:val="center"/>
        </w:trPr>
        <w:tc>
          <w:tcPr>
            <w:tcW w:w="2304" w:type="dxa"/>
            <w:shd w:val="clear" w:color="auto" w:fill="D9D9D9" w:themeFill="background1" w:themeFillShade="D9"/>
          </w:tcPr>
          <w:p w14:paraId="46FFB44F" w14:textId="77777777" w:rsidR="005866AE" w:rsidRPr="008D7CF9" w:rsidRDefault="005866AE" w:rsidP="005866AE">
            <w:pPr>
              <w:spacing w:line="280" w:lineRule="exact"/>
              <w:rPr>
                <w:szCs w:val="20"/>
              </w:rPr>
            </w:pPr>
            <w:r w:rsidRPr="008D7CF9">
              <w:rPr>
                <w:szCs w:val="20"/>
              </w:rPr>
              <w:t>Ha</w:t>
            </w:r>
            <w:r>
              <w:rPr>
                <w:szCs w:val="20"/>
              </w:rPr>
              <w:t>ndyman Express Energy Solutions</w:t>
            </w:r>
          </w:p>
        </w:tc>
        <w:tc>
          <w:tcPr>
            <w:tcW w:w="1219" w:type="dxa"/>
            <w:shd w:val="clear" w:color="auto" w:fill="D9D9D9" w:themeFill="background1" w:themeFillShade="D9"/>
          </w:tcPr>
          <w:p w14:paraId="5AB50E18" w14:textId="77777777" w:rsidR="005866AE" w:rsidRPr="00AE5DAA" w:rsidRDefault="005866AE" w:rsidP="005866AE">
            <w:pPr>
              <w:spacing w:line="280" w:lineRule="exact"/>
              <w:jc w:val="center"/>
              <w:rPr>
                <w:szCs w:val="20"/>
              </w:rPr>
            </w:pPr>
            <w:r w:rsidRPr="00AE5DAA">
              <w:rPr>
                <w:szCs w:val="20"/>
              </w:rPr>
              <w:t>172</w:t>
            </w:r>
          </w:p>
        </w:tc>
        <w:tc>
          <w:tcPr>
            <w:tcW w:w="1182" w:type="dxa"/>
            <w:shd w:val="clear" w:color="auto" w:fill="D9D9D9" w:themeFill="background1" w:themeFillShade="D9"/>
          </w:tcPr>
          <w:p w14:paraId="6EEA8EED"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3779FCA1" w14:textId="77777777" w:rsidR="005866AE" w:rsidRPr="00497982" w:rsidRDefault="005866AE" w:rsidP="005866AE">
            <w:pPr>
              <w:spacing w:line="280" w:lineRule="exact"/>
              <w:jc w:val="center"/>
              <w:rPr>
                <w:szCs w:val="20"/>
              </w:rPr>
            </w:pPr>
            <w:r w:rsidRPr="00497982">
              <w:rPr>
                <w:szCs w:val="20"/>
              </w:rPr>
              <w:t>430</w:t>
            </w:r>
          </w:p>
        </w:tc>
        <w:tc>
          <w:tcPr>
            <w:tcW w:w="1095" w:type="dxa"/>
            <w:shd w:val="clear" w:color="auto" w:fill="D9D9D9" w:themeFill="background1" w:themeFillShade="D9"/>
          </w:tcPr>
          <w:p w14:paraId="5DDD80EE" w14:textId="77777777" w:rsidR="005866AE" w:rsidRPr="00497982" w:rsidRDefault="005866AE" w:rsidP="005866AE">
            <w:pPr>
              <w:spacing w:line="280" w:lineRule="exact"/>
              <w:jc w:val="center"/>
              <w:rPr>
                <w:szCs w:val="20"/>
              </w:rPr>
            </w:pPr>
            <w:r w:rsidRPr="00497982">
              <w:rPr>
                <w:szCs w:val="20"/>
              </w:rPr>
              <w:t>8%</w:t>
            </w:r>
          </w:p>
        </w:tc>
        <w:tc>
          <w:tcPr>
            <w:tcW w:w="1101" w:type="dxa"/>
            <w:shd w:val="clear" w:color="auto" w:fill="D9D9D9" w:themeFill="background1" w:themeFillShade="D9"/>
          </w:tcPr>
          <w:p w14:paraId="15A81F80" w14:textId="77777777" w:rsidR="005866AE" w:rsidRPr="00497982" w:rsidRDefault="005866AE" w:rsidP="005866AE">
            <w:pPr>
              <w:spacing w:line="280" w:lineRule="exact"/>
              <w:jc w:val="center"/>
              <w:rPr>
                <w:szCs w:val="20"/>
              </w:rPr>
            </w:pPr>
            <w:r w:rsidRPr="00497982">
              <w:rPr>
                <w:szCs w:val="20"/>
              </w:rPr>
              <w:t>602</w:t>
            </w:r>
          </w:p>
        </w:tc>
        <w:tc>
          <w:tcPr>
            <w:tcW w:w="1095" w:type="dxa"/>
            <w:shd w:val="clear" w:color="auto" w:fill="D9D9D9" w:themeFill="background1" w:themeFillShade="D9"/>
          </w:tcPr>
          <w:p w14:paraId="6DCD40B2" w14:textId="77777777" w:rsidR="005866AE" w:rsidRPr="00497982" w:rsidRDefault="005866AE" w:rsidP="005866AE">
            <w:pPr>
              <w:spacing w:line="280" w:lineRule="exact"/>
              <w:jc w:val="center"/>
              <w:rPr>
                <w:szCs w:val="20"/>
              </w:rPr>
            </w:pPr>
            <w:r w:rsidRPr="00497982">
              <w:rPr>
                <w:szCs w:val="20"/>
              </w:rPr>
              <w:t>3%</w:t>
            </w:r>
          </w:p>
        </w:tc>
      </w:tr>
      <w:tr w:rsidR="005866AE" w:rsidRPr="00BA7E99" w14:paraId="678A6B01" w14:textId="77777777" w:rsidTr="005866AE">
        <w:trPr>
          <w:jc w:val="center"/>
        </w:trPr>
        <w:tc>
          <w:tcPr>
            <w:tcW w:w="2304" w:type="dxa"/>
            <w:shd w:val="clear" w:color="auto" w:fill="auto"/>
          </w:tcPr>
          <w:p w14:paraId="5A7E32B5" w14:textId="77777777" w:rsidR="005866AE" w:rsidRPr="008D7CF9" w:rsidRDefault="005866AE" w:rsidP="005866AE">
            <w:pPr>
              <w:spacing w:line="280" w:lineRule="exact"/>
              <w:rPr>
                <w:szCs w:val="20"/>
              </w:rPr>
            </w:pPr>
            <w:r w:rsidRPr="008D7CF9">
              <w:rPr>
                <w:szCs w:val="20"/>
              </w:rPr>
              <w:t>EFI</w:t>
            </w:r>
          </w:p>
        </w:tc>
        <w:tc>
          <w:tcPr>
            <w:tcW w:w="1219" w:type="dxa"/>
            <w:shd w:val="clear" w:color="auto" w:fill="auto"/>
          </w:tcPr>
          <w:p w14:paraId="366C2F95" w14:textId="77777777" w:rsidR="005866AE" w:rsidRPr="008D7CF9" w:rsidRDefault="005866AE" w:rsidP="005866AE">
            <w:pPr>
              <w:spacing w:line="280" w:lineRule="exact"/>
              <w:jc w:val="center"/>
              <w:rPr>
                <w:szCs w:val="20"/>
              </w:rPr>
            </w:pPr>
            <w:r>
              <w:rPr>
                <w:szCs w:val="20"/>
              </w:rPr>
              <w:t>0</w:t>
            </w:r>
          </w:p>
        </w:tc>
        <w:tc>
          <w:tcPr>
            <w:tcW w:w="1182" w:type="dxa"/>
            <w:shd w:val="clear" w:color="auto" w:fill="auto"/>
          </w:tcPr>
          <w:p w14:paraId="6F6A3B32"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auto"/>
          </w:tcPr>
          <w:p w14:paraId="596DE5B9" w14:textId="77777777" w:rsidR="005866AE" w:rsidRPr="008D7CF9" w:rsidRDefault="005866AE" w:rsidP="005866AE">
            <w:pPr>
              <w:spacing w:line="280" w:lineRule="exact"/>
              <w:jc w:val="center"/>
              <w:rPr>
                <w:szCs w:val="20"/>
              </w:rPr>
            </w:pPr>
            <w:r>
              <w:rPr>
                <w:szCs w:val="20"/>
              </w:rPr>
              <w:t>541</w:t>
            </w:r>
          </w:p>
        </w:tc>
        <w:tc>
          <w:tcPr>
            <w:tcW w:w="1095" w:type="dxa"/>
            <w:shd w:val="clear" w:color="auto" w:fill="auto"/>
          </w:tcPr>
          <w:p w14:paraId="6812CE16" w14:textId="77777777" w:rsidR="005866AE" w:rsidRPr="00497982" w:rsidRDefault="005866AE" w:rsidP="005866AE">
            <w:pPr>
              <w:spacing w:line="280" w:lineRule="exact"/>
              <w:jc w:val="center"/>
              <w:rPr>
                <w:szCs w:val="20"/>
              </w:rPr>
            </w:pPr>
            <w:r w:rsidRPr="00497982">
              <w:rPr>
                <w:szCs w:val="20"/>
              </w:rPr>
              <w:t>10%</w:t>
            </w:r>
          </w:p>
        </w:tc>
        <w:tc>
          <w:tcPr>
            <w:tcW w:w="1101" w:type="dxa"/>
            <w:shd w:val="clear" w:color="auto" w:fill="auto"/>
          </w:tcPr>
          <w:p w14:paraId="347900B4" w14:textId="77777777" w:rsidR="005866AE" w:rsidRPr="00497982" w:rsidRDefault="005866AE" w:rsidP="005866AE">
            <w:pPr>
              <w:spacing w:line="280" w:lineRule="exact"/>
              <w:jc w:val="center"/>
              <w:rPr>
                <w:szCs w:val="20"/>
              </w:rPr>
            </w:pPr>
            <w:r w:rsidRPr="00497982">
              <w:rPr>
                <w:szCs w:val="20"/>
              </w:rPr>
              <w:t>541</w:t>
            </w:r>
          </w:p>
        </w:tc>
        <w:tc>
          <w:tcPr>
            <w:tcW w:w="1095" w:type="dxa"/>
            <w:shd w:val="clear" w:color="auto" w:fill="auto"/>
          </w:tcPr>
          <w:p w14:paraId="211CC3A6" w14:textId="77777777" w:rsidR="005866AE" w:rsidRPr="00497982" w:rsidRDefault="005866AE" w:rsidP="005866AE">
            <w:pPr>
              <w:spacing w:line="280" w:lineRule="exact"/>
              <w:jc w:val="center"/>
              <w:rPr>
                <w:szCs w:val="20"/>
              </w:rPr>
            </w:pPr>
            <w:r w:rsidRPr="00497982">
              <w:rPr>
                <w:szCs w:val="20"/>
              </w:rPr>
              <w:t>3%</w:t>
            </w:r>
          </w:p>
        </w:tc>
      </w:tr>
      <w:tr w:rsidR="005866AE" w:rsidRPr="00BA7E99" w14:paraId="7D67FE00" w14:textId="77777777" w:rsidTr="005866AE">
        <w:trPr>
          <w:jc w:val="center"/>
        </w:trPr>
        <w:tc>
          <w:tcPr>
            <w:tcW w:w="2304" w:type="dxa"/>
            <w:shd w:val="clear" w:color="auto" w:fill="D9D9D9" w:themeFill="background1" w:themeFillShade="D9"/>
          </w:tcPr>
          <w:p w14:paraId="4437EBF1" w14:textId="77777777" w:rsidR="005866AE" w:rsidRPr="008D7CF9" w:rsidRDefault="005866AE" w:rsidP="005866AE">
            <w:pPr>
              <w:spacing w:line="280" w:lineRule="exact"/>
              <w:rPr>
                <w:szCs w:val="20"/>
              </w:rPr>
            </w:pPr>
            <w:r w:rsidRPr="008D7CF9">
              <w:rPr>
                <w:szCs w:val="20"/>
              </w:rPr>
              <w:t>Tri City Home Energy Services</w:t>
            </w:r>
          </w:p>
        </w:tc>
        <w:tc>
          <w:tcPr>
            <w:tcW w:w="1219" w:type="dxa"/>
            <w:shd w:val="clear" w:color="auto" w:fill="D9D9D9" w:themeFill="background1" w:themeFillShade="D9"/>
          </w:tcPr>
          <w:p w14:paraId="30634994" w14:textId="77777777" w:rsidR="005866AE" w:rsidRPr="00AE5DAA" w:rsidRDefault="005866AE" w:rsidP="005866AE">
            <w:pPr>
              <w:spacing w:line="280" w:lineRule="exact"/>
              <w:jc w:val="center"/>
              <w:rPr>
                <w:szCs w:val="20"/>
              </w:rPr>
            </w:pPr>
            <w:r w:rsidRPr="00AE5DAA">
              <w:rPr>
                <w:szCs w:val="20"/>
              </w:rPr>
              <w:t>287</w:t>
            </w:r>
          </w:p>
        </w:tc>
        <w:tc>
          <w:tcPr>
            <w:tcW w:w="1182" w:type="dxa"/>
            <w:shd w:val="clear" w:color="auto" w:fill="D9D9D9" w:themeFill="background1" w:themeFillShade="D9"/>
          </w:tcPr>
          <w:p w14:paraId="6C0A821D"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6A2E7A15" w14:textId="77777777" w:rsidR="005866AE" w:rsidRPr="00497982" w:rsidRDefault="005866AE" w:rsidP="005866AE">
            <w:pPr>
              <w:spacing w:line="280" w:lineRule="exact"/>
              <w:jc w:val="center"/>
              <w:rPr>
                <w:szCs w:val="20"/>
              </w:rPr>
            </w:pPr>
            <w:r w:rsidRPr="00497982">
              <w:rPr>
                <w:szCs w:val="20"/>
              </w:rPr>
              <w:t>234</w:t>
            </w:r>
          </w:p>
        </w:tc>
        <w:tc>
          <w:tcPr>
            <w:tcW w:w="1095" w:type="dxa"/>
            <w:shd w:val="clear" w:color="auto" w:fill="D9D9D9" w:themeFill="background1" w:themeFillShade="D9"/>
          </w:tcPr>
          <w:p w14:paraId="140E7908" w14:textId="77777777" w:rsidR="005866AE" w:rsidRPr="00497982" w:rsidRDefault="005866AE" w:rsidP="005866AE">
            <w:pPr>
              <w:spacing w:line="280" w:lineRule="exact"/>
              <w:jc w:val="center"/>
              <w:rPr>
                <w:szCs w:val="20"/>
              </w:rPr>
            </w:pPr>
            <w:r w:rsidRPr="00497982">
              <w:rPr>
                <w:szCs w:val="20"/>
              </w:rPr>
              <w:t>4%</w:t>
            </w:r>
          </w:p>
        </w:tc>
        <w:tc>
          <w:tcPr>
            <w:tcW w:w="1101" w:type="dxa"/>
            <w:shd w:val="clear" w:color="auto" w:fill="D9D9D9" w:themeFill="background1" w:themeFillShade="D9"/>
          </w:tcPr>
          <w:p w14:paraId="0A45F5FC" w14:textId="77777777" w:rsidR="005866AE" w:rsidRPr="00497982" w:rsidRDefault="005866AE" w:rsidP="005866AE">
            <w:pPr>
              <w:spacing w:line="280" w:lineRule="exact"/>
              <w:jc w:val="center"/>
              <w:rPr>
                <w:szCs w:val="20"/>
              </w:rPr>
            </w:pPr>
            <w:r w:rsidRPr="00497982">
              <w:rPr>
                <w:szCs w:val="20"/>
              </w:rPr>
              <w:t>521</w:t>
            </w:r>
          </w:p>
        </w:tc>
        <w:tc>
          <w:tcPr>
            <w:tcW w:w="1095" w:type="dxa"/>
            <w:shd w:val="clear" w:color="auto" w:fill="D9D9D9" w:themeFill="background1" w:themeFillShade="D9"/>
          </w:tcPr>
          <w:p w14:paraId="38FA825D" w14:textId="77777777" w:rsidR="005866AE" w:rsidRPr="00497982" w:rsidRDefault="005866AE" w:rsidP="005866AE">
            <w:pPr>
              <w:spacing w:line="280" w:lineRule="exact"/>
              <w:jc w:val="center"/>
              <w:rPr>
                <w:szCs w:val="20"/>
              </w:rPr>
            </w:pPr>
            <w:r w:rsidRPr="00497982">
              <w:rPr>
                <w:szCs w:val="20"/>
              </w:rPr>
              <w:t>3%</w:t>
            </w:r>
          </w:p>
        </w:tc>
      </w:tr>
      <w:tr w:rsidR="005866AE" w:rsidRPr="00BA7E99" w14:paraId="0A01795F" w14:textId="77777777" w:rsidTr="005866AE">
        <w:trPr>
          <w:jc w:val="center"/>
        </w:trPr>
        <w:tc>
          <w:tcPr>
            <w:tcW w:w="2304" w:type="dxa"/>
            <w:shd w:val="clear" w:color="auto" w:fill="auto"/>
          </w:tcPr>
          <w:p w14:paraId="19884C80" w14:textId="77777777" w:rsidR="005866AE" w:rsidRPr="008D7CF9" w:rsidRDefault="005866AE" w:rsidP="005866AE">
            <w:pPr>
              <w:spacing w:line="280" w:lineRule="exact"/>
              <w:rPr>
                <w:szCs w:val="20"/>
              </w:rPr>
            </w:pPr>
            <w:r w:rsidRPr="008D7CF9">
              <w:rPr>
                <w:szCs w:val="20"/>
              </w:rPr>
              <w:t xml:space="preserve">Energy PRZ  </w:t>
            </w:r>
          </w:p>
        </w:tc>
        <w:tc>
          <w:tcPr>
            <w:tcW w:w="1219" w:type="dxa"/>
            <w:shd w:val="clear" w:color="auto" w:fill="auto"/>
          </w:tcPr>
          <w:p w14:paraId="1CEB7FC7" w14:textId="77777777" w:rsidR="005866AE" w:rsidRPr="008D7CF9" w:rsidRDefault="005866AE" w:rsidP="005866AE">
            <w:pPr>
              <w:spacing w:line="280" w:lineRule="exact"/>
              <w:jc w:val="center"/>
              <w:rPr>
                <w:szCs w:val="20"/>
              </w:rPr>
            </w:pPr>
            <w:r>
              <w:rPr>
                <w:szCs w:val="20"/>
              </w:rPr>
              <w:t>743</w:t>
            </w:r>
          </w:p>
        </w:tc>
        <w:tc>
          <w:tcPr>
            <w:tcW w:w="1182" w:type="dxa"/>
            <w:shd w:val="clear" w:color="auto" w:fill="auto"/>
          </w:tcPr>
          <w:p w14:paraId="1191AE64" w14:textId="77777777" w:rsidR="005866AE" w:rsidRPr="00497982" w:rsidRDefault="005866AE" w:rsidP="005866AE">
            <w:pPr>
              <w:spacing w:line="280" w:lineRule="exact"/>
              <w:jc w:val="center"/>
              <w:rPr>
                <w:szCs w:val="20"/>
              </w:rPr>
            </w:pPr>
            <w:r w:rsidRPr="00497982">
              <w:rPr>
                <w:szCs w:val="20"/>
              </w:rPr>
              <w:t>3%</w:t>
            </w:r>
          </w:p>
        </w:tc>
        <w:tc>
          <w:tcPr>
            <w:tcW w:w="1101" w:type="dxa"/>
            <w:shd w:val="clear" w:color="auto" w:fill="auto"/>
          </w:tcPr>
          <w:p w14:paraId="1CDBF58B" w14:textId="77777777" w:rsidR="005866AE" w:rsidRPr="00497982" w:rsidRDefault="005866AE" w:rsidP="005866AE">
            <w:pPr>
              <w:spacing w:line="280" w:lineRule="exact"/>
              <w:jc w:val="center"/>
              <w:rPr>
                <w:szCs w:val="20"/>
              </w:rPr>
            </w:pPr>
            <w:r w:rsidRPr="00497982">
              <w:rPr>
                <w:szCs w:val="20"/>
              </w:rPr>
              <w:t>37</w:t>
            </w:r>
          </w:p>
        </w:tc>
        <w:tc>
          <w:tcPr>
            <w:tcW w:w="1095" w:type="dxa"/>
            <w:shd w:val="clear" w:color="auto" w:fill="auto"/>
          </w:tcPr>
          <w:p w14:paraId="3D67865A"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4799EEA8" w14:textId="77777777" w:rsidR="005866AE" w:rsidRPr="00497982" w:rsidRDefault="005866AE" w:rsidP="005866AE">
            <w:pPr>
              <w:spacing w:line="280" w:lineRule="exact"/>
              <w:jc w:val="center"/>
              <w:rPr>
                <w:szCs w:val="20"/>
              </w:rPr>
            </w:pPr>
            <w:r w:rsidRPr="00497982">
              <w:rPr>
                <w:szCs w:val="20"/>
              </w:rPr>
              <w:t>415</w:t>
            </w:r>
          </w:p>
        </w:tc>
        <w:tc>
          <w:tcPr>
            <w:tcW w:w="1095" w:type="dxa"/>
            <w:shd w:val="clear" w:color="auto" w:fill="auto"/>
          </w:tcPr>
          <w:p w14:paraId="77657334" w14:textId="77777777" w:rsidR="005866AE" w:rsidRPr="00497982" w:rsidRDefault="005866AE" w:rsidP="005866AE">
            <w:pPr>
              <w:spacing w:line="280" w:lineRule="exact"/>
              <w:jc w:val="center"/>
              <w:rPr>
                <w:szCs w:val="20"/>
              </w:rPr>
            </w:pPr>
            <w:r w:rsidRPr="00497982">
              <w:rPr>
                <w:szCs w:val="20"/>
              </w:rPr>
              <w:t>2%</w:t>
            </w:r>
          </w:p>
        </w:tc>
      </w:tr>
      <w:tr w:rsidR="005866AE" w:rsidRPr="00BA7E99" w14:paraId="16D26375" w14:textId="77777777" w:rsidTr="005866AE">
        <w:trPr>
          <w:jc w:val="center"/>
        </w:trPr>
        <w:tc>
          <w:tcPr>
            <w:tcW w:w="2304" w:type="dxa"/>
            <w:shd w:val="clear" w:color="auto" w:fill="D9D9D9" w:themeFill="background1" w:themeFillShade="D9"/>
          </w:tcPr>
          <w:p w14:paraId="7599DF24" w14:textId="77777777" w:rsidR="005866AE" w:rsidRPr="008D7CF9" w:rsidRDefault="005866AE" w:rsidP="005866AE">
            <w:pPr>
              <w:spacing w:line="280" w:lineRule="exact"/>
              <w:rPr>
                <w:szCs w:val="20"/>
              </w:rPr>
            </w:pPr>
            <w:r w:rsidRPr="008D7CF9">
              <w:rPr>
                <w:szCs w:val="20"/>
              </w:rPr>
              <w:t>Gulick Building &amp; Development</w:t>
            </w:r>
          </w:p>
        </w:tc>
        <w:tc>
          <w:tcPr>
            <w:tcW w:w="1219" w:type="dxa"/>
            <w:shd w:val="clear" w:color="auto" w:fill="D9D9D9" w:themeFill="background1" w:themeFillShade="D9"/>
          </w:tcPr>
          <w:p w14:paraId="2B1259AC" w14:textId="77777777" w:rsidR="005866AE" w:rsidRPr="00AE5DAA" w:rsidRDefault="005866AE" w:rsidP="005866AE">
            <w:pPr>
              <w:spacing w:line="280" w:lineRule="exact"/>
              <w:jc w:val="center"/>
              <w:rPr>
                <w:szCs w:val="20"/>
              </w:rPr>
            </w:pPr>
            <w:r w:rsidRPr="00AE5DAA">
              <w:rPr>
                <w:szCs w:val="20"/>
              </w:rPr>
              <w:t>302</w:t>
            </w:r>
          </w:p>
        </w:tc>
        <w:tc>
          <w:tcPr>
            <w:tcW w:w="1182" w:type="dxa"/>
            <w:shd w:val="clear" w:color="auto" w:fill="D9D9D9" w:themeFill="background1" w:themeFillShade="D9"/>
          </w:tcPr>
          <w:p w14:paraId="7A06DD0B"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745AECB9" w14:textId="77777777" w:rsidR="005866AE" w:rsidRPr="00497982" w:rsidRDefault="005866AE" w:rsidP="005866AE">
            <w:pPr>
              <w:spacing w:line="280" w:lineRule="exact"/>
              <w:jc w:val="center"/>
              <w:rPr>
                <w:szCs w:val="20"/>
              </w:rPr>
            </w:pPr>
            <w:r w:rsidRPr="00497982">
              <w:rPr>
                <w:szCs w:val="20"/>
              </w:rPr>
              <w:t>100</w:t>
            </w:r>
          </w:p>
        </w:tc>
        <w:tc>
          <w:tcPr>
            <w:tcW w:w="1095" w:type="dxa"/>
            <w:shd w:val="clear" w:color="auto" w:fill="D9D9D9" w:themeFill="background1" w:themeFillShade="D9"/>
          </w:tcPr>
          <w:p w14:paraId="5F386D9D"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12D21C58" w14:textId="77777777" w:rsidR="005866AE" w:rsidRPr="00497982" w:rsidRDefault="005866AE" w:rsidP="005866AE">
            <w:pPr>
              <w:spacing w:line="280" w:lineRule="exact"/>
              <w:jc w:val="center"/>
              <w:rPr>
                <w:szCs w:val="20"/>
              </w:rPr>
            </w:pPr>
            <w:r w:rsidRPr="00497982">
              <w:rPr>
                <w:szCs w:val="20"/>
              </w:rPr>
              <w:t>402</w:t>
            </w:r>
          </w:p>
        </w:tc>
        <w:tc>
          <w:tcPr>
            <w:tcW w:w="1095" w:type="dxa"/>
            <w:shd w:val="clear" w:color="auto" w:fill="D9D9D9" w:themeFill="background1" w:themeFillShade="D9"/>
          </w:tcPr>
          <w:p w14:paraId="21961C8F" w14:textId="77777777" w:rsidR="005866AE" w:rsidRPr="00497982" w:rsidRDefault="005866AE" w:rsidP="005866AE">
            <w:pPr>
              <w:spacing w:line="280" w:lineRule="exact"/>
              <w:jc w:val="center"/>
              <w:rPr>
                <w:szCs w:val="20"/>
              </w:rPr>
            </w:pPr>
            <w:r w:rsidRPr="00497982">
              <w:rPr>
                <w:szCs w:val="20"/>
              </w:rPr>
              <w:t>2%</w:t>
            </w:r>
          </w:p>
        </w:tc>
      </w:tr>
      <w:tr w:rsidR="005866AE" w:rsidRPr="00BA7E99" w14:paraId="52365689" w14:textId="77777777" w:rsidTr="005866AE">
        <w:trPr>
          <w:jc w:val="center"/>
        </w:trPr>
        <w:tc>
          <w:tcPr>
            <w:tcW w:w="2304" w:type="dxa"/>
            <w:shd w:val="clear" w:color="auto" w:fill="auto"/>
          </w:tcPr>
          <w:p w14:paraId="203E3A40" w14:textId="77777777" w:rsidR="005866AE" w:rsidRPr="008D7CF9" w:rsidRDefault="005866AE" w:rsidP="005866AE">
            <w:pPr>
              <w:spacing w:line="280" w:lineRule="exact"/>
              <w:rPr>
                <w:szCs w:val="20"/>
              </w:rPr>
            </w:pPr>
            <w:r w:rsidRPr="008D7CF9">
              <w:rPr>
                <w:szCs w:val="20"/>
              </w:rPr>
              <w:t>Santa Fuel</w:t>
            </w:r>
          </w:p>
        </w:tc>
        <w:tc>
          <w:tcPr>
            <w:tcW w:w="1219" w:type="dxa"/>
            <w:shd w:val="clear" w:color="auto" w:fill="auto"/>
          </w:tcPr>
          <w:p w14:paraId="0E4D6C50" w14:textId="77777777" w:rsidR="005866AE" w:rsidRPr="00AE5DAA" w:rsidRDefault="005866AE" w:rsidP="005866AE">
            <w:pPr>
              <w:spacing w:line="280" w:lineRule="exact"/>
              <w:jc w:val="center"/>
              <w:rPr>
                <w:szCs w:val="20"/>
              </w:rPr>
            </w:pPr>
            <w:r w:rsidRPr="00AE5DAA">
              <w:rPr>
                <w:szCs w:val="20"/>
              </w:rPr>
              <w:t>236</w:t>
            </w:r>
          </w:p>
        </w:tc>
        <w:tc>
          <w:tcPr>
            <w:tcW w:w="1182" w:type="dxa"/>
            <w:shd w:val="clear" w:color="auto" w:fill="auto"/>
          </w:tcPr>
          <w:p w14:paraId="4B410258"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auto"/>
          </w:tcPr>
          <w:p w14:paraId="1803B62C" w14:textId="77777777" w:rsidR="005866AE" w:rsidRPr="00497982" w:rsidRDefault="005866AE" w:rsidP="005866AE">
            <w:pPr>
              <w:spacing w:line="280" w:lineRule="exact"/>
              <w:jc w:val="center"/>
              <w:rPr>
                <w:szCs w:val="20"/>
              </w:rPr>
            </w:pPr>
            <w:r w:rsidRPr="00497982">
              <w:rPr>
                <w:szCs w:val="20"/>
              </w:rPr>
              <w:t>100</w:t>
            </w:r>
          </w:p>
        </w:tc>
        <w:tc>
          <w:tcPr>
            <w:tcW w:w="1095" w:type="dxa"/>
            <w:shd w:val="clear" w:color="auto" w:fill="auto"/>
          </w:tcPr>
          <w:p w14:paraId="61708568"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auto"/>
          </w:tcPr>
          <w:p w14:paraId="34BAD54D" w14:textId="77777777" w:rsidR="005866AE" w:rsidRPr="00497982" w:rsidRDefault="005866AE" w:rsidP="005866AE">
            <w:pPr>
              <w:spacing w:line="280" w:lineRule="exact"/>
              <w:jc w:val="center"/>
              <w:rPr>
                <w:szCs w:val="20"/>
              </w:rPr>
            </w:pPr>
            <w:r w:rsidRPr="00497982">
              <w:rPr>
                <w:szCs w:val="20"/>
              </w:rPr>
              <w:t>336</w:t>
            </w:r>
          </w:p>
        </w:tc>
        <w:tc>
          <w:tcPr>
            <w:tcW w:w="1095" w:type="dxa"/>
            <w:shd w:val="clear" w:color="auto" w:fill="auto"/>
          </w:tcPr>
          <w:p w14:paraId="7E95C1BC" w14:textId="77777777" w:rsidR="005866AE" w:rsidRPr="00497982" w:rsidRDefault="005866AE" w:rsidP="005866AE">
            <w:pPr>
              <w:spacing w:line="280" w:lineRule="exact"/>
              <w:jc w:val="center"/>
              <w:rPr>
                <w:szCs w:val="20"/>
              </w:rPr>
            </w:pPr>
            <w:r w:rsidRPr="00497982">
              <w:rPr>
                <w:szCs w:val="20"/>
              </w:rPr>
              <w:t>2%</w:t>
            </w:r>
          </w:p>
        </w:tc>
      </w:tr>
      <w:tr w:rsidR="005866AE" w:rsidRPr="00BA7E99" w14:paraId="57E6DBBE" w14:textId="77777777" w:rsidTr="005866AE">
        <w:trPr>
          <w:jc w:val="center"/>
        </w:trPr>
        <w:tc>
          <w:tcPr>
            <w:tcW w:w="2304" w:type="dxa"/>
            <w:shd w:val="clear" w:color="auto" w:fill="D9D9D9" w:themeFill="background1" w:themeFillShade="D9"/>
          </w:tcPr>
          <w:p w14:paraId="09A2AEBF" w14:textId="77777777" w:rsidR="005866AE" w:rsidRPr="008D7CF9" w:rsidRDefault="005866AE" w:rsidP="005866AE">
            <w:pPr>
              <w:spacing w:line="280" w:lineRule="exact"/>
              <w:rPr>
                <w:szCs w:val="20"/>
              </w:rPr>
            </w:pPr>
            <w:r w:rsidRPr="008D7CF9">
              <w:rPr>
                <w:szCs w:val="20"/>
              </w:rPr>
              <w:t xml:space="preserve">Uplands Construction </w:t>
            </w:r>
          </w:p>
        </w:tc>
        <w:tc>
          <w:tcPr>
            <w:tcW w:w="1219" w:type="dxa"/>
            <w:shd w:val="clear" w:color="auto" w:fill="D9D9D9" w:themeFill="background1" w:themeFillShade="D9"/>
          </w:tcPr>
          <w:p w14:paraId="41169B38" w14:textId="77777777" w:rsidR="005866AE" w:rsidRPr="00AE5DAA" w:rsidRDefault="005866AE" w:rsidP="005866AE">
            <w:pPr>
              <w:spacing w:line="280" w:lineRule="exact"/>
              <w:jc w:val="center"/>
              <w:rPr>
                <w:szCs w:val="20"/>
              </w:rPr>
            </w:pPr>
            <w:r w:rsidRPr="00AE5DAA">
              <w:rPr>
                <w:szCs w:val="20"/>
              </w:rPr>
              <w:t>241</w:t>
            </w:r>
          </w:p>
        </w:tc>
        <w:tc>
          <w:tcPr>
            <w:tcW w:w="1182" w:type="dxa"/>
            <w:shd w:val="clear" w:color="auto" w:fill="D9D9D9" w:themeFill="background1" w:themeFillShade="D9"/>
          </w:tcPr>
          <w:p w14:paraId="1B4D9846"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0AD7829C" w14:textId="77777777" w:rsidR="005866AE" w:rsidRPr="00497982" w:rsidRDefault="005866AE" w:rsidP="005866AE">
            <w:pPr>
              <w:spacing w:line="280" w:lineRule="exact"/>
              <w:jc w:val="center"/>
              <w:rPr>
                <w:szCs w:val="20"/>
              </w:rPr>
            </w:pPr>
            <w:r w:rsidRPr="00497982">
              <w:rPr>
                <w:szCs w:val="20"/>
              </w:rPr>
              <w:t>46</w:t>
            </w:r>
          </w:p>
        </w:tc>
        <w:tc>
          <w:tcPr>
            <w:tcW w:w="1095" w:type="dxa"/>
            <w:shd w:val="clear" w:color="auto" w:fill="D9D9D9" w:themeFill="background1" w:themeFillShade="D9"/>
          </w:tcPr>
          <w:p w14:paraId="08BA5199"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6ED91386" w14:textId="77777777" w:rsidR="005866AE" w:rsidRPr="00497982" w:rsidRDefault="005866AE" w:rsidP="005866AE">
            <w:pPr>
              <w:spacing w:line="280" w:lineRule="exact"/>
              <w:jc w:val="center"/>
              <w:rPr>
                <w:szCs w:val="20"/>
              </w:rPr>
            </w:pPr>
            <w:r w:rsidRPr="00497982">
              <w:rPr>
                <w:szCs w:val="20"/>
              </w:rPr>
              <w:t>287</w:t>
            </w:r>
          </w:p>
        </w:tc>
        <w:tc>
          <w:tcPr>
            <w:tcW w:w="1095" w:type="dxa"/>
            <w:shd w:val="clear" w:color="auto" w:fill="D9D9D9" w:themeFill="background1" w:themeFillShade="D9"/>
          </w:tcPr>
          <w:p w14:paraId="18CEFDAF" w14:textId="77777777" w:rsidR="005866AE" w:rsidRPr="00497982" w:rsidRDefault="005866AE" w:rsidP="005866AE">
            <w:pPr>
              <w:spacing w:line="280" w:lineRule="exact"/>
              <w:jc w:val="center"/>
              <w:rPr>
                <w:szCs w:val="20"/>
              </w:rPr>
            </w:pPr>
            <w:r w:rsidRPr="00497982">
              <w:rPr>
                <w:szCs w:val="20"/>
              </w:rPr>
              <w:t>2%</w:t>
            </w:r>
          </w:p>
        </w:tc>
      </w:tr>
      <w:tr w:rsidR="005866AE" w:rsidRPr="00BA7E99" w14:paraId="33EB933C" w14:textId="77777777" w:rsidTr="005866AE">
        <w:trPr>
          <w:jc w:val="center"/>
        </w:trPr>
        <w:tc>
          <w:tcPr>
            <w:tcW w:w="2304" w:type="dxa"/>
            <w:shd w:val="clear" w:color="auto" w:fill="auto"/>
          </w:tcPr>
          <w:p w14:paraId="4E88F891" w14:textId="77777777" w:rsidR="005866AE" w:rsidRPr="008D7CF9" w:rsidRDefault="005866AE" w:rsidP="005866AE">
            <w:pPr>
              <w:spacing w:line="280" w:lineRule="exact"/>
              <w:rPr>
                <w:szCs w:val="20"/>
              </w:rPr>
            </w:pPr>
            <w:r w:rsidRPr="008D7CF9">
              <w:rPr>
                <w:szCs w:val="20"/>
              </w:rPr>
              <w:t>BCB Conservation Group</w:t>
            </w:r>
          </w:p>
        </w:tc>
        <w:tc>
          <w:tcPr>
            <w:tcW w:w="1219" w:type="dxa"/>
            <w:shd w:val="clear" w:color="auto" w:fill="auto"/>
          </w:tcPr>
          <w:p w14:paraId="77B4A5C5" w14:textId="77777777" w:rsidR="005866AE" w:rsidRPr="008D7CF9" w:rsidRDefault="005866AE" w:rsidP="005866AE">
            <w:pPr>
              <w:spacing w:line="280" w:lineRule="exact"/>
              <w:jc w:val="center"/>
              <w:rPr>
                <w:szCs w:val="20"/>
              </w:rPr>
            </w:pPr>
            <w:r>
              <w:rPr>
                <w:szCs w:val="20"/>
              </w:rPr>
              <w:t>247</w:t>
            </w:r>
          </w:p>
        </w:tc>
        <w:tc>
          <w:tcPr>
            <w:tcW w:w="1182" w:type="dxa"/>
            <w:shd w:val="clear" w:color="auto" w:fill="auto"/>
          </w:tcPr>
          <w:p w14:paraId="68486143"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auto"/>
          </w:tcPr>
          <w:p w14:paraId="3BC83A5B" w14:textId="77777777" w:rsidR="005866AE" w:rsidRPr="008D7CF9" w:rsidRDefault="005866AE" w:rsidP="005866AE">
            <w:pPr>
              <w:spacing w:line="280" w:lineRule="exact"/>
              <w:jc w:val="center"/>
              <w:rPr>
                <w:szCs w:val="20"/>
              </w:rPr>
            </w:pPr>
            <w:r>
              <w:rPr>
                <w:szCs w:val="20"/>
              </w:rPr>
              <w:t>35</w:t>
            </w:r>
          </w:p>
        </w:tc>
        <w:tc>
          <w:tcPr>
            <w:tcW w:w="1095" w:type="dxa"/>
            <w:shd w:val="clear" w:color="auto" w:fill="auto"/>
          </w:tcPr>
          <w:p w14:paraId="0B7387EF"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6A328B40" w14:textId="77777777" w:rsidR="005866AE" w:rsidRPr="00497982" w:rsidRDefault="005866AE" w:rsidP="005866AE">
            <w:pPr>
              <w:spacing w:line="280" w:lineRule="exact"/>
              <w:jc w:val="center"/>
              <w:rPr>
                <w:szCs w:val="20"/>
              </w:rPr>
            </w:pPr>
            <w:r w:rsidRPr="00497982">
              <w:rPr>
                <w:szCs w:val="20"/>
              </w:rPr>
              <w:t>282</w:t>
            </w:r>
          </w:p>
        </w:tc>
        <w:tc>
          <w:tcPr>
            <w:tcW w:w="1095" w:type="dxa"/>
            <w:shd w:val="clear" w:color="auto" w:fill="auto"/>
          </w:tcPr>
          <w:p w14:paraId="301515A1" w14:textId="77777777" w:rsidR="005866AE" w:rsidRPr="00497982" w:rsidRDefault="005866AE" w:rsidP="005866AE">
            <w:pPr>
              <w:spacing w:line="280" w:lineRule="exact"/>
              <w:jc w:val="center"/>
              <w:rPr>
                <w:szCs w:val="20"/>
              </w:rPr>
            </w:pPr>
            <w:r w:rsidRPr="00497982">
              <w:rPr>
                <w:szCs w:val="20"/>
              </w:rPr>
              <w:t>2%</w:t>
            </w:r>
          </w:p>
        </w:tc>
      </w:tr>
      <w:tr w:rsidR="005866AE" w:rsidRPr="00BA7E99" w14:paraId="7BF60EE1" w14:textId="77777777" w:rsidTr="005866AE">
        <w:trPr>
          <w:jc w:val="center"/>
        </w:trPr>
        <w:tc>
          <w:tcPr>
            <w:tcW w:w="2304" w:type="dxa"/>
            <w:shd w:val="clear" w:color="auto" w:fill="D9D9D9" w:themeFill="background1" w:themeFillShade="D9"/>
          </w:tcPr>
          <w:p w14:paraId="6F7C4527" w14:textId="77777777" w:rsidR="005866AE" w:rsidRPr="008D7CF9" w:rsidRDefault="005866AE" w:rsidP="005866AE">
            <w:pPr>
              <w:spacing w:line="280" w:lineRule="exact"/>
              <w:rPr>
                <w:szCs w:val="20"/>
              </w:rPr>
            </w:pPr>
            <w:r w:rsidRPr="008D7CF9">
              <w:rPr>
                <w:szCs w:val="20"/>
              </w:rPr>
              <w:t>Home Doctor of America</w:t>
            </w:r>
          </w:p>
        </w:tc>
        <w:tc>
          <w:tcPr>
            <w:tcW w:w="1219" w:type="dxa"/>
            <w:shd w:val="clear" w:color="auto" w:fill="D9D9D9" w:themeFill="background1" w:themeFillShade="D9"/>
          </w:tcPr>
          <w:p w14:paraId="0D75D9A4" w14:textId="77777777" w:rsidR="005866AE" w:rsidRPr="00AE5DAA" w:rsidRDefault="005866AE" w:rsidP="005866AE">
            <w:pPr>
              <w:spacing w:line="280" w:lineRule="exact"/>
              <w:jc w:val="center"/>
              <w:rPr>
                <w:szCs w:val="20"/>
              </w:rPr>
            </w:pPr>
            <w:r w:rsidRPr="00AE5DAA">
              <w:rPr>
                <w:szCs w:val="20"/>
              </w:rPr>
              <w:t>233</w:t>
            </w:r>
          </w:p>
        </w:tc>
        <w:tc>
          <w:tcPr>
            <w:tcW w:w="1182" w:type="dxa"/>
            <w:shd w:val="clear" w:color="auto" w:fill="D9D9D9" w:themeFill="background1" w:themeFillShade="D9"/>
          </w:tcPr>
          <w:p w14:paraId="7D2B0E6A"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77D4EE4B" w14:textId="77777777" w:rsidR="005866AE" w:rsidRPr="00497982" w:rsidRDefault="005866AE" w:rsidP="005866AE">
            <w:pPr>
              <w:spacing w:line="280" w:lineRule="exact"/>
              <w:jc w:val="center"/>
              <w:rPr>
                <w:szCs w:val="20"/>
              </w:rPr>
            </w:pPr>
            <w:r w:rsidRPr="00497982">
              <w:rPr>
                <w:szCs w:val="20"/>
              </w:rPr>
              <w:t>42</w:t>
            </w:r>
          </w:p>
        </w:tc>
        <w:tc>
          <w:tcPr>
            <w:tcW w:w="1095" w:type="dxa"/>
            <w:shd w:val="clear" w:color="auto" w:fill="D9D9D9" w:themeFill="background1" w:themeFillShade="D9"/>
          </w:tcPr>
          <w:p w14:paraId="3EC6A1C4"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6538B30B" w14:textId="77777777" w:rsidR="005866AE" w:rsidRPr="00497982" w:rsidRDefault="005866AE" w:rsidP="005866AE">
            <w:pPr>
              <w:spacing w:line="280" w:lineRule="exact"/>
              <w:jc w:val="center"/>
              <w:rPr>
                <w:szCs w:val="20"/>
              </w:rPr>
            </w:pPr>
            <w:r w:rsidRPr="00497982">
              <w:rPr>
                <w:szCs w:val="20"/>
              </w:rPr>
              <w:t>275</w:t>
            </w:r>
          </w:p>
        </w:tc>
        <w:tc>
          <w:tcPr>
            <w:tcW w:w="1095" w:type="dxa"/>
            <w:shd w:val="clear" w:color="auto" w:fill="D9D9D9" w:themeFill="background1" w:themeFillShade="D9"/>
          </w:tcPr>
          <w:p w14:paraId="4B399AD7" w14:textId="77777777" w:rsidR="005866AE" w:rsidRPr="00497982" w:rsidRDefault="005866AE" w:rsidP="005866AE">
            <w:pPr>
              <w:spacing w:line="280" w:lineRule="exact"/>
              <w:jc w:val="center"/>
              <w:rPr>
                <w:szCs w:val="20"/>
              </w:rPr>
            </w:pPr>
            <w:r w:rsidRPr="00497982">
              <w:rPr>
                <w:szCs w:val="20"/>
              </w:rPr>
              <w:t>2%</w:t>
            </w:r>
          </w:p>
        </w:tc>
      </w:tr>
      <w:tr w:rsidR="005866AE" w:rsidRPr="00BA7E99" w14:paraId="0C80CE4F" w14:textId="77777777" w:rsidTr="005866AE">
        <w:trPr>
          <w:jc w:val="center"/>
        </w:trPr>
        <w:tc>
          <w:tcPr>
            <w:tcW w:w="2304" w:type="dxa"/>
          </w:tcPr>
          <w:p w14:paraId="29A5D9B5" w14:textId="77777777" w:rsidR="005866AE" w:rsidRPr="00BA7E99" w:rsidRDefault="005866AE" w:rsidP="005866AE">
            <w:pPr>
              <w:spacing w:line="280" w:lineRule="exact"/>
              <w:rPr>
                <w:szCs w:val="20"/>
              </w:rPr>
            </w:pPr>
            <w:r w:rsidRPr="008D7CF9">
              <w:rPr>
                <w:szCs w:val="20"/>
              </w:rPr>
              <w:t>A Plus Installation</w:t>
            </w:r>
          </w:p>
        </w:tc>
        <w:tc>
          <w:tcPr>
            <w:tcW w:w="1219" w:type="dxa"/>
          </w:tcPr>
          <w:p w14:paraId="5A9DB3EB" w14:textId="77777777" w:rsidR="005866AE" w:rsidRPr="00BA7E99" w:rsidRDefault="005866AE" w:rsidP="005866AE">
            <w:pPr>
              <w:spacing w:line="280" w:lineRule="exact"/>
              <w:jc w:val="center"/>
              <w:rPr>
                <w:szCs w:val="20"/>
              </w:rPr>
            </w:pPr>
            <w:r>
              <w:rPr>
                <w:szCs w:val="20"/>
              </w:rPr>
              <w:t>229</w:t>
            </w:r>
          </w:p>
        </w:tc>
        <w:tc>
          <w:tcPr>
            <w:tcW w:w="1182" w:type="dxa"/>
          </w:tcPr>
          <w:p w14:paraId="6F0C1CEE" w14:textId="77777777" w:rsidR="005866AE" w:rsidRPr="00497982" w:rsidRDefault="005866AE" w:rsidP="005866AE">
            <w:pPr>
              <w:spacing w:line="280" w:lineRule="exact"/>
              <w:jc w:val="center"/>
              <w:rPr>
                <w:szCs w:val="20"/>
              </w:rPr>
            </w:pPr>
            <w:r w:rsidRPr="00497982">
              <w:rPr>
                <w:szCs w:val="20"/>
              </w:rPr>
              <w:t>2%</w:t>
            </w:r>
          </w:p>
        </w:tc>
        <w:tc>
          <w:tcPr>
            <w:tcW w:w="1101" w:type="dxa"/>
          </w:tcPr>
          <w:p w14:paraId="3EBEB924" w14:textId="77777777" w:rsidR="005866AE" w:rsidRPr="00BA7E99" w:rsidRDefault="005866AE" w:rsidP="005866AE">
            <w:pPr>
              <w:spacing w:line="280" w:lineRule="exact"/>
              <w:ind w:right="36"/>
              <w:jc w:val="center"/>
              <w:rPr>
                <w:szCs w:val="20"/>
              </w:rPr>
            </w:pPr>
            <w:r>
              <w:rPr>
                <w:szCs w:val="20"/>
              </w:rPr>
              <w:t>0</w:t>
            </w:r>
          </w:p>
        </w:tc>
        <w:tc>
          <w:tcPr>
            <w:tcW w:w="1095" w:type="dxa"/>
          </w:tcPr>
          <w:p w14:paraId="35D17C76" w14:textId="77777777" w:rsidR="005866AE" w:rsidRPr="00497982" w:rsidRDefault="005866AE" w:rsidP="005866AE">
            <w:pPr>
              <w:spacing w:line="280" w:lineRule="exact"/>
              <w:jc w:val="center"/>
              <w:rPr>
                <w:szCs w:val="20"/>
              </w:rPr>
            </w:pPr>
            <w:r w:rsidRPr="00497982">
              <w:rPr>
                <w:szCs w:val="20"/>
              </w:rPr>
              <w:t>0%</w:t>
            </w:r>
          </w:p>
        </w:tc>
        <w:tc>
          <w:tcPr>
            <w:tcW w:w="1101" w:type="dxa"/>
          </w:tcPr>
          <w:p w14:paraId="40A0814D" w14:textId="77777777" w:rsidR="005866AE" w:rsidRPr="00497982" w:rsidRDefault="005866AE" w:rsidP="005866AE">
            <w:pPr>
              <w:spacing w:line="280" w:lineRule="exact"/>
              <w:jc w:val="center"/>
              <w:rPr>
                <w:szCs w:val="20"/>
              </w:rPr>
            </w:pPr>
            <w:r w:rsidRPr="00497982">
              <w:rPr>
                <w:szCs w:val="20"/>
              </w:rPr>
              <w:t>229</w:t>
            </w:r>
          </w:p>
        </w:tc>
        <w:tc>
          <w:tcPr>
            <w:tcW w:w="1095" w:type="dxa"/>
          </w:tcPr>
          <w:p w14:paraId="688D36EB" w14:textId="77777777" w:rsidR="005866AE" w:rsidRPr="00497982" w:rsidRDefault="005866AE" w:rsidP="005866AE">
            <w:pPr>
              <w:spacing w:line="280" w:lineRule="exact"/>
              <w:jc w:val="center"/>
              <w:rPr>
                <w:szCs w:val="20"/>
              </w:rPr>
            </w:pPr>
            <w:r w:rsidRPr="00497982">
              <w:rPr>
                <w:szCs w:val="20"/>
              </w:rPr>
              <w:t>1%</w:t>
            </w:r>
          </w:p>
        </w:tc>
      </w:tr>
      <w:tr w:rsidR="005866AE" w:rsidRPr="00BA7E99" w14:paraId="3F737560" w14:textId="77777777" w:rsidTr="005866AE">
        <w:trPr>
          <w:jc w:val="center"/>
        </w:trPr>
        <w:tc>
          <w:tcPr>
            <w:tcW w:w="2304" w:type="dxa"/>
            <w:shd w:val="clear" w:color="auto" w:fill="D9D9D9" w:themeFill="background1" w:themeFillShade="D9"/>
          </w:tcPr>
          <w:p w14:paraId="4477669E" w14:textId="77777777" w:rsidR="005866AE" w:rsidRPr="008D7CF9" w:rsidRDefault="005866AE" w:rsidP="005866AE">
            <w:pPr>
              <w:spacing w:line="280" w:lineRule="exact"/>
              <w:rPr>
                <w:szCs w:val="20"/>
              </w:rPr>
            </w:pPr>
            <w:r w:rsidRPr="008D7CF9">
              <w:rPr>
                <w:szCs w:val="20"/>
              </w:rPr>
              <w:t>Climate Partners</w:t>
            </w:r>
          </w:p>
        </w:tc>
        <w:tc>
          <w:tcPr>
            <w:tcW w:w="1219" w:type="dxa"/>
            <w:shd w:val="clear" w:color="auto" w:fill="D9D9D9" w:themeFill="background1" w:themeFillShade="D9"/>
          </w:tcPr>
          <w:p w14:paraId="33A8A4E6" w14:textId="77777777" w:rsidR="005866AE" w:rsidRPr="008D7CF9" w:rsidRDefault="005866AE" w:rsidP="005866AE">
            <w:pPr>
              <w:spacing w:line="280" w:lineRule="exact"/>
              <w:jc w:val="center"/>
              <w:rPr>
                <w:szCs w:val="20"/>
              </w:rPr>
            </w:pPr>
            <w:r>
              <w:rPr>
                <w:szCs w:val="20"/>
              </w:rPr>
              <w:t>93</w:t>
            </w:r>
          </w:p>
        </w:tc>
        <w:tc>
          <w:tcPr>
            <w:tcW w:w="1182" w:type="dxa"/>
            <w:shd w:val="clear" w:color="auto" w:fill="D9D9D9" w:themeFill="background1" w:themeFillShade="D9"/>
          </w:tcPr>
          <w:p w14:paraId="67CADBCD"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6C5F35EA" w14:textId="77777777" w:rsidR="005866AE" w:rsidRPr="008D7CF9" w:rsidRDefault="005866AE" w:rsidP="005866AE">
            <w:pPr>
              <w:spacing w:line="280" w:lineRule="exact"/>
              <w:jc w:val="center"/>
              <w:rPr>
                <w:szCs w:val="20"/>
              </w:rPr>
            </w:pPr>
            <w:r>
              <w:rPr>
                <w:szCs w:val="20"/>
              </w:rPr>
              <w:t>96</w:t>
            </w:r>
          </w:p>
        </w:tc>
        <w:tc>
          <w:tcPr>
            <w:tcW w:w="1095" w:type="dxa"/>
            <w:shd w:val="clear" w:color="auto" w:fill="D9D9D9" w:themeFill="background1" w:themeFillShade="D9"/>
          </w:tcPr>
          <w:p w14:paraId="1BA4482C" w14:textId="77777777" w:rsidR="005866AE" w:rsidRPr="00497982" w:rsidRDefault="005866AE" w:rsidP="005866AE">
            <w:pPr>
              <w:spacing w:line="280" w:lineRule="exact"/>
              <w:jc w:val="center"/>
              <w:rPr>
                <w:szCs w:val="20"/>
              </w:rPr>
            </w:pPr>
            <w:r w:rsidRPr="00497982">
              <w:rPr>
                <w:szCs w:val="20"/>
              </w:rPr>
              <w:t>2%</w:t>
            </w:r>
          </w:p>
        </w:tc>
        <w:tc>
          <w:tcPr>
            <w:tcW w:w="1101" w:type="dxa"/>
            <w:shd w:val="clear" w:color="auto" w:fill="D9D9D9" w:themeFill="background1" w:themeFillShade="D9"/>
          </w:tcPr>
          <w:p w14:paraId="087184B3" w14:textId="77777777" w:rsidR="005866AE" w:rsidRPr="00497982" w:rsidRDefault="005866AE" w:rsidP="005866AE">
            <w:pPr>
              <w:spacing w:line="280" w:lineRule="exact"/>
              <w:jc w:val="center"/>
              <w:rPr>
                <w:szCs w:val="20"/>
              </w:rPr>
            </w:pPr>
            <w:r w:rsidRPr="00497982">
              <w:rPr>
                <w:szCs w:val="20"/>
              </w:rPr>
              <w:t>189</w:t>
            </w:r>
          </w:p>
        </w:tc>
        <w:tc>
          <w:tcPr>
            <w:tcW w:w="1095" w:type="dxa"/>
            <w:shd w:val="clear" w:color="auto" w:fill="D9D9D9" w:themeFill="background1" w:themeFillShade="D9"/>
          </w:tcPr>
          <w:p w14:paraId="05FC69CC" w14:textId="77777777" w:rsidR="005866AE" w:rsidRPr="00497982" w:rsidRDefault="005866AE" w:rsidP="005866AE">
            <w:pPr>
              <w:spacing w:line="280" w:lineRule="exact"/>
              <w:jc w:val="center"/>
              <w:rPr>
                <w:szCs w:val="20"/>
              </w:rPr>
            </w:pPr>
            <w:r w:rsidRPr="00497982">
              <w:rPr>
                <w:szCs w:val="20"/>
              </w:rPr>
              <w:t>1%</w:t>
            </w:r>
          </w:p>
        </w:tc>
      </w:tr>
      <w:tr w:rsidR="005866AE" w:rsidRPr="00BA7E99" w14:paraId="2742EFDA" w14:textId="77777777" w:rsidTr="005866AE">
        <w:trPr>
          <w:jc w:val="center"/>
        </w:trPr>
        <w:tc>
          <w:tcPr>
            <w:tcW w:w="2304" w:type="dxa"/>
            <w:shd w:val="clear" w:color="auto" w:fill="auto"/>
          </w:tcPr>
          <w:p w14:paraId="4B6ABB8A" w14:textId="77777777" w:rsidR="005866AE" w:rsidRPr="008D7CF9" w:rsidRDefault="005866AE" w:rsidP="005866AE">
            <w:pPr>
              <w:spacing w:line="280" w:lineRule="exact"/>
              <w:rPr>
                <w:szCs w:val="20"/>
              </w:rPr>
            </w:pPr>
            <w:r w:rsidRPr="008D7CF9">
              <w:rPr>
                <w:szCs w:val="20"/>
              </w:rPr>
              <w:t>Molina &amp; Associates</w:t>
            </w:r>
          </w:p>
        </w:tc>
        <w:tc>
          <w:tcPr>
            <w:tcW w:w="1219" w:type="dxa"/>
            <w:shd w:val="clear" w:color="auto" w:fill="auto"/>
          </w:tcPr>
          <w:p w14:paraId="58A98AE7" w14:textId="77777777" w:rsidR="005866AE" w:rsidRPr="00AE5DAA" w:rsidRDefault="005866AE" w:rsidP="005866AE">
            <w:pPr>
              <w:spacing w:line="280" w:lineRule="exact"/>
              <w:jc w:val="center"/>
              <w:rPr>
                <w:szCs w:val="20"/>
              </w:rPr>
            </w:pPr>
            <w:r w:rsidRPr="00AE5DAA">
              <w:rPr>
                <w:szCs w:val="20"/>
              </w:rPr>
              <w:t>127</w:t>
            </w:r>
          </w:p>
        </w:tc>
        <w:tc>
          <w:tcPr>
            <w:tcW w:w="1182" w:type="dxa"/>
            <w:shd w:val="clear" w:color="auto" w:fill="auto"/>
          </w:tcPr>
          <w:p w14:paraId="7B429DBA"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45A9D24B" w14:textId="77777777" w:rsidR="005866AE" w:rsidRPr="00497982" w:rsidRDefault="005866AE" w:rsidP="005866AE">
            <w:pPr>
              <w:spacing w:line="280" w:lineRule="exact"/>
              <w:jc w:val="center"/>
              <w:rPr>
                <w:szCs w:val="20"/>
              </w:rPr>
            </w:pPr>
            <w:r w:rsidRPr="00497982">
              <w:rPr>
                <w:szCs w:val="20"/>
              </w:rPr>
              <w:t>46</w:t>
            </w:r>
          </w:p>
        </w:tc>
        <w:tc>
          <w:tcPr>
            <w:tcW w:w="1095" w:type="dxa"/>
            <w:shd w:val="clear" w:color="auto" w:fill="auto"/>
          </w:tcPr>
          <w:p w14:paraId="1EF56C7A"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484F4702" w14:textId="77777777" w:rsidR="005866AE" w:rsidRPr="00497982" w:rsidRDefault="005866AE" w:rsidP="005866AE">
            <w:pPr>
              <w:spacing w:line="280" w:lineRule="exact"/>
              <w:jc w:val="center"/>
              <w:rPr>
                <w:szCs w:val="20"/>
              </w:rPr>
            </w:pPr>
            <w:r w:rsidRPr="00497982">
              <w:rPr>
                <w:szCs w:val="20"/>
              </w:rPr>
              <w:t>173</w:t>
            </w:r>
          </w:p>
        </w:tc>
        <w:tc>
          <w:tcPr>
            <w:tcW w:w="1095" w:type="dxa"/>
            <w:shd w:val="clear" w:color="auto" w:fill="auto"/>
          </w:tcPr>
          <w:p w14:paraId="2463E488" w14:textId="77777777" w:rsidR="005866AE" w:rsidRPr="00497982" w:rsidRDefault="005866AE" w:rsidP="005866AE">
            <w:pPr>
              <w:spacing w:line="280" w:lineRule="exact"/>
              <w:jc w:val="center"/>
              <w:rPr>
                <w:szCs w:val="20"/>
              </w:rPr>
            </w:pPr>
            <w:r w:rsidRPr="00497982">
              <w:rPr>
                <w:szCs w:val="20"/>
              </w:rPr>
              <w:t>1%</w:t>
            </w:r>
          </w:p>
        </w:tc>
      </w:tr>
      <w:tr w:rsidR="005866AE" w:rsidRPr="00BA7E99" w14:paraId="41EF65C1" w14:textId="77777777" w:rsidTr="005866AE">
        <w:trPr>
          <w:jc w:val="center"/>
        </w:trPr>
        <w:tc>
          <w:tcPr>
            <w:tcW w:w="2304" w:type="dxa"/>
            <w:shd w:val="clear" w:color="auto" w:fill="D9D9D9" w:themeFill="background1" w:themeFillShade="D9"/>
          </w:tcPr>
          <w:p w14:paraId="4DF84BBF" w14:textId="77777777" w:rsidR="005866AE" w:rsidRPr="008D7CF9" w:rsidRDefault="005866AE" w:rsidP="005866AE">
            <w:pPr>
              <w:spacing w:line="280" w:lineRule="exact"/>
              <w:rPr>
                <w:szCs w:val="20"/>
              </w:rPr>
            </w:pPr>
            <w:r w:rsidRPr="008D7CF9">
              <w:rPr>
                <w:szCs w:val="20"/>
              </w:rPr>
              <w:t>Greenbuilt Connecticut</w:t>
            </w:r>
          </w:p>
        </w:tc>
        <w:tc>
          <w:tcPr>
            <w:tcW w:w="1219" w:type="dxa"/>
            <w:shd w:val="clear" w:color="auto" w:fill="D9D9D9" w:themeFill="background1" w:themeFillShade="D9"/>
          </w:tcPr>
          <w:p w14:paraId="497EB827" w14:textId="77777777" w:rsidR="005866AE" w:rsidRPr="00AE5DAA" w:rsidRDefault="005866AE" w:rsidP="005866AE">
            <w:pPr>
              <w:spacing w:line="280" w:lineRule="exact"/>
              <w:jc w:val="center"/>
              <w:rPr>
                <w:szCs w:val="20"/>
              </w:rPr>
            </w:pPr>
            <w:r w:rsidRPr="00AE5DAA">
              <w:rPr>
                <w:szCs w:val="20"/>
              </w:rPr>
              <w:t>167</w:t>
            </w:r>
          </w:p>
        </w:tc>
        <w:tc>
          <w:tcPr>
            <w:tcW w:w="1182" w:type="dxa"/>
            <w:shd w:val="clear" w:color="auto" w:fill="D9D9D9" w:themeFill="background1" w:themeFillShade="D9"/>
          </w:tcPr>
          <w:p w14:paraId="1D6B7AE0"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3F559A86" w14:textId="77777777" w:rsidR="005866AE" w:rsidRPr="00497982" w:rsidRDefault="005866AE" w:rsidP="005866AE">
            <w:pPr>
              <w:spacing w:line="280" w:lineRule="exact"/>
              <w:jc w:val="center"/>
              <w:rPr>
                <w:szCs w:val="20"/>
              </w:rPr>
            </w:pPr>
            <w:r>
              <w:rPr>
                <w:szCs w:val="20"/>
              </w:rPr>
              <w:t>0</w:t>
            </w:r>
          </w:p>
        </w:tc>
        <w:tc>
          <w:tcPr>
            <w:tcW w:w="1095" w:type="dxa"/>
            <w:shd w:val="clear" w:color="auto" w:fill="D9D9D9" w:themeFill="background1" w:themeFillShade="D9"/>
          </w:tcPr>
          <w:p w14:paraId="5215D488"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D9D9D9" w:themeFill="background1" w:themeFillShade="D9"/>
          </w:tcPr>
          <w:p w14:paraId="2A8734AF" w14:textId="77777777" w:rsidR="005866AE" w:rsidRPr="00497982" w:rsidRDefault="005866AE" w:rsidP="005866AE">
            <w:pPr>
              <w:spacing w:line="280" w:lineRule="exact"/>
              <w:jc w:val="center"/>
              <w:rPr>
                <w:szCs w:val="20"/>
              </w:rPr>
            </w:pPr>
            <w:r w:rsidRPr="00497982">
              <w:rPr>
                <w:szCs w:val="20"/>
              </w:rPr>
              <w:t>167</w:t>
            </w:r>
          </w:p>
        </w:tc>
        <w:tc>
          <w:tcPr>
            <w:tcW w:w="1095" w:type="dxa"/>
            <w:shd w:val="clear" w:color="auto" w:fill="D9D9D9" w:themeFill="background1" w:themeFillShade="D9"/>
          </w:tcPr>
          <w:p w14:paraId="1FFCD7CC" w14:textId="77777777" w:rsidR="005866AE" w:rsidRPr="00497982" w:rsidRDefault="005866AE" w:rsidP="005866AE">
            <w:pPr>
              <w:spacing w:line="280" w:lineRule="exact"/>
              <w:jc w:val="center"/>
              <w:rPr>
                <w:szCs w:val="20"/>
              </w:rPr>
            </w:pPr>
            <w:r w:rsidRPr="00497982">
              <w:rPr>
                <w:szCs w:val="20"/>
              </w:rPr>
              <w:t>1%</w:t>
            </w:r>
          </w:p>
        </w:tc>
      </w:tr>
      <w:tr w:rsidR="005866AE" w:rsidRPr="00BA7E99" w14:paraId="1C8E4CA6" w14:textId="77777777" w:rsidTr="005866AE">
        <w:trPr>
          <w:jc w:val="center"/>
        </w:trPr>
        <w:tc>
          <w:tcPr>
            <w:tcW w:w="2304" w:type="dxa"/>
            <w:shd w:val="clear" w:color="auto" w:fill="auto"/>
          </w:tcPr>
          <w:p w14:paraId="181F833E" w14:textId="77777777" w:rsidR="005866AE" w:rsidRPr="008D7CF9" w:rsidRDefault="005866AE" w:rsidP="005866AE">
            <w:pPr>
              <w:spacing w:line="280" w:lineRule="exact"/>
              <w:rPr>
                <w:szCs w:val="20"/>
              </w:rPr>
            </w:pPr>
            <w:r w:rsidRPr="008D7CF9">
              <w:rPr>
                <w:szCs w:val="20"/>
              </w:rPr>
              <w:t>Fox Heating Services</w:t>
            </w:r>
          </w:p>
        </w:tc>
        <w:tc>
          <w:tcPr>
            <w:tcW w:w="1219" w:type="dxa"/>
            <w:shd w:val="clear" w:color="auto" w:fill="auto"/>
          </w:tcPr>
          <w:p w14:paraId="0BFAAB1B" w14:textId="77777777" w:rsidR="005866AE" w:rsidRPr="008D7CF9" w:rsidRDefault="005866AE" w:rsidP="005866AE">
            <w:pPr>
              <w:spacing w:line="280" w:lineRule="exact"/>
              <w:jc w:val="center"/>
              <w:rPr>
                <w:szCs w:val="20"/>
              </w:rPr>
            </w:pPr>
            <w:r>
              <w:rPr>
                <w:szCs w:val="20"/>
              </w:rPr>
              <w:t>155</w:t>
            </w:r>
          </w:p>
        </w:tc>
        <w:tc>
          <w:tcPr>
            <w:tcW w:w="1182" w:type="dxa"/>
            <w:shd w:val="clear" w:color="auto" w:fill="auto"/>
          </w:tcPr>
          <w:p w14:paraId="2A82EC86"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7BB88F9E" w14:textId="77777777" w:rsidR="005866AE" w:rsidRPr="00497982" w:rsidRDefault="005866AE" w:rsidP="005866AE">
            <w:pPr>
              <w:spacing w:line="280" w:lineRule="exact"/>
              <w:jc w:val="center"/>
              <w:rPr>
                <w:szCs w:val="20"/>
              </w:rPr>
            </w:pPr>
            <w:r>
              <w:rPr>
                <w:szCs w:val="20"/>
              </w:rPr>
              <w:t>0</w:t>
            </w:r>
          </w:p>
        </w:tc>
        <w:tc>
          <w:tcPr>
            <w:tcW w:w="1095" w:type="dxa"/>
            <w:shd w:val="clear" w:color="auto" w:fill="auto"/>
          </w:tcPr>
          <w:p w14:paraId="726A906A"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auto"/>
          </w:tcPr>
          <w:p w14:paraId="7D3321A0" w14:textId="77777777" w:rsidR="005866AE" w:rsidRPr="00497982" w:rsidRDefault="005866AE" w:rsidP="005866AE">
            <w:pPr>
              <w:spacing w:line="280" w:lineRule="exact"/>
              <w:jc w:val="center"/>
              <w:rPr>
                <w:szCs w:val="20"/>
              </w:rPr>
            </w:pPr>
            <w:r w:rsidRPr="00497982">
              <w:rPr>
                <w:szCs w:val="20"/>
              </w:rPr>
              <w:t>155</w:t>
            </w:r>
          </w:p>
        </w:tc>
        <w:tc>
          <w:tcPr>
            <w:tcW w:w="1095" w:type="dxa"/>
            <w:shd w:val="clear" w:color="auto" w:fill="auto"/>
          </w:tcPr>
          <w:p w14:paraId="2D9DDF5A" w14:textId="77777777" w:rsidR="005866AE" w:rsidRPr="00497982" w:rsidRDefault="005866AE" w:rsidP="005866AE">
            <w:pPr>
              <w:spacing w:line="280" w:lineRule="exact"/>
              <w:jc w:val="center"/>
              <w:rPr>
                <w:szCs w:val="20"/>
              </w:rPr>
            </w:pPr>
            <w:r w:rsidRPr="00497982">
              <w:rPr>
                <w:szCs w:val="20"/>
              </w:rPr>
              <w:t>1%</w:t>
            </w:r>
          </w:p>
        </w:tc>
      </w:tr>
      <w:tr w:rsidR="005866AE" w:rsidRPr="00BA7E99" w14:paraId="5853465B" w14:textId="77777777" w:rsidTr="005866AE">
        <w:trPr>
          <w:jc w:val="center"/>
        </w:trPr>
        <w:tc>
          <w:tcPr>
            <w:tcW w:w="2304" w:type="dxa"/>
            <w:shd w:val="clear" w:color="auto" w:fill="D9D9D9" w:themeFill="background1" w:themeFillShade="D9"/>
          </w:tcPr>
          <w:p w14:paraId="1A1F44B0" w14:textId="77777777" w:rsidR="005866AE" w:rsidRPr="008D7CF9" w:rsidRDefault="005866AE" w:rsidP="005866AE">
            <w:pPr>
              <w:spacing w:line="280" w:lineRule="exact"/>
              <w:rPr>
                <w:szCs w:val="20"/>
              </w:rPr>
            </w:pPr>
            <w:r w:rsidRPr="008D7CF9">
              <w:rPr>
                <w:szCs w:val="20"/>
              </w:rPr>
              <w:t>Hoffman Energy</w:t>
            </w:r>
          </w:p>
        </w:tc>
        <w:tc>
          <w:tcPr>
            <w:tcW w:w="1219" w:type="dxa"/>
            <w:shd w:val="clear" w:color="auto" w:fill="D9D9D9" w:themeFill="background1" w:themeFillShade="D9"/>
          </w:tcPr>
          <w:p w14:paraId="3C9AD93F" w14:textId="77777777" w:rsidR="005866AE" w:rsidRPr="00AE5DAA" w:rsidRDefault="005866AE" w:rsidP="005866AE">
            <w:pPr>
              <w:spacing w:line="280" w:lineRule="exact"/>
              <w:jc w:val="center"/>
              <w:rPr>
                <w:szCs w:val="20"/>
              </w:rPr>
            </w:pPr>
            <w:r w:rsidRPr="00AE5DAA">
              <w:rPr>
                <w:szCs w:val="20"/>
              </w:rPr>
              <w:t>108</w:t>
            </w:r>
          </w:p>
        </w:tc>
        <w:tc>
          <w:tcPr>
            <w:tcW w:w="1182" w:type="dxa"/>
            <w:shd w:val="clear" w:color="auto" w:fill="D9D9D9" w:themeFill="background1" w:themeFillShade="D9"/>
          </w:tcPr>
          <w:p w14:paraId="1B8D2067"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1020D315" w14:textId="77777777" w:rsidR="005866AE" w:rsidRPr="00497982" w:rsidRDefault="005866AE" w:rsidP="005866AE">
            <w:pPr>
              <w:spacing w:line="280" w:lineRule="exact"/>
              <w:jc w:val="center"/>
              <w:rPr>
                <w:szCs w:val="20"/>
              </w:rPr>
            </w:pPr>
            <w:r w:rsidRPr="00497982">
              <w:rPr>
                <w:szCs w:val="20"/>
              </w:rPr>
              <w:t>28</w:t>
            </w:r>
          </w:p>
        </w:tc>
        <w:tc>
          <w:tcPr>
            <w:tcW w:w="1095" w:type="dxa"/>
            <w:shd w:val="clear" w:color="auto" w:fill="D9D9D9" w:themeFill="background1" w:themeFillShade="D9"/>
          </w:tcPr>
          <w:p w14:paraId="564E80EE"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D9D9D9" w:themeFill="background1" w:themeFillShade="D9"/>
          </w:tcPr>
          <w:p w14:paraId="1CB4FC0F" w14:textId="77777777" w:rsidR="005866AE" w:rsidRPr="00497982" w:rsidRDefault="005866AE" w:rsidP="005866AE">
            <w:pPr>
              <w:spacing w:line="280" w:lineRule="exact"/>
              <w:jc w:val="center"/>
              <w:rPr>
                <w:szCs w:val="20"/>
              </w:rPr>
            </w:pPr>
            <w:r w:rsidRPr="00497982">
              <w:rPr>
                <w:szCs w:val="20"/>
              </w:rPr>
              <w:t>136</w:t>
            </w:r>
          </w:p>
        </w:tc>
        <w:tc>
          <w:tcPr>
            <w:tcW w:w="1095" w:type="dxa"/>
            <w:shd w:val="clear" w:color="auto" w:fill="D9D9D9" w:themeFill="background1" w:themeFillShade="D9"/>
          </w:tcPr>
          <w:p w14:paraId="66369DDE" w14:textId="77777777" w:rsidR="005866AE" w:rsidRPr="00497982" w:rsidRDefault="005866AE" w:rsidP="005866AE">
            <w:pPr>
              <w:spacing w:line="280" w:lineRule="exact"/>
              <w:jc w:val="center"/>
              <w:rPr>
                <w:szCs w:val="20"/>
              </w:rPr>
            </w:pPr>
            <w:r w:rsidRPr="00497982">
              <w:rPr>
                <w:szCs w:val="20"/>
              </w:rPr>
              <w:t>1%</w:t>
            </w:r>
          </w:p>
        </w:tc>
      </w:tr>
      <w:tr w:rsidR="005866AE" w:rsidRPr="00BA7E99" w14:paraId="369EE6BE" w14:textId="77777777" w:rsidTr="005866AE">
        <w:trPr>
          <w:jc w:val="center"/>
        </w:trPr>
        <w:tc>
          <w:tcPr>
            <w:tcW w:w="2304" w:type="dxa"/>
            <w:shd w:val="clear" w:color="auto" w:fill="auto"/>
          </w:tcPr>
          <w:p w14:paraId="0DBF02CE" w14:textId="77777777" w:rsidR="005866AE" w:rsidRPr="008D7CF9" w:rsidRDefault="005866AE" w:rsidP="005866AE">
            <w:pPr>
              <w:spacing w:line="280" w:lineRule="exact"/>
              <w:rPr>
                <w:szCs w:val="20"/>
              </w:rPr>
            </w:pPr>
            <w:r w:rsidRPr="008D7CF9">
              <w:rPr>
                <w:szCs w:val="20"/>
              </w:rPr>
              <w:t>R&amp;W Heating</w:t>
            </w:r>
          </w:p>
        </w:tc>
        <w:tc>
          <w:tcPr>
            <w:tcW w:w="1219" w:type="dxa"/>
            <w:shd w:val="clear" w:color="auto" w:fill="auto"/>
          </w:tcPr>
          <w:p w14:paraId="73DB41F8" w14:textId="77777777" w:rsidR="005866AE" w:rsidRPr="00AE5DAA" w:rsidRDefault="005866AE" w:rsidP="005866AE">
            <w:pPr>
              <w:spacing w:line="280" w:lineRule="exact"/>
              <w:jc w:val="center"/>
              <w:rPr>
                <w:szCs w:val="20"/>
              </w:rPr>
            </w:pPr>
            <w:r w:rsidRPr="00AE5DAA">
              <w:rPr>
                <w:szCs w:val="20"/>
              </w:rPr>
              <w:t>122</w:t>
            </w:r>
          </w:p>
        </w:tc>
        <w:tc>
          <w:tcPr>
            <w:tcW w:w="1182" w:type="dxa"/>
          </w:tcPr>
          <w:p w14:paraId="3D7EBC95" w14:textId="77777777" w:rsidR="005866AE" w:rsidRPr="00497982" w:rsidRDefault="005866AE" w:rsidP="005866AE">
            <w:pPr>
              <w:spacing w:line="280" w:lineRule="exact"/>
              <w:jc w:val="center"/>
              <w:rPr>
                <w:szCs w:val="20"/>
              </w:rPr>
            </w:pPr>
            <w:r w:rsidRPr="00497982">
              <w:rPr>
                <w:szCs w:val="20"/>
              </w:rPr>
              <w:t>1%</w:t>
            </w:r>
          </w:p>
        </w:tc>
        <w:tc>
          <w:tcPr>
            <w:tcW w:w="1101" w:type="dxa"/>
            <w:shd w:val="clear" w:color="auto" w:fill="auto"/>
          </w:tcPr>
          <w:p w14:paraId="421572C6" w14:textId="77777777" w:rsidR="005866AE" w:rsidRPr="00497982" w:rsidRDefault="005866AE" w:rsidP="005866AE">
            <w:pPr>
              <w:spacing w:line="280" w:lineRule="exact"/>
              <w:jc w:val="center"/>
              <w:rPr>
                <w:szCs w:val="20"/>
              </w:rPr>
            </w:pPr>
            <w:r>
              <w:rPr>
                <w:szCs w:val="20"/>
              </w:rPr>
              <w:t>0</w:t>
            </w:r>
          </w:p>
        </w:tc>
        <w:tc>
          <w:tcPr>
            <w:tcW w:w="1095" w:type="dxa"/>
          </w:tcPr>
          <w:p w14:paraId="4BE0FD2E" w14:textId="77777777" w:rsidR="005866AE" w:rsidRPr="00497982" w:rsidRDefault="005866AE" w:rsidP="005866AE">
            <w:pPr>
              <w:spacing w:line="280" w:lineRule="exact"/>
              <w:jc w:val="center"/>
              <w:rPr>
                <w:szCs w:val="20"/>
              </w:rPr>
            </w:pPr>
            <w:r w:rsidRPr="00497982">
              <w:rPr>
                <w:szCs w:val="20"/>
              </w:rPr>
              <w:t>0%</w:t>
            </w:r>
          </w:p>
        </w:tc>
        <w:tc>
          <w:tcPr>
            <w:tcW w:w="1101" w:type="dxa"/>
          </w:tcPr>
          <w:p w14:paraId="115DB318" w14:textId="77777777" w:rsidR="005866AE" w:rsidRPr="00497982" w:rsidRDefault="005866AE" w:rsidP="005866AE">
            <w:pPr>
              <w:spacing w:line="280" w:lineRule="exact"/>
              <w:jc w:val="center"/>
              <w:rPr>
                <w:szCs w:val="20"/>
              </w:rPr>
            </w:pPr>
            <w:r w:rsidRPr="00497982">
              <w:rPr>
                <w:szCs w:val="20"/>
              </w:rPr>
              <w:t>122</w:t>
            </w:r>
          </w:p>
        </w:tc>
        <w:tc>
          <w:tcPr>
            <w:tcW w:w="1095" w:type="dxa"/>
          </w:tcPr>
          <w:p w14:paraId="52AC49FA" w14:textId="77777777" w:rsidR="005866AE" w:rsidRPr="00497982" w:rsidRDefault="005866AE" w:rsidP="005866AE">
            <w:pPr>
              <w:spacing w:line="280" w:lineRule="exact"/>
              <w:jc w:val="center"/>
              <w:rPr>
                <w:szCs w:val="20"/>
              </w:rPr>
            </w:pPr>
            <w:r w:rsidRPr="00497982">
              <w:rPr>
                <w:szCs w:val="20"/>
              </w:rPr>
              <w:t>1%</w:t>
            </w:r>
          </w:p>
        </w:tc>
      </w:tr>
      <w:tr w:rsidR="005866AE" w:rsidRPr="00BA7E99" w14:paraId="40FFB5D1" w14:textId="77777777" w:rsidTr="005866AE">
        <w:trPr>
          <w:jc w:val="center"/>
        </w:trPr>
        <w:tc>
          <w:tcPr>
            <w:tcW w:w="2304" w:type="dxa"/>
            <w:shd w:val="clear" w:color="auto" w:fill="D9D9D9" w:themeFill="background1" w:themeFillShade="D9"/>
          </w:tcPr>
          <w:p w14:paraId="0906E895" w14:textId="77777777" w:rsidR="005866AE" w:rsidRPr="008D7CF9" w:rsidRDefault="005866AE" w:rsidP="005866AE">
            <w:pPr>
              <w:spacing w:line="280" w:lineRule="exact"/>
              <w:rPr>
                <w:szCs w:val="20"/>
              </w:rPr>
            </w:pPr>
            <w:r w:rsidRPr="008D7CF9">
              <w:rPr>
                <w:szCs w:val="20"/>
              </w:rPr>
              <w:t>AC Development</w:t>
            </w:r>
          </w:p>
        </w:tc>
        <w:tc>
          <w:tcPr>
            <w:tcW w:w="1219" w:type="dxa"/>
            <w:shd w:val="clear" w:color="auto" w:fill="D9D9D9" w:themeFill="background1" w:themeFillShade="D9"/>
          </w:tcPr>
          <w:p w14:paraId="691562A2" w14:textId="77777777" w:rsidR="005866AE" w:rsidRPr="008D7CF9" w:rsidRDefault="005866AE" w:rsidP="005866AE">
            <w:pPr>
              <w:spacing w:line="280" w:lineRule="exact"/>
              <w:jc w:val="center"/>
              <w:rPr>
                <w:szCs w:val="20"/>
              </w:rPr>
            </w:pPr>
            <w:r>
              <w:rPr>
                <w:szCs w:val="20"/>
              </w:rPr>
              <w:t>17</w:t>
            </w:r>
          </w:p>
        </w:tc>
        <w:tc>
          <w:tcPr>
            <w:tcW w:w="1182" w:type="dxa"/>
            <w:shd w:val="clear" w:color="auto" w:fill="D9D9D9" w:themeFill="background1" w:themeFillShade="D9"/>
          </w:tcPr>
          <w:p w14:paraId="7475DE21" w14:textId="77777777" w:rsidR="005866AE" w:rsidRPr="00497982" w:rsidRDefault="005866AE" w:rsidP="005866AE">
            <w:pPr>
              <w:spacing w:line="280" w:lineRule="exact"/>
              <w:jc w:val="center"/>
              <w:rPr>
                <w:szCs w:val="20"/>
              </w:rPr>
            </w:pPr>
            <w:r>
              <w:rPr>
                <w:szCs w:val="20"/>
              </w:rPr>
              <w:t>&lt;1</w:t>
            </w:r>
            <w:r w:rsidRPr="00497982">
              <w:rPr>
                <w:szCs w:val="20"/>
              </w:rPr>
              <w:t>%</w:t>
            </w:r>
          </w:p>
        </w:tc>
        <w:tc>
          <w:tcPr>
            <w:tcW w:w="1101" w:type="dxa"/>
            <w:shd w:val="clear" w:color="auto" w:fill="D9D9D9" w:themeFill="background1" w:themeFillShade="D9"/>
          </w:tcPr>
          <w:p w14:paraId="68D78CCD" w14:textId="77777777" w:rsidR="005866AE" w:rsidRPr="008D7CF9" w:rsidRDefault="005866AE" w:rsidP="005866AE">
            <w:pPr>
              <w:spacing w:line="280" w:lineRule="exact"/>
              <w:jc w:val="center"/>
              <w:rPr>
                <w:szCs w:val="20"/>
              </w:rPr>
            </w:pPr>
            <w:r>
              <w:rPr>
                <w:szCs w:val="20"/>
              </w:rPr>
              <w:t>0</w:t>
            </w:r>
          </w:p>
        </w:tc>
        <w:tc>
          <w:tcPr>
            <w:tcW w:w="1095" w:type="dxa"/>
            <w:shd w:val="clear" w:color="auto" w:fill="D9D9D9" w:themeFill="background1" w:themeFillShade="D9"/>
          </w:tcPr>
          <w:p w14:paraId="30417535"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D9D9D9" w:themeFill="background1" w:themeFillShade="D9"/>
          </w:tcPr>
          <w:p w14:paraId="5A3A38D6" w14:textId="77777777" w:rsidR="005866AE" w:rsidRPr="00497982" w:rsidRDefault="005866AE" w:rsidP="005866AE">
            <w:pPr>
              <w:spacing w:line="280" w:lineRule="exact"/>
              <w:jc w:val="center"/>
              <w:rPr>
                <w:szCs w:val="20"/>
              </w:rPr>
            </w:pPr>
            <w:r w:rsidRPr="00497982">
              <w:rPr>
                <w:szCs w:val="20"/>
              </w:rPr>
              <w:t>17</w:t>
            </w:r>
          </w:p>
        </w:tc>
        <w:tc>
          <w:tcPr>
            <w:tcW w:w="1095" w:type="dxa"/>
            <w:shd w:val="clear" w:color="auto" w:fill="D9D9D9" w:themeFill="background1" w:themeFillShade="D9"/>
          </w:tcPr>
          <w:p w14:paraId="06A347A2" w14:textId="77777777" w:rsidR="005866AE" w:rsidRPr="00497982" w:rsidRDefault="005866AE" w:rsidP="005866AE">
            <w:pPr>
              <w:spacing w:line="280" w:lineRule="exact"/>
              <w:jc w:val="center"/>
              <w:rPr>
                <w:szCs w:val="20"/>
              </w:rPr>
            </w:pPr>
            <w:r>
              <w:rPr>
                <w:szCs w:val="20"/>
              </w:rPr>
              <w:t>&lt;1</w:t>
            </w:r>
            <w:r w:rsidRPr="00497982">
              <w:rPr>
                <w:szCs w:val="20"/>
              </w:rPr>
              <w:t>%</w:t>
            </w:r>
          </w:p>
        </w:tc>
      </w:tr>
      <w:tr w:rsidR="005866AE" w:rsidRPr="00BA7E99" w14:paraId="1EC157FF" w14:textId="77777777" w:rsidTr="005866AE">
        <w:trPr>
          <w:jc w:val="center"/>
        </w:trPr>
        <w:tc>
          <w:tcPr>
            <w:tcW w:w="2304" w:type="dxa"/>
            <w:shd w:val="clear" w:color="auto" w:fill="auto"/>
          </w:tcPr>
          <w:p w14:paraId="2CEEF3F6" w14:textId="77777777" w:rsidR="005866AE" w:rsidRPr="008D7CF9" w:rsidRDefault="005866AE" w:rsidP="005866AE">
            <w:pPr>
              <w:spacing w:line="280" w:lineRule="exact"/>
              <w:rPr>
                <w:szCs w:val="20"/>
              </w:rPr>
            </w:pPr>
            <w:r>
              <w:rPr>
                <w:szCs w:val="20"/>
              </w:rPr>
              <w:t>Nutmeg</w:t>
            </w:r>
          </w:p>
        </w:tc>
        <w:tc>
          <w:tcPr>
            <w:tcW w:w="1219" w:type="dxa"/>
            <w:shd w:val="clear" w:color="auto" w:fill="auto"/>
          </w:tcPr>
          <w:p w14:paraId="6611E075" w14:textId="77777777" w:rsidR="005866AE" w:rsidRPr="008D7CF9" w:rsidRDefault="005866AE" w:rsidP="005866AE">
            <w:pPr>
              <w:spacing w:line="280" w:lineRule="exact"/>
              <w:jc w:val="center"/>
              <w:rPr>
                <w:szCs w:val="20"/>
              </w:rPr>
            </w:pPr>
            <w:r>
              <w:rPr>
                <w:szCs w:val="20"/>
              </w:rPr>
              <w:t>0</w:t>
            </w:r>
          </w:p>
        </w:tc>
        <w:tc>
          <w:tcPr>
            <w:tcW w:w="1182" w:type="dxa"/>
            <w:shd w:val="clear" w:color="auto" w:fill="auto"/>
          </w:tcPr>
          <w:p w14:paraId="56DCDC44"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auto"/>
          </w:tcPr>
          <w:p w14:paraId="71FB0EE4" w14:textId="77777777" w:rsidR="005866AE" w:rsidRPr="00497982" w:rsidRDefault="005866AE" w:rsidP="005866AE">
            <w:pPr>
              <w:spacing w:line="280" w:lineRule="exact"/>
              <w:jc w:val="center"/>
              <w:rPr>
                <w:szCs w:val="20"/>
              </w:rPr>
            </w:pPr>
            <w:r w:rsidRPr="00497982">
              <w:rPr>
                <w:szCs w:val="20"/>
              </w:rPr>
              <w:t>2</w:t>
            </w:r>
          </w:p>
        </w:tc>
        <w:tc>
          <w:tcPr>
            <w:tcW w:w="1095" w:type="dxa"/>
            <w:shd w:val="clear" w:color="auto" w:fill="auto"/>
          </w:tcPr>
          <w:p w14:paraId="47773A23" w14:textId="77777777" w:rsidR="005866AE" w:rsidRPr="00497982" w:rsidRDefault="005866AE" w:rsidP="005866AE">
            <w:pPr>
              <w:spacing w:line="280" w:lineRule="exact"/>
              <w:jc w:val="center"/>
              <w:rPr>
                <w:szCs w:val="20"/>
              </w:rPr>
            </w:pPr>
            <w:r>
              <w:rPr>
                <w:szCs w:val="20"/>
              </w:rPr>
              <w:t>&lt;1</w:t>
            </w:r>
            <w:r w:rsidRPr="00497982">
              <w:rPr>
                <w:szCs w:val="20"/>
              </w:rPr>
              <w:t>%</w:t>
            </w:r>
          </w:p>
        </w:tc>
        <w:tc>
          <w:tcPr>
            <w:tcW w:w="1101" w:type="dxa"/>
            <w:shd w:val="clear" w:color="auto" w:fill="auto"/>
          </w:tcPr>
          <w:p w14:paraId="43FE2D8D" w14:textId="77777777" w:rsidR="005866AE" w:rsidRPr="00497982" w:rsidRDefault="005866AE" w:rsidP="005866AE">
            <w:pPr>
              <w:spacing w:line="280" w:lineRule="exact"/>
              <w:jc w:val="center"/>
              <w:rPr>
                <w:szCs w:val="20"/>
              </w:rPr>
            </w:pPr>
            <w:r w:rsidRPr="00497982">
              <w:rPr>
                <w:szCs w:val="20"/>
              </w:rPr>
              <w:t>2</w:t>
            </w:r>
          </w:p>
        </w:tc>
        <w:tc>
          <w:tcPr>
            <w:tcW w:w="1095" w:type="dxa"/>
            <w:shd w:val="clear" w:color="auto" w:fill="auto"/>
          </w:tcPr>
          <w:p w14:paraId="09265617" w14:textId="77777777" w:rsidR="005866AE" w:rsidRPr="00497982" w:rsidRDefault="005866AE" w:rsidP="005866AE">
            <w:pPr>
              <w:spacing w:line="280" w:lineRule="exact"/>
              <w:jc w:val="center"/>
              <w:rPr>
                <w:szCs w:val="20"/>
              </w:rPr>
            </w:pPr>
            <w:r>
              <w:rPr>
                <w:szCs w:val="20"/>
              </w:rPr>
              <w:t>&lt;1</w:t>
            </w:r>
            <w:r w:rsidRPr="00497982">
              <w:rPr>
                <w:szCs w:val="20"/>
              </w:rPr>
              <w:t>%</w:t>
            </w:r>
          </w:p>
        </w:tc>
      </w:tr>
      <w:tr w:rsidR="005866AE" w:rsidRPr="00BA7E99" w14:paraId="3103B44F" w14:textId="77777777" w:rsidTr="005866AE">
        <w:trPr>
          <w:jc w:val="center"/>
        </w:trPr>
        <w:tc>
          <w:tcPr>
            <w:tcW w:w="2304" w:type="dxa"/>
            <w:shd w:val="clear" w:color="auto" w:fill="D9D9D9" w:themeFill="background1" w:themeFillShade="D9"/>
          </w:tcPr>
          <w:p w14:paraId="7A59887B" w14:textId="77777777" w:rsidR="005866AE" w:rsidRPr="008D7CF9" w:rsidRDefault="005866AE" w:rsidP="005866AE">
            <w:pPr>
              <w:spacing w:line="280" w:lineRule="exact"/>
              <w:rPr>
                <w:szCs w:val="20"/>
              </w:rPr>
            </w:pPr>
            <w:r w:rsidRPr="008D7CF9">
              <w:rPr>
                <w:szCs w:val="20"/>
              </w:rPr>
              <w:t>MAZ</w:t>
            </w:r>
          </w:p>
        </w:tc>
        <w:tc>
          <w:tcPr>
            <w:tcW w:w="1219" w:type="dxa"/>
            <w:shd w:val="clear" w:color="auto" w:fill="D9D9D9" w:themeFill="background1" w:themeFillShade="D9"/>
          </w:tcPr>
          <w:p w14:paraId="57D5D563" w14:textId="77777777" w:rsidR="005866AE" w:rsidRPr="008D7CF9" w:rsidRDefault="005866AE" w:rsidP="005866AE">
            <w:pPr>
              <w:spacing w:line="280" w:lineRule="exact"/>
              <w:jc w:val="center"/>
              <w:rPr>
                <w:szCs w:val="20"/>
              </w:rPr>
            </w:pPr>
            <w:r>
              <w:rPr>
                <w:szCs w:val="20"/>
              </w:rPr>
              <w:t>0</w:t>
            </w:r>
          </w:p>
        </w:tc>
        <w:tc>
          <w:tcPr>
            <w:tcW w:w="1182" w:type="dxa"/>
            <w:shd w:val="clear" w:color="auto" w:fill="D9D9D9" w:themeFill="background1" w:themeFillShade="D9"/>
          </w:tcPr>
          <w:p w14:paraId="416816CC" w14:textId="77777777" w:rsidR="005866AE" w:rsidRPr="00497982" w:rsidRDefault="005866AE" w:rsidP="005866AE">
            <w:pPr>
              <w:spacing w:line="280" w:lineRule="exact"/>
              <w:jc w:val="center"/>
              <w:rPr>
                <w:szCs w:val="20"/>
              </w:rPr>
            </w:pPr>
            <w:r w:rsidRPr="00497982">
              <w:rPr>
                <w:szCs w:val="20"/>
              </w:rPr>
              <w:t>0%</w:t>
            </w:r>
          </w:p>
        </w:tc>
        <w:tc>
          <w:tcPr>
            <w:tcW w:w="1101" w:type="dxa"/>
            <w:shd w:val="clear" w:color="auto" w:fill="D9D9D9" w:themeFill="background1" w:themeFillShade="D9"/>
          </w:tcPr>
          <w:p w14:paraId="513F7629" w14:textId="77777777" w:rsidR="005866AE" w:rsidRPr="00497982" w:rsidRDefault="005866AE" w:rsidP="005866AE">
            <w:pPr>
              <w:spacing w:line="280" w:lineRule="exact"/>
              <w:jc w:val="center"/>
              <w:rPr>
                <w:szCs w:val="20"/>
              </w:rPr>
            </w:pPr>
            <w:r w:rsidRPr="00497982">
              <w:rPr>
                <w:szCs w:val="20"/>
              </w:rPr>
              <w:t>1</w:t>
            </w:r>
          </w:p>
        </w:tc>
        <w:tc>
          <w:tcPr>
            <w:tcW w:w="1095" w:type="dxa"/>
            <w:shd w:val="clear" w:color="auto" w:fill="D9D9D9" w:themeFill="background1" w:themeFillShade="D9"/>
          </w:tcPr>
          <w:p w14:paraId="0AA4EBDF" w14:textId="77777777" w:rsidR="005866AE" w:rsidRPr="00497982" w:rsidRDefault="005866AE" w:rsidP="005866AE">
            <w:pPr>
              <w:spacing w:line="280" w:lineRule="exact"/>
              <w:jc w:val="center"/>
              <w:rPr>
                <w:szCs w:val="20"/>
              </w:rPr>
            </w:pPr>
            <w:r>
              <w:rPr>
                <w:szCs w:val="20"/>
              </w:rPr>
              <w:t>&lt;1</w:t>
            </w:r>
            <w:r w:rsidRPr="00497982">
              <w:rPr>
                <w:szCs w:val="20"/>
              </w:rPr>
              <w:t>%</w:t>
            </w:r>
          </w:p>
        </w:tc>
        <w:tc>
          <w:tcPr>
            <w:tcW w:w="1101" w:type="dxa"/>
            <w:shd w:val="clear" w:color="auto" w:fill="D9D9D9" w:themeFill="background1" w:themeFillShade="D9"/>
          </w:tcPr>
          <w:p w14:paraId="73F98FD8" w14:textId="77777777" w:rsidR="005866AE" w:rsidRPr="00497982" w:rsidRDefault="005866AE" w:rsidP="005866AE">
            <w:pPr>
              <w:spacing w:line="280" w:lineRule="exact"/>
              <w:jc w:val="center"/>
              <w:rPr>
                <w:szCs w:val="20"/>
              </w:rPr>
            </w:pPr>
            <w:r w:rsidRPr="00497982">
              <w:rPr>
                <w:szCs w:val="20"/>
              </w:rPr>
              <w:t>1</w:t>
            </w:r>
          </w:p>
        </w:tc>
        <w:tc>
          <w:tcPr>
            <w:tcW w:w="1095" w:type="dxa"/>
            <w:shd w:val="clear" w:color="auto" w:fill="D9D9D9" w:themeFill="background1" w:themeFillShade="D9"/>
          </w:tcPr>
          <w:p w14:paraId="48103666" w14:textId="77777777" w:rsidR="005866AE" w:rsidRPr="00497982" w:rsidRDefault="005866AE" w:rsidP="005866AE">
            <w:pPr>
              <w:spacing w:line="280" w:lineRule="exact"/>
              <w:jc w:val="center"/>
              <w:rPr>
                <w:szCs w:val="20"/>
              </w:rPr>
            </w:pPr>
            <w:r>
              <w:rPr>
                <w:szCs w:val="20"/>
              </w:rPr>
              <w:t>&lt;1</w:t>
            </w:r>
            <w:r w:rsidRPr="00497982">
              <w:rPr>
                <w:szCs w:val="20"/>
              </w:rPr>
              <w:t>%</w:t>
            </w:r>
          </w:p>
        </w:tc>
      </w:tr>
      <w:tr w:rsidR="005866AE" w:rsidRPr="00BA7E99" w14:paraId="0234C165" w14:textId="77777777" w:rsidTr="005866AE">
        <w:trPr>
          <w:jc w:val="center"/>
        </w:trPr>
        <w:tc>
          <w:tcPr>
            <w:tcW w:w="2304" w:type="dxa"/>
            <w:shd w:val="clear" w:color="auto" w:fill="auto"/>
          </w:tcPr>
          <w:p w14:paraId="7628F896" w14:textId="77777777" w:rsidR="005866AE" w:rsidRPr="00A757B9" w:rsidRDefault="005866AE" w:rsidP="005866AE">
            <w:pPr>
              <w:spacing w:line="280" w:lineRule="exact"/>
              <w:rPr>
                <w:b/>
                <w:szCs w:val="20"/>
              </w:rPr>
            </w:pPr>
            <w:r w:rsidRPr="00A757B9">
              <w:rPr>
                <w:b/>
                <w:szCs w:val="20"/>
              </w:rPr>
              <w:t>Total</w:t>
            </w:r>
          </w:p>
        </w:tc>
        <w:tc>
          <w:tcPr>
            <w:tcW w:w="1219" w:type="dxa"/>
            <w:shd w:val="clear" w:color="auto" w:fill="auto"/>
          </w:tcPr>
          <w:p w14:paraId="1CD5940C" w14:textId="77777777" w:rsidR="005866AE" w:rsidRPr="00A757B9" w:rsidRDefault="005866AE" w:rsidP="005866AE">
            <w:pPr>
              <w:spacing w:line="280" w:lineRule="exact"/>
              <w:jc w:val="center"/>
              <w:rPr>
                <w:b/>
                <w:szCs w:val="20"/>
              </w:rPr>
            </w:pPr>
            <w:r w:rsidRPr="00A757B9">
              <w:rPr>
                <w:b/>
                <w:szCs w:val="20"/>
              </w:rPr>
              <w:t>12,432</w:t>
            </w:r>
          </w:p>
        </w:tc>
        <w:tc>
          <w:tcPr>
            <w:tcW w:w="1182" w:type="dxa"/>
            <w:shd w:val="clear" w:color="auto" w:fill="auto"/>
          </w:tcPr>
          <w:p w14:paraId="489D4615" w14:textId="77777777" w:rsidR="005866AE" w:rsidRPr="00A757B9" w:rsidRDefault="005866AE" w:rsidP="005866AE">
            <w:pPr>
              <w:spacing w:line="280" w:lineRule="exact"/>
              <w:jc w:val="center"/>
              <w:rPr>
                <w:b/>
                <w:szCs w:val="20"/>
              </w:rPr>
            </w:pPr>
            <w:r w:rsidRPr="00A757B9">
              <w:rPr>
                <w:b/>
                <w:szCs w:val="20"/>
              </w:rPr>
              <w:t>100%</w:t>
            </w:r>
          </w:p>
        </w:tc>
        <w:tc>
          <w:tcPr>
            <w:tcW w:w="1101" w:type="dxa"/>
            <w:shd w:val="clear" w:color="auto" w:fill="auto"/>
          </w:tcPr>
          <w:p w14:paraId="54967689" w14:textId="77777777" w:rsidR="005866AE" w:rsidRPr="00A757B9" w:rsidRDefault="005866AE" w:rsidP="005866AE">
            <w:pPr>
              <w:spacing w:line="280" w:lineRule="exact"/>
              <w:jc w:val="center"/>
              <w:rPr>
                <w:b/>
                <w:szCs w:val="20"/>
              </w:rPr>
            </w:pPr>
            <w:r w:rsidRPr="00A757B9">
              <w:rPr>
                <w:b/>
                <w:szCs w:val="20"/>
              </w:rPr>
              <w:t>5,536</w:t>
            </w:r>
          </w:p>
        </w:tc>
        <w:tc>
          <w:tcPr>
            <w:tcW w:w="1095" w:type="dxa"/>
            <w:shd w:val="clear" w:color="auto" w:fill="auto"/>
          </w:tcPr>
          <w:p w14:paraId="2B4E369E" w14:textId="77777777" w:rsidR="005866AE" w:rsidRPr="00A757B9" w:rsidRDefault="005866AE" w:rsidP="005866AE">
            <w:pPr>
              <w:spacing w:line="280" w:lineRule="exact"/>
              <w:jc w:val="center"/>
              <w:rPr>
                <w:b/>
                <w:szCs w:val="20"/>
              </w:rPr>
            </w:pPr>
            <w:r w:rsidRPr="00A757B9">
              <w:rPr>
                <w:b/>
                <w:szCs w:val="20"/>
              </w:rPr>
              <w:t>100%</w:t>
            </w:r>
          </w:p>
        </w:tc>
        <w:tc>
          <w:tcPr>
            <w:tcW w:w="1101" w:type="dxa"/>
            <w:shd w:val="clear" w:color="auto" w:fill="auto"/>
          </w:tcPr>
          <w:p w14:paraId="729224DC" w14:textId="77777777" w:rsidR="005866AE" w:rsidRPr="00A757B9" w:rsidRDefault="005866AE" w:rsidP="005866AE">
            <w:pPr>
              <w:spacing w:line="280" w:lineRule="exact"/>
              <w:jc w:val="center"/>
              <w:rPr>
                <w:b/>
                <w:szCs w:val="20"/>
              </w:rPr>
            </w:pPr>
            <w:r w:rsidRPr="00A757B9">
              <w:rPr>
                <w:b/>
                <w:szCs w:val="20"/>
              </w:rPr>
              <w:t>17,968</w:t>
            </w:r>
          </w:p>
        </w:tc>
        <w:tc>
          <w:tcPr>
            <w:tcW w:w="1095" w:type="dxa"/>
            <w:shd w:val="clear" w:color="auto" w:fill="auto"/>
          </w:tcPr>
          <w:p w14:paraId="6B9D077A" w14:textId="77777777" w:rsidR="005866AE" w:rsidRPr="00A757B9" w:rsidRDefault="005866AE" w:rsidP="005866AE">
            <w:pPr>
              <w:spacing w:line="280" w:lineRule="exact"/>
              <w:jc w:val="center"/>
              <w:rPr>
                <w:b/>
                <w:szCs w:val="20"/>
              </w:rPr>
            </w:pPr>
            <w:r w:rsidRPr="00A757B9">
              <w:rPr>
                <w:b/>
                <w:szCs w:val="20"/>
              </w:rPr>
              <w:t>100%</w:t>
            </w:r>
          </w:p>
        </w:tc>
      </w:tr>
    </w:tbl>
    <w:p w14:paraId="3CEBECB9" w14:textId="77777777" w:rsidR="005866AE" w:rsidRDefault="005866AE" w:rsidP="005866AE"/>
    <w:p w14:paraId="41E5556B" w14:textId="77777777" w:rsidR="00902850" w:rsidRDefault="00902850" w:rsidP="005866AE">
      <w:r>
        <w:br w:type="page"/>
      </w:r>
    </w:p>
    <w:p w14:paraId="160ABD0B" w14:textId="77777777" w:rsidR="005866AE" w:rsidRDefault="005866AE" w:rsidP="005866AE">
      <w:pPr>
        <w:pStyle w:val="ApHeading2"/>
      </w:pPr>
      <w:bookmarkStart w:id="315" w:name="_Toc438220864"/>
      <w:bookmarkStart w:id="316" w:name="_Ref429471266"/>
      <w:bookmarkStart w:id="317" w:name="_Toc438221584"/>
      <w:bookmarkEnd w:id="315"/>
      <w:r>
        <w:t>Participant Home Characteristics</w:t>
      </w:r>
      <w:bookmarkEnd w:id="316"/>
      <w:bookmarkEnd w:id="317"/>
    </w:p>
    <w:p w14:paraId="35031A4D" w14:textId="77777777" w:rsidR="005866AE" w:rsidRDefault="005866AE" w:rsidP="00A34AA5">
      <w:pPr>
        <w:jc w:val="both"/>
        <w:rPr>
          <w:lang w:bidi="ar-SA"/>
        </w:rPr>
      </w:pPr>
      <w:r>
        <w:rPr>
          <w:lang w:bidi="ar-SA"/>
        </w:rPr>
        <w:t>This section compares 2014 HES participants’ home characteristics to those of the state of Connecticut overall.</w:t>
      </w:r>
      <w:r>
        <w:rPr>
          <w:rStyle w:val="FootnoteReference"/>
          <w:lang w:bidi="ar-SA"/>
        </w:rPr>
        <w:footnoteReference w:id="63"/>
      </w:r>
      <w:r>
        <w:rPr>
          <w:lang w:bidi="ar-SA"/>
        </w:rPr>
        <w:t xml:space="preserve"> The majority (84%) of 2014 HES participants own their home, compared to 68% of Connecticut residents</w:t>
      </w:r>
      <w:r w:rsidR="00902850">
        <w:rPr>
          <w:lang w:bidi="ar-SA"/>
        </w:rPr>
        <w:t xml:space="preserve"> (</w:t>
      </w:r>
      <w:r w:rsidR="00902850">
        <w:rPr>
          <w:lang w:bidi="ar-SA"/>
        </w:rPr>
        <w:fldChar w:fldCharType="begin"/>
      </w:r>
      <w:r w:rsidR="00902850">
        <w:rPr>
          <w:lang w:bidi="ar-SA"/>
        </w:rPr>
        <w:instrText xml:space="preserve"> REF _Ref438219767 \h </w:instrText>
      </w:r>
      <w:r w:rsidR="00902850">
        <w:rPr>
          <w:lang w:bidi="ar-SA"/>
        </w:rPr>
      </w:r>
      <w:r w:rsidR="00902850">
        <w:rPr>
          <w:lang w:bidi="ar-SA"/>
        </w:rPr>
        <w:fldChar w:fldCharType="separate"/>
      </w:r>
      <w:r w:rsidR="00C16BEA">
        <w:t xml:space="preserve">Figure </w:t>
      </w:r>
      <w:r w:rsidR="00C16BEA">
        <w:rPr>
          <w:noProof/>
        </w:rPr>
        <w:t>39</w:t>
      </w:r>
      <w:r w:rsidR="00902850">
        <w:rPr>
          <w:lang w:bidi="ar-SA"/>
        </w:rPr>
        <w:fldChar w:fldCharType="end"/>
      </w:r>
      <w:r w:rsidR="00902850">
        <w:rPr>
          <w:lang w:bidi="ar-SA"/>
        </w:rPr>
        <w:t>)</w:t>
      </w:r>
      <w:r>
        <w:rPr>
          <w:lang w:bidi="ar-SA"/>
        </w:rPr>
        <w:t>.</w:t>
      </w:r>
    </w:p>
    <w:p w14:paraId="5314C481" w14:textId="77777777" w:rsidR="005866AE" w:rsidRDefault="005866AE" w:rsidP="005866AE">
      <w:pPr>
        <w:pStyle w:val="Caption"/>
      </w:pPr>
      <w:bookmarkStart w:id="318" w:name="_Ref438219767"/>
      <w:bookmarkStart w:id="319" w:name="_Toc438221623"/>
      <w:r>
        <w:t xml:space="preserve">Figure </w:t>
      </w:r>
      <w:fldSimple w:instr=" SEQ Figure \* ARABIC ">
        <w:r w:rsidR="00C16BEA">
          <w:rPr>
            <w:noProof/>
          </w:rPr>
          <w:t>39</w:t>
        </w:r>
      </w:fldSimple>
      <w:bookmarkEnd w:id="318"/>
      <w:r>
        <w:t>: Tenure</w:t>
      </w:r>
      <w:bookmarkEnd w:id="319"/>
    </w:p>
    <w:p w14:paraId="5EC35C1B" w14:textId="77777777" w:rsidR="005866AE" w:rsidRDefault="005866AE" w:rsidP="005866AE">
      <w:pPr>
        <w:jc w:val="center"/>
        <w:rPr>
          <w:lang w:bidi="ar-SA"/>
        </w:rPr>
      </w:pPr>
      <w:r>
        <w:rPr>
          <w:noProof/>
          <w:lang w:bidi="ar-SA"/>
        </w:rPr>
        <w:drawing>
          <wp:inline distT="0" distB="0" distL="0" distR="0" wp14:anchorId="0960DF4D" wp14:editId="646348EA">
            <wp:extent cx="4457700" cy="36347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457700" cy="3634740"/>
                    </a:xfrm>
                    <a:prstGeom prst="rect">
                      <a:avLst/>
                    </a:prstGeom>
                  </pic:spPr>
                </pic:pic>
              </a:graphicData>
            </a:graphic>
          </wp:inline>
        </w:drawing>
      </w:r>
    </w:p>
    <w:p w14:paraId="07B17072" w14:textId="77777777" w:rsidR="004F7300" w:rsidRDefault="004F7300" w:rsidP="005866AE">
      <w:pPr>
        <w:rPr>
          <w:lang w:bidi="ar-SA"/>
        </w:rPr>
      </w:pPr>
    </w:p>
    <w:p w14:paraId="3D3389D3" w14:textId="77777777" w:rsidR="00902850" w:rsidRDefault="00902850" w:rsidP="00B86A4C">
      <w:pPr>
        <w:keepNext/>
        <w:jc w:val="both"/>
        <w:rPr>
          <w:lang w:bidi="ar-SA"/>
        </w:rPr>
      </w:pPr>
      <w:r>
        <w:rPr>
          <w:lang w:bidi="ar-SA"/>
        </w:rPr>
        <w:br w:type="page"/>
      </w:r>
    </w:p>
    <w:p w14:paraId="7D3B3745" w14:textId="77777777" w:rsidR="005866AE" w:rsidRDefault="005866AE" w:rsidP="00A34AA5">
      <w:pPr>
        <w:keepNext/>
        <w:jc w:val="both"/>
        <w:rPr>
          <w:lang w:bidi="ar-SA"/>
        </w:rPr>
      </w:pPr>
      <w:r>
        <w:rPr>
          <w:lang w:bidi="ar-SA"/>
        </w:rPr>
        <w:t xml:space="preserve">Just over one-third (34%) of 2014 HES participants reside in homes that are 36 to 55 years old. Thirty-one percent of 2014 HES participants reside in homes 35 years old and newer, while 35% live in homes over 55 years old. </w:t>
      </w:r>
      <w:r>
        <w:rPr>
          <w:lang w:bidi="ar-SA"/>
        </w:rPr>
        <w:fldChar w:fldCharType="begin"/>
      </w:r>
      <w:r>
        <w:rPr>
          <w:lang w:bidi="ar-SA"/>
        </w:rPr>
        <w:instrText xml:space="preserve"> REF _Ref427249589 \h </w:instrText>
      </w:r>
      <w:r>
        <w:rPr>
          <w:lang w:bidi="ar-SA"/>
        </w:rPr>
      </w:r>
      <w:r>
        <w:rPr>
          <w:lang w:bidi="ar-SA"/>
        </w:rPr>
        <w:fldChar w:fldCharType="separate"/>
      </w:r>
      <w:r w:rsidR="00C16BEA">
        <w:t xml:space="preserve">Figure </w:t>
      </w:r>
      <w:r w:rsidR="00C16BEA">
        <w:rPr>
          <w:noProof/>
        </w:rPr>
        <w:t>40</w:t>
      </w:r>
      <w:r>
        <w:rPr>
          <w:lang w:bidi="ar-SA"/>
        </w:rPr>
        <w:fldChar w:fldCharType="end"/>
      </w:r>
      <w:r>
        <w:rPr>
          <w:lang w:bidi="ar-SA"/>
        </w:rPr>
        <w:t xml:space="preserve"> shows that the homes served by HES in 2014 included 1) a larger proportion of homes 15 years old or less and 2) a smaller proportion of homes over 75 years old compared to the Connecticut housing stock.</w:t>
      </w:r>
    </w:p>
    <w:p w14:paraId="63C4472D" w14:textId="77777777" w:rsidR="005866AE" w:rsidRDefault="005866AE" w:rsidP="005866AE">
      <w:pPr>
        <w:pStyle w:val="Caption"/>
      </w:pPr>
      <w:bookmarkStart w:id="320" w:name="_Ref427249589"/>
      <w:bookmarkStart w:id="321" w:name="_Toc438221624"/>
      <w:r>
        <w:t xml:space="preserve">Figure </w:t>
      </w:r>
      <w:fldSimple w:instr=" SEQ Figure \* ARABIC ">
        <w:r w:rsidR="00C16BEA">
          <w:rPr>
            <w:noProof/>
          </w:rPr>
          <w:t>40</w:t>
        </w:r>
      </w:fldSimple>
      <w:bookmarkEnd w:id="320"/>
      <w:r>
        <w:t>: Home Age</w:t>
      </w:r>
      <w:bookmarkEnd w:id="321"/>
    </w:p>
    <w:p w14:paraId="7BEB85F3" w14:textId="77777777" w:rsidR="005866AE" w:rsidRDefault="005866AE" w:rsidP="005866AE">
      <w:pPr>
        <w:jc w:val="center"/>
        <w:rPr>
          <w:lang w:bidi="ar-SA"/>
        </w:rPr>
      </w:pPr>
      <w:r>
        <w:rPr>
          <w:noProof/>
          <w:lang w:bidi="ar-SA"/>
        </w:rPr>
        <w:drawing>
          <wp:inline distT="0" distB="0" distL="0" distR="0" wp14:anchorId="4FF11ED6" wp14:editId="7038CBCF">
            <wp:extent cx="4465320" cy="361188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465320" cy="3611880"/>
                    </a:xfrm>
                    <a:prstGeom prst="rect">
                      <a:avLst/>
                    </a:prstGeom>
                  </pic:spPr>
                </pic:pic>
              </a:graphicData>
            </a:graphic>
          </wp:inline>
        </w:drawing>
      </w:r>
    </w:p>
    <w:p w14:paraId="157EBE1B" w14:textId="77777777" w:rsidR="005866AE" w:rsidRDefault="005866AE" w:rsidP="00A34AA5">
      <w:pPr>
        <w:keepNext/>
        <w:jc w:val="both"/>
        <w:rPr>
          <w:lang w:bidi="ar-SA"/>
        </w:rPr>
      </w:pPr>
      <w:r>
        <w:rPr>
          <w:lang w:bidi="ar-SA"/>
        </w:rPr>
        <w:t>Over one-half (55%) of 2014 HES participants heat their homes with oil. Compared to the Connecticut housing stock, 2014 HES participants were more likely to heat with oil and less likely to heat with electricity (</w:t>
      </w:r>
      <w:r>
        <w:rPr>
          <w:lang w:bidi="ar-SA"/>
        </w:rPr>
        <w:fldChar w:fldCharType="begin"/>
      </w:r>
      <w:r>
        <w:rPr>
          <w:lang w:bidi="ar-SA"/>
        </w:rPr>
        <w:instrText xml:space="preserve"> REF _Ref427249943 \h </w:instrText>
      </w:r>
      <w:r>
        <w:rPr>
          <w:lang w:bidi="ar-SA"/>
        </w:rPr>
      </w:r>
      <w:r>
        <w:rPr>
          <w:lang w:bidi="ar-SA"/>
        </w:rPr>
        <w:fldChar w:fldCharType="separate"/>
      </w:r>
      <w:r w:rsidR="00C16BEA">
        <w:t xml:space="preserve">Figure </w:t>
      </w:r>
      <w:r w:rsidR="00C16BEA">
        <w:rPr>
          <w:noProof/>
        </w:rPr>
        <w:t>41</w:t>
      </w:r>
      <w:r>
        <w:rPr>
          <w:lang w:bidi="ar-SA"/>
        </w:rPr>
        <w:fldChar w:fldCharType="end"/>
      </w:r>
      <w:r>
        <w:rPr>
          <w:lang w:bidi="ar-SA"/>
        </w:rPr>
        <w:t>).</w:t>
      </w:r>
    </w:p>
    <w:p w14:paraId="3A4FCAFB" w14:textId="77777777" w:rsidR="005866AE" w:rsidRDefault="005866AE" w:rsidP="005866AE">
      <w:pPr>
        <w:pStyle w:val="Caption"/>
      </w:pPr>
      <w:bookmarkStart w:id="322" w:name="_Ref427249943"/>
      <w:bookmarkStart w:id="323" w:name="_Toc438221625"/>
      <w:r>
        <w:t xml:space="preserve">Figure </w:t>
      </w:r>
      <w:fldSimple w:instr=" SEQ Figure \* ARABIC ">
        <w:r w:rsidR="00C16BEA">
          <w:rPr>
            <w:noProof/>
          </w:rPr>
          <w:t>41</w:t>
        </w:r>
      </w:fldSimple>
      <w:bookmarkEnd w:id="322"/>
      <w:r>
        <w:t>: Primary Heating Fuel</w:t>
      </w:r>
      <w:bookmarkEnd w:id="323"/>
    </w:p>
    <w:p w14:paraId="222AC95D" w14:textId="77777777" w:rsidR="005866AE" w:rsidRDefault="005866AE" w:rsidP="005866AE">
      <w:pPr>
        <w:jc w:val="center"/>
        <w:rPr>
          <w:lang w:bidi="ar-SA"/>
        </w:rPr>
      </w:pPr>
      <w:r>
        <w:rPr>
          <w:noProof/>
          <w:lang w:bidi="ar-SA"/>
        </w:rPr>
        <w:drawing>
          <wp:inline distT="0" distB="0" distL="0" distR="0" wp14:anchorId="4DEFBCC2" wp14:editId="0129425C">
            <wp:extent cx="4480560" cy="3611880"/>
            <wp:effectExtent l="0" t="0" r="0"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480560" cy="3611880"/>
                    </a:xfrm>
                    <a:prstGeom prst="rect">
                      <a:avLst/>
                    </a:prstGeom>
                  </pic:spPr>
                </pic:pic>
              </a:graphicData>
            </a:graphic>
          </wp:inline>
        </w:drawing>
      </w:r>
    </w:p>
    <w:p w14:paraId="5E7BC7E1" w14:textId="77777777" w:rsidR="005866AE" w:rsidRDefault="005866AE" w:rsidP="005866AE">
      <w:pPr>
        <w:rPr>
          <w:lang w:bidi="ar-SA"/>
        </w:rPr>
      </w:pPr>
    </w:p>
    <w:p w14:paraId="4DAFED70" w14:textId="77777777" w:rsidR="005866AE" w:rsidRDefault="005866AE" w:rsidP="00A34AA5">
      <w:pPr>
        <w:keepNext/>
        <w:jc w:val="both"/>
        <w:rPr>
          <w:lang w:bidi="ar-SA"/>
        </w:rPr>
      </w:pPr>
      <w:r>
        <w:rPr>
          <w:lang w:bidi="ar-SA"/>
        </w:rPr>
        <w:t xml:space="preserve">The </w:t>
      </w:r>
      <w:r w:rsidRPr="008D3EEF">
        <w:rPr>
          <w:lang w:bidi="ar-SA"/>
        </w:rPr>
        <w:t>Residential Energy Consumption Survey (RECS)</w:t>
      </w:r>
      <w:r>
        <w:rPr>
          <w:lang w:bidi="ar-SA"/>
        </w:rPr>
        <w:t xml:space="preserve"> reports total heated square footage of homes and total housing units by census division and for certain states. Dividing total housing units by total heated square footage yields average home size in heated square feet. The most current year for which </w:t>
      </w:r>
      <w:r w:rsidRPr="008D3EEF">
        <w:rPr>
          <w:lang w:bidi="ar-SA"/>
        </w:rPr>
        <w:t>RECS</w:t>
      </w:r>
      <w:r>
        <w:rPr>
          <w:lang w:bidi="ar-SA"/>
        </w:rPr>
        <w:t xml:space="preserve"> data are available is 2009, and the smallest geographic area encompassing CT comprises the combination of the following states: CT, ME, NH, RI, and VT. As shown in </w:t>
      </w:r>
      <w:r>
        <w:rPr>
          <w:lang w:bidi="ar-SA"/>
        </w:rPr>
        <w:fldChar w:fldCharType="begin"/>
      </w:r>
      <w:r>
        <w:rPr>
          <w:lang w:bidi="ar-SA"/>
        </w:rPr>
        <w:instrText xml:space="preserve"> REF _Ref429746074 \h </w:instrText>
      </w:r>
      <w:r>
        <w:rPr>
          <w:lang w:bidi="ar-SA"/>
        </w:rPr>
      </w:r>
      <w:r>
        <w:rPr>
          <w:lang w:bidi="ar-SA"/>
        </w:rPr>
        <w:fldChar w:fldCharType="separate"/>
      </w:r>
      <w:r w:rsidR="00C16BEA">
        <w:t xml:space="preserve">Table </w:t>
      </w:r>
      <w:r w:rsidR="00C16BEA">
        <w:rPr>
          <w:noProof/>
        </w:rPr>
        <w:t>26</w:t>
      </w:r>
      <w:r>
        <w:rPr>
          <w:lang w:bidi="ar-SA"/>
        </w:rPr>
        <w:fldChar w:fldCharType="end"/>
      </w:r>
      <w:r>
        <w:rPr>
          <w:lang w:bidi="ar-SA"/>
        </w:rPr>
        <w:t>, the average home size for CT, ME, NH, RI, and VT in 2009 was 1,800 heated square feet. This compares to an average home size of 2,057 heated square feet among 2014 HES participants.</w:t>
      </w:r>
    </w:p>
    <w:p w14:paraId="7134AE56" w14:textId="77777777" w:rsidR="005866AE" w:rsidRDefault="005866AE" w:rsidP="005866AE">
      <w:pPr>
        <w:pStyle w:val="Caption"/>
      </w:pPr>
      <w:bookmarkStart w:id="324" w:name="_Ref429746074"/>
      <w:bookmarkStart w:id="325" w:name="_Toc438220932"/>
      <w:r>
        <w:t xml:space="preserve">Table </w:t>
      </w:r>
      <w:fldSimple w:instr=" SEQ Table \* ARABIC ">
        <w:r w:rsidR="00C16BEA">
          <w:rPr>
            <w:noProof/>
          </w:rPr>
          <w:t>26</w:t>
        </w:r>
      </w:fldSimple>
      <w:bookmarkEnd w:id="324"/>
      <w:r>
        <w:t>: Average Home Size</w:t>
      </w:r>
      <w:bookmarkEnd w:id="32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2304"/>
        <w:gridCol w:w="2304"/>
      </w:tblGrid>
      <w:tr w:rsidR="005866AE" w:rsidRPr="00BA7E99" w14:paraId="6E2D7BC0" w14:textId="77777777" w:rsidTr="005866AE">
        <w:tc>
          <w:tcPr>
            <w:tcW w:w="3744" w:type="dxa"/>
            <w:shd w:val="clear" w:color="auto" w:fill="0F673B"/>
          </w:tcPr>
          <w:p w14:paraId="0D11127B" w14:textId="77777777" w:rsidR="005866AE" w:rsidRPr="00BA7E99" w:rsidRDefault="005866AE" w:rsidP="005866AE">
            <w:pPr>
              <w:spacing w:line="280" w:lineRule="exact"/>
              <w:rPr>
                <w:b/>
                <w:color w:val="FFFFFF" w:themeColor="background1"/>
                <w:szCs w:val="20"/>
              </w:rPr>
            </w:pPr>
            <w:r w:rsidRPr="00C219C5">
              <w:rPr>
                <w:b/>
                <w:color w:val="FFFFFF" w:themeColor="background1"/>
                <w:szCs w:val="20"/>
              </w:rPr>
              <w:t xml:space="preserve">Average Heated </w:t>
            </w:r>
            <w:r>
              <w:rPr>
                <w:b/>
                <w:color w:val="FFFFFF" w:themeColor="background1"/>
                <w:szCs w:val="20"/>
              </w:rPr>
              <w:t>Area</w:t>
            </w:r>
          </w:p>
        </w:tc>
        <w:tc>
          <w:tcPr>
            <w:tcW w:w="2304" w:type="dxa"/>
            <w:shd w:val="clear" w:color="auto" w:fill="0F673B"/>
          </w:tcPr>
          <w:p w14:paraId="62FEA843" w14:textId="77777777" w:rsidR="005866AE" w:rsidRPr="001F1964" w:rsidRDefault="005866AE" w:rsidP="005866AE">
            <w:pPr>
              <w:spacing w:line="280" w:lineRule="exact"/>
              <w:ind w:right="36"/>
              <w:jc w:val="center"/>
              <w:rPr>
                <w:b/>
                <w:color w:val="FFFFFF" w:themeColor="background1"/>
                <w:szCs w:val="20"/>
              </w:rPr>
            </w:pPr>
            <w:r w:rsidRPr="00C219C5">
              <w:rPr>
                <w:b/>
                <w:color w:val="FFFFFF" w:themeColor="background1"/>
                <w:szCs w:val="20"/>
              </w:rPr>
              <w:t>CT, ME, NH, RI, VT</w:t>
            </w:r>
          </w:p>
        </w:tc>
        <w:tc>
          <w:tcPr>
            <w:tcW w:w="2304" w:type="dxa"/>
            <w:shd w:val="clear" w:color="auto" w:fill="0F673B"/>
          </w:tcPr>
          <w:p w14:paraId="5E89F94A" w14:textId="77777777" w:rsidR="005866AE" w:rsidRPr="00C219C5" w:rsidRDefault="005866AE" w:rsidP="005866AE">
            <w:pPr>
              <w:spacing w:line="280" w:lineRule="exact"/>
              <w:ind w:right="36"/>
              <w:jc w:val="center"/>
              <w:rPr>
                <w:b/>
                <w:color w:val="FFFFFF" w:themeColor="background1"/>
                <w:szCs w:val="20"/>
              </w:rPr>
            </w:pPr>
            <w:r w:rsidRPr="00C219C5">
              <w:rPr>
                <w:b/>
                <w:color w:val="FFFFFF" w:themeColor="background1"/>
                <w:szCs w:val="20"/>
              </w:rPr>
              <w:t>HES Participants</w:t>
            </w:r>
          </w:p>
        </w:tc>
      </w:tr>
      <w:tr w:rsidR="005866AE" w:rsidRPr="00B85D24" w14:paraId="5FA92038" w14:textId="77777777" w:rsidTr="005866AE">
        <w:tc>
          <w:tcPr>
            <w:tcW w:w="3744" w:type="dxa"/>
            <w:vAlign w:val="bottom"/>
          </w:tcPr>
          <w:p w14:paraId="61F155DB" w14:textId="77777777" w:rsidR="005866AE" w:rsidRPr="00B16C7C" w:rsidRDefault="005866AE" w:rsidP="005866AE">
            <w:pPr>
              <w:spacing w:line="280" w:lineRule="exact"/>
              <w:rPr>
                <w:szCs w:val="20"/>
              </w:rPr>
            </w:pPr>
            <w:r>
              <w:rPr>
                <w:szCs w:val="20"/>
              </w:rPr>
              <w:t>Square Feet</w:t>
            </w:r>
          </w:p>
        </w:tc>
        <w:tc>
          <w:tcPr>
            <w:tcW w:w="2304" w:type="dxa"/>
            <w:vAlign w:val="bottom"/>
          </w:tcPr>
          <w:p w14:paraId="02779BFD" w14:textId="77777777" w:rsidR="005866AE" w:rsidRPr="00C219C5" w:rsidRDefault="005866AE" w:rsidP="005866AE">
            <w:pPr>
              <w:spacing w:line="280" w:lineRule="exact"/>
              <w:jc w:val="center"/>
              <w:rPr>
                <w:szCs w:val="20"/>
              </w:rPr>
            </w:pPr>
            <w:r w:rsidRPr="00C219C5">
              <w:rPr>
                <w:szCs w:val="20"/>
              </w:rPr>
              <w:t>1,800</w:t>
            </w:r>
          </w:p>
        </w:tc>
        <w:tc>
          <w:tcPr>
            <w:tcW w:w="2304" w:type="dxa"/>
            <w:vAlign w:val="bottom"/>
          </w:tcPr>
          <w:p w14:paraId="41A7DBD4" w14:textId="77777777" w:rsidR="005866AE" w:rsidRPr="00B85D24" w:rsidRDefault="005866AE" w:rsidP="005866AE">
            <w:pPr>
              <w:spacing w:line="280" w:lineRule="exact"/>
              <w:jc w:val="center"/>
              <w:rPr>
                <w:szCs w:val="20"/>
              </w:rPr>
            </w:pPr>
            <w:r>
              <w:rPr>
                <w:szCs w:val="20"/>
              </w:rPr>
              <w:t>2,057</w:t>
            </w:r>
          </w:p>
        </w:tc>
      </w:tr>
    </w:tbl>
    <w:p w14:paraId="7645EAC5" w14:textId="77777777" w:rsidR="00043953" w:rsidRDefault="00043953" w:rsidP="00A34AA5"/>
    <w:sectPr w:rsidR="00043953" w:rsidSect="00727AE4">
      <w:footerReference w:type="default" r:id="rId88"/>
      <w:footerReference w:type="first" r:id="rId89"/>
      <w:pgSz w:w="12240" w:h="15840"/>
      <w:pgMar w:top="1440" w:right="1872" w:bottom="1440" w:left="1440" w:header="0" w:footer="0" w:gutter="0"/>
      <w:pgNumType w:start="1"/>
      <w:cols w:space="72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4D6ED0" w14:textId="77777777" w:rsidR="00456DB2" w:rsidRDefault="00456DB2" w:rsidP="000D6470">
      <w:r>
        <w:separator/>
      </w:r>
    </w:p>
    <w:p w14:paraId="3EA0DF4E" w14:textId="77777777" w:rsidR="00456DB2" w:rsidRDefault="00456DB2"/>
    <w:p w14:paraId="3CA38096" w14:textId="77777777" w:rsidR="00456DB2" w:rsidRDefault="00456DB2"/>
    <w:p w14:paraId="6788DEBF" w14:textId="77777777" w:rsidR="00456DB2" w:rsidRDefault="00456DB2" w:rsidP="00B54A2D"/>
    <w:p w14:paraId="08D62094" w14:textId="77777777" w:rsidR="00456DB2" w:rsidRDefault="00456DB2" w:rsidP="00B54A2D"/>
    <w:p w14:paraId="19AC836B" w14:textId="77777777" w:rsidR="00456DB2" w:rsidRDefault="00456DB2" w:rsidP="006431E2"/>
    <w:p w14:paraId="0A3A5573" w14:textId="77777777" w:rsidR="00456DB2" w:rsidRDefault="00456DB2" w:rsidP="00CE7FC8"/>
  </w:endnote>
  <w:endnote w:type="continuationSeparator" w:id="0">
    <w:p w14:paraId="694347B0" w14:textId="77777777" w:rsidR="00456DB2" w:rsidRDefault="00456DB2" w:rsidP="000D6470">
      <w:r>
        <w:continuationSeparator/>
      </w:r>
    </w:p>
    <w:p w14:paraId="55222A17" w14:textId="77777777" w:rsidR="00456DB2" w:rsidRDefault="00456DB2"/>
    <w:p w14:paraId="1AB59790" w14:textId="77777777" w:rsidR="00456DB2" w:rsidRDefault="00456DB2"/>
    <w:p w14:paraId="438435AC" w14:textId="77777777" w:rsidR="00456DB2" w:rsidRDefault="00456DB2" w:rsidP="00B54A2D"/>
    <w:p w14:paraId="420BD077" w14:textId="77777777" w:rsidR="00456DB2" w:rsidRDefault="00456DB2" w:rsidP="00B54A2D"/>
    <w:p w14:paraId="5A493BEC" w14:textId="77777777" w:rsidR="00456DB2" w:rsidRDefault="00456DB2" w:rsidP="006431E2"/>
    <w:p w14:paraId="468CACA4" w14:textId="77777777" w:rsidR="00456DB2" w:rsidRDefault="00456DB2" w:rsidP="00CE7FC8"/>
  </w:endnote>
  <w:endnote w:type="continuationNotice" w:id="1">
    <w:p w14:paraId="1C325E70" w14:textId="77777777" w:rsidR="00456DB2" w:rsidRDefault="00456D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auto"/>
    <w:pitch w:val="variable"/>
    <w:sig w:usb0="E00002FF" w:usb1="6AC7FDFB" w:usb2="08000012" w:usb3="00000000" w:csb0="0002009F" w:csb1="00000000"/>
  </w:font>
  <w:font w:name="MS Mincho">
    <w:charset w:val="80"/>
    <w:family w:val="auto"/>
    <w:pitch w:val="variable"/>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8C32D" w14:textId="77777777" w:rsidR="00456DB2" w:rsidRDefault="00456DB2"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F45423" w14:textId="77777777" w:rsidR="00456DB2" w:rsidRDefault="00456DB2" w:rsidP="00D40AE1">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CEAA" w14:textId="77777777" w:rsidR="00456DB2" w:rsidRPr="004F1EBF" w:rsidRDefault="00456DB2" w:rsidP="004B2692">
    <w:pPr>
      <w:pStyle w:val="Footer"/>
      <w:framePr w:wrap="around" w:vAnchor="text" w:hAnchor="page" w:x="10871" w:y="-345"/>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13</w:t>
    </w:r>
    <w:r w:rsidRPr="004F1EBF">
      <w:rPr>
        <w:rStyle w:val="PageNumber"/>
        <w:color w:val="0F673B"/>
        <w:szCs w:val="20"/>
      </w:rPr>
      <w:fldChar w:fldCharType="end"/>
    </w:r>
  </w:p>
  <w:p w14:paraId="5D07294C" w14:textId="77777777" w:rsidR="00456DB2" w:rsidRDefault="00456DB2" w:rsidP="00D40AE1">
    <w:pPr>
      <w:pStyle w:val="Footer"/>
      <w:ind w:right="360"/>
      <w:jc w:val="right"/>
    </w:pPr>
    <w:r>
      <w:rPr>
        <w:noProof/>
        <w:lang w:bidi="ar-SA"/>
      </w:rPr>
      <w:drawing>
        <wp:anchor distT="0" distB="0" distL="114300" distR="114300" simplePos="0" relativeHeight="251658253" behindDoc="0" locked="0" layoutInCell="1" allowOverlap="1" wp14:anchorId="03276E33" wp14:editId="1ABB5F64">
          <wp:simplePos x="0" y="0"/>
          <wp:positionH relativeFrom="column">
            <wp:posOffset>-152400</wp:posOffset>
          </wp:positionH>
          <wp:positionV relativeFrom="paragraph">
            <wp:posOffset>-416560</wp:posOffset>
          </wp:positionV>
          <wp:extent cx="1194435" cy="383540"/>
          <wp:effectExtent l="0" t="0" r="5715" b="0"/>
          <wp:wrapTopAndBottom/>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54" behindDoc="0" locked="0" layoutInCell="1" allowOverlap="1" wp14:anchorId="21473009" wp14:editId="430A964C">
              <wp:simplePos x="0" y="0"/>
              <wp:positionH relativeFrom="column">
                <wp:posOffset>-311785</wp:posOffset>
              </wp:positionH>
              <wp:positionV relativeFrom="paragraph">
                <wp:posOffset>-292100</wp:posOffset>
              </wp:positionV>
              <wp:extent cx="2069465" cy="538480"/>
              <wp:effectExtent l="0" t="0" r="0" b="0"/>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C582E2"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1473009" id="_x0000_t202" coordsize="21600,21600" o:spt="202" path="m0,0l0,21600,21600,21600,21600,0xe">
              <v:stroke joinstyle="miter"/>
              <v:path gradientshapeok="t" o:connecttype="rect"/>
            </v:shapetype>
            <v:shape id="Text_x0020_Box_x0020_273" o:spid="_x0000_s1079" type="#_x0000_t202" style="position:absolute;left:0;text-align:left;margin-left:-24.55pt;margin-top:-22.95pt;width:162.95pt;height:42.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" filled="f" stroked="f">
              <v:path arrowok="t"/>
              <v:textbox>
                <w:txbxContent>
                  <w:p w14:paraId="0DC582E2" w14:textId="77777777" w:rsidR="00456DB2" w:rsidRDefault="00456DB2"/>
                </w:txbxContent>
              </v:textbox>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78370" w14:textId="77777777" w:rsidR="00456DB2" w:rsidRPr="004F1EBF" w:rsidRDefault="00456DB2" w:rsidP="00764131">
    <w:pPr>
      <w:pStyle w:val="Footer"/>
      <w:framePr w:wrap="around" w:vAnchor="text" w:hAnchor="page" w:x="10861" w:y="-80"/>
      <w:spacing w:after="360"/>
      <w:rPr>
        <w:rStyle w:val="PageNumber"/>
        <w:color w:val="0F673B"/>
        <w:szCs w:val="20"/>
      </w:rPr>
    </w:pPr>
    <w:r>
      <w:rPr>
        <w:rStyle w:val="PageNumber"/>
        <w:color w:val="0F673B"/>
        <w:szCs w:val="20"/>
      </w:rPr>
      <w:t>C</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1</w:t>
    </w:r>
    <w:r w:rsidRPr="004F1EBF">
      <w:rPr>
        <w:rStyle w:val="PageNumber"/>
        <w:color w:val="0F673B"/>
        <w:szCs w:val="20"/>
      </w:rPr>
      <w:fldChar w:fldCharType="end"/>
    </w:r>
  </w:p>
  <w:p w14:paraId="27BA52DB" w14:textId="77777777" w:rsidR="00456DB2" w:rsidRDefault="00456DB2">
    <w:pPr>
      <w:pStyle w:val="Footer"/>
      <w:jc w:val="right"/>
    </w:pPr>
    <w:r w:rsidRPr="00DB159E">
      <w:rPr>
        <w:i/>
        <w:noProof/>
        <w:lang w:bidi="ar-SA"/>
      </w:rPr>
      <w:drawing>
        <wp:anchor distT="0" distB="0" distL="114300" distR="114300" simplePos="0" relativeHeight="251658252" behindDoc="0" locked="0" layoutInCell="1" allowOverlap="1" wp14:anchorId="0834B0F6" wp14:editId="68758E8D">
          <wp:simplePos x="0" y="0"/>
          <wp:positionH relativeFrom="column">
            <wp:posOffset>-215265</wp:posOffset>
          </wp:positionH>
          <wp:positionV relativeFrom="paragraph">
            <wp:posOffset>-235585</wp:posOffset>
          </wp:positionV>
          <wp:extent cx="1194435" cy="383540"/>
          <wp:effectExtent l="0" t="0" r="5715"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32095614" w14:textId="77777777" w:rsidR="00456DB2" w:rsidRPr="00DB159E" w:rsidRDefault="00456DB2" w:rsidP="00DB159E">
    <w:pPr>
      <w:pStyle w:val="Footer"/>
      <w:tabs>
        <w:tab w:val="clear" w:pos="4680"/>
        <w:tab w:val="clear" w:pos="9360"/>
        <w:tab w:val="right" w:pos="8928"/>
      </w:tabs>
      <w:ind w:left="-360"/>
    </w:pPr>
    <w:r w:rsidRPr="00DB159E">
      <w:rPr>
        <w:i/>
      </w:rP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F21AA" w14:textId="77777777" w:rsidR="00456DB2" w:rsidRPr="004F1EBF" w:rsidRDefault="00456DB2" w:rsidP="004B2692">
    <w:pPr>
      <w:pStyle w:val="Footer"/>
      <w:framePr w:wrap="around" w:vAnchor="text" w:hAnchor="page" w:x="10871" w:y="-345"/>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24</w:t>
    </w:r>
    <w:r w:rsidRPr="004F1EBF">
      <w:rPr>
        <w:rStyle w:val="PageNumber"/>
        <w:color w:val="0F673B"/>
        <w:szCs w:val="20"/>
      </w:rPr>
      <w:fldChar w:fldCharType="end"/>
    </w:r>
  </w:p>
  <w:p w14:paraId="5C8B41D6" w14:textId="77777777" w:rsidR="00456DB2" w:rsidRDefault="00456DB2" w:rsidP="00D40AE1">
    <w:pPr>
      <w:pStyle w:val="Footer"/>
      <w:ind w:right="360"/>
      <w:jc w:val="right"/>
    </w:pPr>
    <w:r>
      <w:rPr>
        <w:noProof/>
        <w:lang w:bidi="ar-SA"/>
      </w:rPr>
      <w:drawing>
        <wp:anchor distT="0" distB="0" distL="114300" distR="114300" simplePos="0" relativeHeight="251658256" behindDoc="0" locked="0" layoutInCell="1" allowOverlap="1" wp14:anchorId="00EAB87A" wp14:editId="47B3E075">
          <wp:simplePos x="0" y="0"/>
          <wp:positionH relativeFrom="column">
            <wp:posOffset>-152400</wp:posOffset>
          </wp:positionH>
          <wp:positionV relativeFrom="paragraph">
            <wp:posOffset>-416560</wp:posOffset>
          </wp:positionV>
          <wp:extent cx="1194435" cy="383540"/>
          <wp:effectExtent l="0" t="0" r="5715" b="0"/>
          <wp:wrapTopAndBottom/>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57" behindDoc="0" locked="0" layoutInCell="1" allowOverlap="1" wp14:anchorId="5AB6D4ED" wp14:editId="33136708">
              <wp:simplePos x="0" y="0"/>
              <wp:positionH relativeFrom="column">
                <wp:posOffset>-311785</wp:posOffset>
              </wp:positionH>
              <wp:positionV relativeFrom="paragraph">
                <wp:posOffset>-292100</wp:posOffset>
              </wp:positionV>
              <wp:extent cx="2069465" cy="538480"/>
              <wp:effectExtent l="0" t="0" r="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480F45B"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B6D4ED" id="_x0000_t202" coordsize="21600,21600" o:spt="202" path="m0,0l0,21600,21600,21600,21600,0xe">
              <v:stroke joinstyle="miter"/>
              <v:path gradientshapeok="t" o:connecttype="rect"/>
            </v:shapetype>
            <v:shape id="Text_x0020_Box_x0020_276" o:spid="_x0000_s1080" type="#_x0000_t202" style="position:absolute;left:0;text-align:left;margin-left:-24.55pt;margin-top:-22.95pt;width:162.95pt;height:42.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" filled="f" stroked="f">
              <v:path arrowok="t"/>
              <v:textbox>
                <w:txbxContent>
                  <w:p w14:paraId="0480F45B" w14:textId="77777777" w:rsidR="00456DB2" w:rsidRDefault="00456DB2"/>
                </w:txbxContent>
              </v:textbox>
            </v:shape>
          </w:pict>
        </mc:Fallback>
      </mc:AlternateConten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F4D8B" w14:textId="77777777" w:rsidR="00456DB2" w:rsidRPr="004F1EBF" w:rsidRDefault="00456DB2" w:rsidP="00764131">
    <w:pPr>
      <w:pStyle w:val="Footer"/>
      <w:framePr w:wrap="around" w:vAnchor="text" w:hAnchor="page" w:x="10861" w:y="-80"/>
      <w:spacing w:after="360"/>
      <w:rPr>
        <w:rStyle w:val="PageNumber"/>
        <w:color w:val="0F673B"/>
        <w:szCs w:val="20"/>
      </w:rPr>
    </w:pPr>
    <w:r>
      <w:rPr>
        <w:rStyle w:val="PageNumber"/>
        <w:color w:val="0F673B"/>
        <w:szCs w:val="20"/>
      </w:rPr>
      <w:t>D</w:t>
    </w:r>
    <w:r w:rsidRPr="004F1EBF">
      <w:rPr>
        <w:rStyle w:val="PageNumber"/>
        <w:color w:val="0F673B"/>
        <w:szCs w:val="20"/>
      </w:rPr>
      <w:t>-</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1</w:t>
    </w:r>
    <w:r w:rsidRPr="004F1EBF">
      <w:rPr>
        <w:rStyle w:val="PageNumber"/>
        <w:color w:val="0F673B"/>
        <w:szCs w:val="20"/>
      </w:rPr>
      <w:fldChar w:fldCharType="end"/>
    </w:r>
  </w:p>
  <w:p w14:paraId="0C3E9EA6" w14:textId="77777777" w:rsidR="00456DB2" w:rsidRDefault="00456DB2">
    <w:pPr>
      <w:pStyle w:val="Footer"/>
      <w:jc w:val="right"/>
    </w:pPr>
    <w:r w:rsidRPr="00DB159E">
      <w:rPr>
        <w:i/>
        <w:noProof/>
        <w:lang w:bidi="ar-SA"/>
      </w:rPr>
      <w:drawing>
        <wp:anchor distT="0" distB="0" distL="114300" distR="114300" simplePos="0" relativeHeight="251658255" behindDoc="0" locked="0" layoutInCell="1" allowOverlap="1" wp14:anchorId="0A647D12" wp14:editId="4C1EC2E0">
          <wp:simplePos x="0" y="0"/>
          <wp:positionH relativeFrom="column">
            <wp:posOffset>-215265</wp:posOffset>
          </wp:positionH>
          <wp:positionV relativeFrom="paragraph">
            <wp:posOffset>-235585</wp:posOffset>
          </wp:positionV>
          <wp:extent cx="1194435" cy="383540"/>
          <wp:effectExtent l="0" t="0" r="5715"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5958EEEA" w14:textId="77777777" w:rsidR="00456DB2" w:rsidRPr="00DB159E" w:rsidRDefault="00456DB2" w:rsidP="00DB159E">
    <w:pPr>
      <w:pStyle w:val="Footer"/>
      <w:tabs>
        <w:tab w:val="clear" w:pos="4680"/>
        <w:tab w:val="clear" w:pos="9360"/>
        <w:tab w:val="right" w:pos="8928"/>
      </w:tabs>
      <w:ind w:left="-360"/>
    </w:pPr>
    <w:r w:rsidRPr="00DB159E">
      <w:rPr>
        <w:i/>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AF709" w14:textId="77777777" w:rsidR="00456DB2" w:rsidRPr="00ED291A" w:rsidRDefault="00456DB2" w:rsidP="004B2692">
    <w:pPr>
      <w:pStyle w:val="Footer"/>
      <w:framePr w:wrap="around" w:vAnchor="text" w:hAnchor="page" w:x="10871" w:y="-345"/>
      <w:spacing w:after="360"/>
      <w:rPr>
        <w:rStyle w:val="PageNumber"/>
        <w:color w:val="D5D149" w:themeColor="accent3" w:themeShade="BF"/>
        <w:szCs w:val="20"/>
      </w:rPr>
    </w:pPr>
  </w:p>
  <w:p w14:paraId="24C3CE57" w14:textId="77777777" w:rsidR="00456DB2" w:rsidRDefault="00456DB2" w:rsidP="00D40AE1">
    <w:pPr>
      <w:pStyle w:val="Footer"/>
      <w:ind w:right="360"/>
      <w:jc w:val="right"/>
    </w:pPr>
    <w:r>
      <w:rPr>
        <w:noProof/>
        <w:lang w:bidi="ar-SA"/>
      </w:rPr>
      <w:drawing>
        <wp:anchor distT="0" distB="0" distL="114300" distR="114300" simplePos="0" relativeHeight="251658243" behindDoc="0" locked="0" layoutInCell="1" allowOverlap="1" wp14:anchorId="79ACEF1A" wp14:editId="7A5DB68C">
          <wp:simplePos x="0" y="0"/>
          <wp:positionH relativeFrom="column">
            <wp:posOffset>-259715</wp:posOffset>
          </wp:positionH>
          <wp:positionV relativeFrom="paragraph">
            <wp:posOffset>-384810</wp:posOffset>
          </wp:positionV>
          <wp:extent cx="1194435" cy="383540"/>
          <wp:effectExtent l="0" t="0" r="5715"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0" behindDoc="0" locked="0" layoutInCell="1" allowOverlap="1" wp14:anchorId="78310DAB" wp14:editId="0CE66038">
              <wp:simplePos x="0" y="0"/>
              <wp:positionH relativeFrom="column">
                <wp:posOffset>-311785</wp:posOffset>
              </wp:positionH>
              <wp:positionV relativeFrom="paragraph">
                <wp:posOffset>-292100</wp:posOffset>
              </wp:positionV>
              <wp:extent cx="2069465" cy="53848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C527E60" w14:textId="77777777" w:rsidR="00456DB2" w:rsidRDefault="00456DB2"/>
                        <w:p w14:paraId="63C70FF9" w14:textId="77777777" w:rsidR="00456DB2" w:rsidRDefault="00456DB2"/>
                        <w:p w14:paraId="66BCC142"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8310DAB" id="_x0000_t202" coordsize="21600,21600" o:spt="202" path="m0,0l0,21600,21600,21600,21600,0xe">
              <v:stroke joinstyle="miter"/>
              <v:path gradientshapeok="t" o:connecttype="rect"/>
            </v:shapetype>
            <v:shape id="Text_x0020_Box_x0020_4" o:spid="_x0000_s1074" type="#_x0000_t202" style="position:absolute;left:0;text-align:left;margin-left:-24.55pt;margin-top:-22.95pt;width:162.95pt;height:4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" filled="f" stroked="f">
              <v:path arrowok="t"/>
              <v:textbox>
                <w:txbxContent>
                  <w:p w14:paraId="5C527E60" w14:textId="77777777" w:rsidR="00456DB2" w:rsidRDefault="00456DB2"/>
                  <w:p w14:paraId="63C70FF9" w14:textId="77777777" w:rsidR="00456DB2" w:rsidRDefault="00456DB2"/>
                  <w:p w14:paraId="66BCC142" w14:textId="77777777" w:rsidR="00456DB2" w:rsidRDefault="00456DB2"/>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52498" w14:textId="77777777" w:rsidR="00456DB2" w:rsidRDefault="00456DB2">
    <w:pPr>
      <w:pStyle w:val="Footer"/>
      <w:jc w:val="right"/>
    </w:pPr>
  </w:p>
  <w:p w14:paraId="1E99C7A4" w14:textId="77777777" w:rsidR="00456DB2" w:rsidRPr="00ED291A" w:rsidRDefault="00456DB2" w:rsidP="001D0CF7">
    <w:pPr>
      <w:pStyle w:val="Footer"/>
      <w:framePr w:wrap="around" w:vAnchor="text" w:hAnchor="page" w:x="10861"/>
      <w:spacing w:after="360"/>
      <w:rPr>
        <w:rStyle w:val="PageNumber"/>
        <w:color w:val="D5D149" w:themeColor="accent3" w:themeShade="BF"/>
        <w:szCs w:val="20"/>
      </w:rPr>
    </w:pPr>
    <w:r w:rsidRPr="00ED291A">
      <w:rPr>
        <w:rStyle w:val="PageNumber"/>
        <w:color w:val="D5D149" w:themeColor="accent3" w:themeShade="BF"/>
        <w:szCs w:val="20"/>
      </w:rPr>
      <w:fldChar w:fldCharType="begin"/>
    </w:r>
    <w:r w:rsidRPr="00ED291A">
      <w:rPr>
        <w:rStyle w:val="PageNumber"/>
        <w:color w:val="D5D149" w:themeColor="accent3" w:themeShade="BF"/>
        <w:szCs w:val="20"/>
      </w:rPr>
      <w:instrText xml:space="preserve">PAGE  </w:instrText>
    </w:r>
    <w:r w:rsidRPr="00ED291A">
      <w:rPr>
        <w:rStyle w:val="PageNumber"/>
        <w:color w:val="D5D149" w:themeColor="accent3" w:themeShade="BF"/>
        <w:szCs w:val="20"/>
      </w:rPr>
      <w:fldChar w:fldCharType="separate"/>
    </w:r>
    <w:r w:rsidR="0093767D">
      <w:rPr>
        <w:rStyle w:val="PageNumber"/>
        <w:noProof/>
        <w:color w:val="D5D149" w:themeColor="accent3" w:themeShade="BF"/>
        <w:szCs w:val="20"/>
      </w:rPr>
      <w:t>1</w:t>
    </w:r>
    <w:r w:rsidRPr="00ED291A">
      <w:rPr>
        <w:rStyle w:val="PageNumber"/>
        <w:color w:val="D5D149" w:themeColor="accent3" w:themeShade="BF"/>
        <w:szCs w:val="20"/>
      </w:rPr>
      <w:fldChar w:fldCharType="end"/>
    </w:r>
  </w:p>
  <w:p w14:paraId="0C8CB20D" w14:textId="77777777" w:rsidR="00456DB2" w:rsidRDefault="00456DB2" w:rsidP="007C3F25">
    <w:pPr>
      <w:pStyle w:val="Footer"/>
      <w:ind w:left="-360"/>
    </w:pPr>
    <w:r>
      <w:rPr>
        <w:noProof/>
        <w:lang w:bidi="ar-SA"/>
      </w:rPr>
      <w:drawing>
        <wp:inline distT="0" distB="0" distL="0" distR="0" wp14:anchorId="7D060AFF" wp14:editId="6BE0E3DA">
          <wp:extent cx="1194435" cy="3840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5582" cy="384464"/>
                  </a:xfrm>
                  <a:prstGeom prst="rect">
                    <a:avLst/>
                  </a:prstGeom>
                </pic:spPr>
              </pic:pic>
            </a:graphicData>
          </a:graphic>
        </wp:inline>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268B1" w14:textId="77777777" w:rsidR="00456DB2" w:rsidRPr="004F1EBF" w:rsidRDefault="00456DB2" w:rsidP="004F1EBF">
    <w:pPr>
      <w:pStyle w:val="Footer"/>
      <w:framePr w:wrap="around" w:vAnchor="text" w:hAnchor="page" w:x="10881" w:y="-35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IX</w:t>
    </w:r>
    <w:r w:rsidRPr="004F1EBF">
      <w:rPr>
        <w:rStyle w:val="PageNumber"/>
        <w:color w:val="0F673B"/>
        <w:szCs w:val="20"/>
      </w:rPr>
      <w:fldChar w:fldCharType="end"/>
    </w:r>
  </w:p>
  <w:p w14:paraId="4CD70D2A" w14:textId="77777777" w:rsidR="00456DB2" w:rsidRDefault="00456DB2" w:rsidP="00D40AE1">
    <w:pPr>
      <w:pStyle w:val="Footer"/>
      <w:ind w:right="360"/>
      <w:jc w:val="right"/>
    </w:pPr>
    <w:r>
      <w:rPr>
        <w:noProof/>
        <w:lang w:bidi="ar-SA"/>
      </w:rPr>
      <w:drawing>
        <wp:anchor distT="0" distB="0" distL="114300" distR="114300" simplePos="0" relativeHeight="251658245" behindDoc="0" locked="0" layoutInCell="1" allowOverlap="1" wp14:anchorId="2D920EEB" wp14:editId="5753166D">
          <wp:simplePos x="0" y="0"/>
          <wp:positionH relativeFrom="column">
            <wp:posOffset>-241300</wp:posOffset>
          </wp:positionH>
          <wp:positionV relativeFrom="paragraph">
            <wp:posOffset>-410210</wp:posOffset>
          </wp:positionV>
          <wp:extent cx="1194435" cy="383540"/>
          <wp:effectExtent l="0" t="0" r="5715"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1" behindDoc="0" locked="0" layoutInCell="1" allowOverlap="1" wp14:anchorId="29903142" wp14:editId="1BBE8CC4">
              <wp:simplePos x="0" y="0"/>
              <wp:positionH relativeFrom="column">
                <wp:posOffset>-311785</wp:posOffset>
              </wp:positionH>
              <wp:positionV relativeFrom="paragraph">
                <wp:posOffset>-292100</wp:posOffset>
              </wp:positionV>
              <wp:extent cx="2069465" cy="53848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C7B510"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903142" id="_x0000_t202" coordsize="21600,21600" o:spt="202" path="m0,0l0,21600,21600,21600,21600,0xe">
              <v:stroke joinstyle="miter"/>
              <v:path gradientshapeok="t" o:connecttype="rect"/>
            </v:shapetype>
            <v:shape id="Text_x0020_Box_x0020_55" o:spid="_x0000_s1075" type="#_x0000_t202" style="position:absolute;left:0;text-align:left;margin-left:-24.55pt;margin-top:-22.95pt;width:162.95pt;height:4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" filled="f" stroked="f">
              <v:path arrowok="t"/>
              <v:textbox>
                <w:txbxContent>
                  <w:p w14:paraId="5BC7B510" w14:textId="77777777" w:rsidR="00456DB2" w:rsidRDefault="00456DB2"/>
                </w:txbxContent>
              </v:textbox>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69320" w14:textId="77777777" w:rsidR="00456DB2" w:rsidRPr="004F1EBF" w:rsidRDefault="00456DB2" w:rsidP="00687085">
    <w:pPr>
      <w:pStyle w:val="Footer"/>
      <w:framePr w:wrap="around" w:vAnchor="text" w:hAnchor="page" w:x="10861" w:y="-8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I</w:t>
    </w:r>
    <w:r w:rsidRPr="004F1EBF">
      <w:rPr>
        <w:rStyle w:val="PageNumber"/>
        <w:color w:val="0F673B"/>
        <w:szCs w:val="20"/>
      </w:rPr>
      <w:fldChar w:fldCharType="end"/>
    </w:r>
  </w:p>
  <w:p w14:paraId="0CF6E1E8" w14:textId="77777777" w:rsidR="00456DB2" w:rsidRDefault="00456DB2">
    <w:pPr>
      <w:pStyle w:val="Footer"/>
      <w:jc w:val="right"/>
    </w:pPr>
    <w:r w:rsidRPr="00DB159E">
      <w:rPr>
        <w:i/>
        <w:noProof/>
        <w:lang w:bidi="ar-SA"/>
      </w:rPr>
      <w:drawing>
        <wp:anchor distT="0" distB="0" distL="114300" distR="114300" simplePos="0" relativeHeight="251658244" behindDoc="0" locked="0" layoutInCell="1" allowOverlap="1" wp14:anchorId="782B023B" wp14:editId="25019921">
          <wp:simplePos x="0" y="0"/>
          <wp:positionH relativeFrom="column">
            <wp:posOffset>-246380</wp:posOffset>
          </wp:positionH>
          <wp:positionV relativeFrom="paragraph">
            <wp:posOffset>-222885</wp:posOffset>
          </wp:positionV>
          <wp:extent cx="1194435" cy="383540"/>
          <wp:effectExtent l="0" t="0" r="5715" b="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76454C5B" w14:textId="77777777" w:rsidR="00456DB2" w:rsidRPr="00DB159E" w:rsidRDefault="00456DB2" w:rsidP="00687085">
    <w:pPr>
      <w:pStyle w:val="Footer"/>
      <w:tabs>
        <w:tab w:val="clear" w:pos="4680"/>
        <w:tab w:val="clear" w:pos="9360"/>
        <w:tab w:val="right" w:pos="8928"/>
      </w:tabs>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DDA34" w14:textId="77777777" w:rsidR="00456DB2" w:rsidRPr="004F1EBF" w:rsidRDefault="00456DB2" w:rsidP="004B2692">
    <w:pPr>
      <w:pStyle w:val="Footer"/>
      <w:framePr w:wrap="around" w:vAnchor="text" w:hAnchor="page" w:x="10871" w:y="-345"/>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63</w:t>
    </w:r>
    <w:r w:rsidRPr="004F1EBF">
      <w:rPr>
        <w:rStyle w:val="PageNumber"/>
        <w:color w:val="0F673B"/>
        <w:szCs w:val="20"/>
      </w:rPr>
      <w:fldChar w:fldCharType="end"/>
    </w:r>
  </w:p>
  <w:p w14:paraId="6528E856" w14:textId="77777777" w:rsidR="00456DB2" w:rsidRDefault="00456DB2" w:rsidP="00D40AE1">
    <w:pPr>
      <w:pStyle w:val="Footer"/>
      <w:ind w:right="360"/>
      <w:jc w:val="right"/>
    </w:pPr>
    <w:r>
      <w:rPr>
        <w:noProof/>
        <w:lang w:bidi="ar-SA"/>
      </w:rPr>
      <w:drawing>
        <wp:anchor distT="0" distB="0" distL="114300" distR="114300" simplePos="0" relativeHeight="251658247" behindDoc="1" locked="0" layoutInCell="1" allowOverlap="1" wp14:anchorId="495C5F07" wp14:editId="77B679CA">
          <wp:simplePos x="0" y="0"/>
          <wp:positionH relativeFrom="column">
            <wp:posOffset>-220980</wp:posOffset>
          </wp:positionH>
          <wp:positionV relativeFrom="paragraph">
            <wp:posOffset>-397510</wp:posOffset>
          </wp:positionV>
          <wp:extent cx="1194435" cy="383540"/>
          <wp:effectExtent l="0" t="0" r="5715" b="0"/>
          <wp:wrapTight wrapText="bothSides">
            <wp:wrapPolygon edited="0">
              <wp:start x="1722" y="0"/>
              <wp:lineTo x="0" y="13947"/>
              <wp:lineTo x="0" y="16093"/>
              <wp:lineTo x="5167" y="20384"/>
              <wp:lineTo x="17914" y="20384"/>
              <wp:lineTo x="21359" y="16093"/>
              <wp:lineTo x="21359" y="6437"/>
              <wp:lineTo x="18947" y="0"/>
              <wp:lineTo x="1722"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8" behindDoc="0" locked="0" layoutInCell="1" allowOverlap="1" wp14:anchorId="2E6B29F4" wp14:editId="60353AF3">
              <wp:simplePos x="0" y="0"/>
              <wp:positionH relativeFrom="column">
                <wp:posOffset>-267335</wp:posOffset>
              </wp:positionH>
              <wp:positionV relativeFrom="paragraph">
                <wp:posOffset>-292100</wp:posOffset>
              </wp:positionV>
              <wp:extent cx="2069465" cy="53848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B0FEBC"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E6B29F4" id="_x0000_t202" coordsize="21600,21600" o:spt="202" path="m0,0l0,21600,21600,21600,21600,0xe">
              <v:stroke joinstyle="miter"/>
              <v:path gradientshapeok="t" o:connecttype="rect"/>
            </v:shapetype>
            <v:shape id="Text_x0020_Box_x0020_41" o:spid="_x0000_s1076" type="#_x0000_t202" style="position:absolute;left:0;text-align:left;margin-left:-21.05pt;margin-top:-22.95pt;width:162.95pt;height:4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" filled="f" stroked="f">
              <v:path arrowok="t"/>
              <v:textbox>
                <w:txbxContent>
                  <w:p w14:paraId="40B0FEBC" w14:textId="77777777" w:rsidR="00456DB2" w:rsidRDefault="00456DB2"/>
                </w:txbxContent>
              </v:textbox>
            </v:shape>
          </w:pict>
        </mc:Fallback>
      </mc:AlternateConten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68E14" w14:textId="77777777" w:rsidR="00456DB2" w:rsidRPr="004F1EBF" w:rsidRDefault="00456DB2" w:rsidP="004B2692">
    <w:pPr>
      <w:pStyle w:val="Footer"/>
      <w:framePr w:wrap="around" w:vAnchor="text" w:hAnchor="page" w:x="10871" w:y="-345"/>
      <w:spacing w:after="360"/>
      <w:rPr>
        <w:rStyle w:val="PageNumber"/>
        <w:color w:val="0F673B"/>
        <w:szCs w:val="20"/>
      </w:rPr>
    </w:pPr>
    <w:r w:rsidRPr="004F1EBF">
      <w:rPr>
        <w:rStyle w:val="PageNumber"/>
        <w:color w:val="0F673B"/>
        <w:szCs w:val="20"/>
      </w:rPr>
      <w:t>A-</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5</w:t>
    </w:r>
    <w:r w:rsidRPr="004F1EBF">
      <w:rPr>
        <w:rStyle w:val="PageNumber"/>
        <w:color w:val="0F673B"/>
        <w:szCs w:val="20"/>
      </w:rPr>
      <w:fldChar w:fldCharType="end"/>
    </w:r>
  </w:p>
  <w:p w14:paraId="65D58AAD" w14:textId="77777777" w:rsidR="00456DB2" w:rsidRDefault="00456DB2" w:rsidP="00D40AE1">
    <w:pPr>
      <w:pStyle w:val="Footer"/>
      <w:ind w:right="360"/>
      <w:jc w:val="right"/>
    </w:pPr>
    <w:r>
      <w:rPr>
        <w:noProof/>
        <w:lang w:bidi="ar-SA"/>
      </w:rPr>
      <w:drawing>
        <wp:anchor distT="0" distB="0" distL="114300" distR="114300" simplePos="0" relativeHeight="251658246" behindDoc="0" locked="0" layoutInCell="1" allowOverlap="1" wp14:anchorId="752356CA" wp14:editId="67C56D67">
          <wp:simplePos x="0" y="0"/>
          <wp:positionH relativeFrom="column">
            <wp:posOffset>-222250</wp:posOffset>
          </wp:positionH>
          <wp:positionV relativeFrom="paragraph">
            <wp:posOffset>-391160</wp:posOffset>
          </wp:positionV>
          <wp:extent cx="1194435" cy="383540"/>
          <wp:effectExtent l="0" t="0" r="5715"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42" behindDoc="0" locked="0" layoutInCell="1" allowOverlap="1" wp14:anchorId="1C030986" wp14:editId="3B910BE2">
              <wp:simplePos x="0" y="0"/>
              <wp:positionH relativeFrom="column">
                <wp:posOffset>-311785</wp:posOffset>
              </wp:positionH>
              <wp:positionV relativeFrom="paragraph">
                <wp:posOffset>-292100</wp:posOffset>
              </wp:positionV>
              <wp:extent cx="2069465" cy="53848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BCBF03"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030986" id="_x0000_t202" coordsize="21600,21600" o:spt="202" path="m0,0l0,21600,21600,21600,21600,0xe">
              <v:stroke joinstyle="miter"/>
              <v:path gradientshapeok="t" o:connecttype="rect"/>
            </v:shapetype>
            <v:shape id="Text_x0020_Box_x0020_63" o:spid="_x0000_s1077" type="#_x0000_t202" style="position:absolute;left:0;text-align:left;margin-left:-24.55pt;margin-top:-22.95pt;width:162.95pt;height:4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" filled="f" stroked="f">
              <v:path arrowok="t"/>
              <v:textbox>
                <w:txbxContent>
                  <w:p w14:paraId="06BCBF03" w14:textId="77777777" w:rsidR="00456DB2" w:rsidRDefault="00456DB2"/>
                </w:txbxContent>
              </v:textbox>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9C8BC" w14:textId="77777777" w:rsidR="00456DB2" w:rsidRPr="004F1EBF" w:rsidRDefault="00456DB2" w:rsidP="004B2692">
    <w:pPr>
      <w:pStyle w:val="Footer"/>
      <w:framePr w:wrap="around" w:vAnchor="text" w:hAnchor="page" w:x="10871" w:y="-345"/>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6</w:t>
    </w:r>
    <w:r w:rsidRPr="004F1EBF">
      <w:rPr>
        <w:rStyle w:val="PageNumber"/>
        <w:color w:val="0F673B"/>
        <w:szCs w:val="20"/>
      </w:rPr>
      <w:fldChar w:fldCharType="end"/>
    </w:r>
  </w:p>
  <w:p w14:paraId="5A86A9F0" w14:textId="77777777" w:rsidR="00456DB2" w:rsidRDefault="00456DB2" w:rsidP="00D40AE1">
    <w:pPr>
      <w:pStyle w:val="Footer"/>
      <w:ind w:right="360"/>
      <w:jc w:val="right"/>
    </w:pPr>
    <w:r>
      <w:rPr>
        <w:noProof/>
        <w:lang w:bidi="ar-SA"/>
      </w:rPr>
      <w:drawing>
        <wp:anchor distT="0" distB="0" distL="114300" distR="114300" simplePos="0" relativeHeight="251658249" behindDoc="0" locked="0" layoutInCell="1" allowOverlap="1" wp14:anchorId="4681AB67" wp14:editId="77996123">
          <wp:simplePos x="0" y="0"/>
          <wp:positionH relativeFrom="column">
            <wp:posOffset>-152400</wp:posOffset>
          </wp:positionH>
          <wp:positionV relativeFrom="paragraph">
            <wp:posOffset>-416560</wp:posOffset>
          </wp:positionV>
          <wp:extent cx="1194435" cy="383540"/>
          <wp:effectExtent l="0" t="0" r="5715"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8250" behindDoc="0" locked="0" layoutInCell="1" allowOverlap="1" wp14:anchorId="523069EF" wp14:editId="265CD728">
              <wp:simplePos x="0" y="0"/>
              <wp:positionH relativeFrom="column">
                <wp:posOffset>-311785</wp:posOffset>
              </wp:positionH>
              <wp:positionV relativeFrom="paragraph">
                <wp:posOffset>-292100</wp:posOffset>
              </wp:positionV>
              <wp:extent cx="2069465" cy="538480"/>
              <wp:effectExtent l="0" t="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9465" cy="53848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962F317" w14:textId="77777777" w:rsidR="00456DB2" w:rsidRDefault="00456D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23069EF" id="_x0000_t202" coordsize="21600,21600" o:spt="202" path="m0,0l0,21600,21600,21600,21600,0xe">
              <v:stroke joinstyle="miter"/>
              <v:path gradientshapeok="t" o:connecttype="rect"/>
            </v:shapetype>
            <v:shape id="Text_x0020_Box_x0020_100" o:spid="_x0000_s1078" type="#_x0000_t202" style="position:absolute;left:0;text-align:left;margin-left:-24.55pt;margin-top:-22.95pt;width:162.95pt;height:4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" filled="f" stroked="f">
              <v:path arrowok="t"/>
              <v:textbox>
                <w:txbxContent>
                  <w:p w14:paraId="0962F317" w14:textId="77777777" w:rsidR="00456DB2" w:rsidRDefault="00456DB2"/>
                </w:txbxContent>
              </v:textbox>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C517A" w14:textId="77777777" w:rsidR="00456DB2" w:rsidRPr="004F1EBF" w:rsidRDefault="00456DB2" w:rsidP="00764131">
    <w:pPr>
      <w:pStyle w:val="Footer"/>
      <w:framePr w:wrap="around" w:vAnchor="text" w:hAnchor="page" w:x="10861" w:y="-80"/>
      <w:spacing w:after="360"/>
      <w:rPr>
        <w:rStyle w:val="PageNumber"/>
        <w:color w:val="0F673B"/>
        <w:szCs w:val="20"/>
      </w:rPr>
    </w:pPr>
    <w:r w:rsidRPr="004F1EBF">
      <w:rPr>
        <w:rStyle w:val="PageNumber"/>
        <w:color w:val="0F673B"/>
        <w:szCs w:val="20"/>
      </w:rPr>
      <w:t>B-</w:t>
    </w: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sidR="0093767D">
      <w:rPr>
        <w:rStyle w:val="PageNumber"/>
        <w:noProof/>
        <w:color w:val="0F673B"/>
        <w:szCs w:val="20"/>
      </w:rPr>
      <w:t>1</w:t>
    </w:r>
    <w:r w:rsidRPr="004F1EBF">
      <w:rPr>
        <w:rStyle w:val="PageNumber"/>
        <w:color w:val="0F673B"/>
        <w:szCs w:val="20"/>
      </w:rPr>
      <w:fldChar w:fldCharType="end"/>
    </w:r>
  </w:p>
  <w:p w14:paraId="6A9EA689" w14:textId="77777777" w:rsidR="00456DB2" w:rsidRDefault="00456DB2">
    <w:pPr>
      <w:pStyle w:val="Footer"/>
      <w:jc w:val="right"/>
    </w:pPr>
    <w:r w:rsidRPr="00DB159E">
      <w:rPr>
        <w:i/>
        <w:noProof/>
        <w:lang w:bidi="ar-SA"/>
      </w:rPr>
      <w:drawing>
        <wp:anchor distT="0" distB="0" distL="114300" distR="114300" simplePos="0" relativeHeight="251658251" behindDoc="0" locked="0" layoutInCell="1" allowOverlap="1" wp14:anchorId="52B6F17F" wp14:editId="4F5B786B">
          <wp:simplePos x="0" y="0"/>
          <wp:positionH relativeFrom="column">
            <wp:posOffset>-215265</wp:posOffset>
          </wp:positionH>
          <wp:positionV relativeFrom="paragraph">
            <wp:posOffset>-235585</wp:posOffset>
          </wp:positionV>
          <wp:extent cx="1194435" cy="383540"/>
          <wp:effectExtent l="0" t="0" r="5715"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R_Logo.png"/>
                  <pic:cNvPicPr/>
                </pic:nvPicPr>
                <pic:blipFill>
                  <a:blip r:embed="rId1">
                    <a:extLst>
                      <a:ext uri="{28A0092B-C50C-407E-A947-70E740481C1C}">
                        <a14:useLocalDpi xmlns:a14="http://schemas.microsoft.com/office/drawing/2010/main" val="0"/>
                      </a:ext>
                    </a:extLst>
                  </a:blip>
                  <a:stretch>
                    <a:fillRect/>
                  </a:stretch>
                </pic:blipFill>
                <pic:spPr>
                  <a:xfrm>
                    <a:off x="0" y="0"/>
                    <a:ext cx="1194435" cy="383540"/>
                  </a:xfrm>
                  <a:prstGeom prst="rect">
                    <a:avLst/>
                  </a:prstGeom>
                </pic:spPr>
              </pic:pic>
            </a:graphicData>
          </a:graphic>
          <wp14:sizeRelH relativeFrom="page">
            <wp14:pctWidth>0</wp14:pctWidth>
          </wp14:sizeRelH>
          <wp14:sizeRelV relativeFrom="page">
            <wp14:pctHeight>0</wp14:pctHeight>
          </wp14:sizeRelV>
        </wp:anchor>
      </w:drawing>
    </w:r>
  </w:p>
  <w:p w14:paraId="6367C137" w14:textId="77777777" w:rsidR="00456DB2" w:rsidRPr="00DB159E" w:rsidRDefault="00456DB2" w:rsidP="00DB159E">
    <w:pPr>
      <w:pStyle w:val="Footer"/>
      <w:tabs>
        <w:tab w:val="clear" w:pos="4680"/>
        <w:tab w:val="clear" w:pos="9360"/>
        <w:tab w:val="right" w:pos="8928"/>
      </w:tabs>
      <w:ind w:left="-360"/>
    </w:pPr>
    <w:r w:rsidRPr="00DB159E">
      <w:rPr>
        <w:i/>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1E25D" w14:textId="77777777" w:rsidR="00456DB2" w:rsidRDefault="00456DB2" w:rsidP="000D6470">
      <w:r>
        <w:separator/>
      </w:r>
    </w:p>
  </w:footnote>
  <w:footnote w:type="continuationSeparator" w:id="0">
    <w:p w14:paraId="6E7B358D" w14:textId="77777777" w:rsidR="00456DB2" w:rsidRDefault="00456DB2" w:rsidP="000D6470">
      <w:r>
        <w:continuationSeparator/>
      </w:r>
    </w:p>
  </w:footnote>
  <w:footnote w:type="continuationNotice" w:id="1">
    <w:p w14:paraId="453E78D4" w14:textId="77777777" w:rsidR="00456DB2" w:rsidRDefault="00456DB2">
      <w:pPr>
        <w:spacing w:after="0" w:line="240" w:lineRule="auto"/>
      </w:pPr>
    </w:p>
  </w:footnote>
  <w:footnote w:id="2">
    <w:p w14:paraId="5326F313" w14:textId="77777777" w:rsidR="00456DB2" w:rsidRDefault="00456DB2" w:rsidP="00FE0589">
      <w:pPr>
        <w:pStyle w:val="FootnoteText"/>
      </w:pPr>
      <w:r>
        <w:rPr>
          <w:rStyle w:val="FootnoteReference"/>
        </w:rPr>
        <w:footnoteRef/>
      </w:r>
      <w:r>
        <w:t xml:space="preserve"> This percentage likely underestimates the amount of homes with additional attic savings opportunities, as the 52 referenced attics include 16 (31%) where NMR auditors could confirm whether or not there was some amount of air sealing performed, but could not see the extent of it due to access issues. Of the homes where NMR could fully assess this (40 attics), 60% of them had air-sealing opportunities remaining.</w:t>
      </w:r>
    </w:p>
  </w:footnote>
  <w:footnote w:id="3">
    <w:p w14:paraId="184808BB" w14:textId="77777777" w:rsidR="00456DB2" w:rsidRPr="007C2D7D" w:rsidRDefault="00456DB2">
      <w:pPr>
        <w:pStyle w:val="FootnoteText"/>
      </w:pPr>
      <w:r w:rsidRPr="007C2D7D">
        <w:rPr>
          <w:rStyle w:val="FootnoteReference"/>
        </w:rPr>
        <w:footnoteRef/>
      </w:r>
      <w:r w:rsidRPr="007C2D7D">
        <w:t xml:space="preserve"> </w:t>
      </w:r>
      <w:r>
        <w:t>Importantly,</w:t>
      </w:r>
      <w:r w:rsidRPr="007C2D7D">
        <w:t xml:space="preserve"> the R91: Review of Impact Evaluation Best Practices </w:t>
      </w:r>
      <w:r>
        <w:t>notes</w:t>
      </w:r>
      <w:r w:rsidRPr="007C2D7D">
        <w:t xml:space="preserve"> that factors including quality of installation of measures by vendors or persistence of measures installed may contribute to lower realization rates—such as those developed as part of the </w:t>
      </w:r>
      <w:r>
        <w:t xml:space="preserve">previous </w:t>
      </w:r>
      <w:r w:rsidRPr="007C2D7D">
        <w:t>R16</w:t>
      </w:r>
      <w:r>
        <w:t xml:space="preserve"> HES impact</w:t>
      </w:r>
      <w:r w:rsidRPr="007C2D7D">
        <w:t xml:space="preserve"> evaluation.</w:t>
      </w:r>
    </w:p>
  </w:footnote>
  <w:footnote w:id="4">
    <w:p w14:paraId="1E83A5D5" w14:textId="77777777" w:rsidR="00456DB2" w:rsidRDefault="00456DB2" w:rsidP="005C6DE4">
      <w:pPr>
        <w:pStyle w:val="FootnoteText"/>
      </w:pPr>
      <w:r>
        <w:rPr>
          <w:rStyle w:val="FootnoteReference"/>
        </w:rPr>
        <w:footnoteRef/>
      </w:r>
      <w:r>
        <w:t xml:space="preserve"> The sister program—HES-Income Eligible—was not included in this study due to the divergent ways in which participants enter the program and the vendor and householder decision-making process regarding which measures to install. </w:t>
      </w:r>
    </w:p>
  </w:footnote>
  <w:footnote w:id="5">
    <w:p w14:paraId="3B7DA330" w14:textId="77777777" w:rsidR="00456DB2" w:rsidRDefault="00456DB2">
      <w:pPr>
        <w:pStyle w:val="FootnoteText"/>
      </w:pPr>
      <w:r>
        <w:rPr>
          <w:rStyle w:val="FootnoteReference"/>
        </w:rPr>
        <w:footnoteRef/>
      </w:r>
      <w:r>
        <w:t xml:space="preserve"> The program is </w:t>
      </w:r>
      <w:r>
        <w:rPr>
          <w:rFonts w:eastAsia="Times New Roman"/>
        </w:rPr>
        <w:t xml:space="preserve">not </w:t>
      </w:r>
      <w:r w:rsidRPr="00271149">
        <w:t>targeted to a specific fuel/heating source</w:t>
      </w:r>
      <w:r>
        <w:t>, and customers of any heating fuel type are eligible to participate.</w:t>
      </w:r>
    </w:p>
  </w:footnote>
  <w:footnote w:id="6">
    <w:p w14:paraId="5DEA34DD" w14:textId="77777777" w:rsidR="00456DB2" w:rsidRDefault="00456DB2" w:rsidP="00A34AA5">
      <w:pPr>
        <w:pStyle w:val="FootnoteText"/>
        <w:jc w:val="both"/>
      </w:pPr>
      <w:r>
        <w:rPr>
          <w:rStyle w:val="FootnoteReference"/>
        </w:rPr>
        <w:footnoteRef/>
      </w:r>
      <w:r>
        <w:t xml:space="preserve"> The core services may in some cases be provided across two separate visits. For example, if an HES vendor identifies a potential health and safety issue, they may postpone completing the core services until the homeowner remedies the issue.</w:t>
      </w:r>
    </w:p>
  </w:footnote>
  <w:footnote w:id="7">
    <w:p w14:paraId="7CFAE69C" w14:textId="77777777" w:rsidR="00456DB2" w:rsidRDefault="00456DB2" w:rsidP="00A34AA5">
      <w:pPr>
        <w:pStyle w:val="FootnoteText"/>
        <w:jc w:val="both"/>
      </w:pPr>
      <w:r>
        <w:rPr>
          <w:rStyle w:val="FootnoteReference"/>
        </w:rPr>
        <w:footnoteRef/>
      </w:r>
      <w:r>
        <w:t xml:space="preserve"> It is important to note that homes that reportedly did not receive any of the measures of interest for this study may have received courtesy air sealing as well as other direct-install measures such as efficient lighting or water saving measures.</w:t>
      </w:r>
    </w:p>
  </w:footnote>
  <w:footnote w:id="8">
    <w:p w14:paraId="406DF731" w14:textId="77777777" w:rsidR="00456DB2" w:rsidRDefault="00456DB2">
      <w:pPr>
        <w:pStyle w:val="FootnoteText"/>
      </w:pPr>
      <w:r>
        <w:rPr>
          <w:rStyle w:val="FootnoteReference"/>
        </w:rPr>
        <w:footnoteRef/>
      </w:r>
      <w:r>
        <w:t xml:space="preserve"> In attics, this means openings that may not be visible without moving insulation, but in basements, this includes openings that were readily visible and did not require moving any insulation in order to see them. These were visible gaps and penetrations that NMR auditors could see on a relatively brief inspection.</w:t>
      </w:r>
    </w:p>
  </w:footnote>
  <w:footnote w:id="9">
    <w:p w14:paraId="55B0EAD7" w14:textId="77777777" w:rsidR="00456DB2" w:rsidRDefault="00456DB2">
      <w:pPr>
        <w:pStyle w:val="FootnoteText"/>
      </w:pPr>
      <w:r>
        <w:rPr>
          <w:rStyle w:val="FootnoteReference"/>
        </w:rPr>
        <w:footnoteRef/>
      </w:r>
      <w:r>
        <w:t xml:space="preserve"> This includes attics, walls, basement ceilings, and basement rim joists. It also includes examples of air sealing in the basement rim joists that was so thorough that NMR views it as an insulation measure, though it was only recorded as an air sealing measure.</w:t>
      </w:r>
    </w:p>
  </w:footnote>
  <w:footnote w:id="10">
    <w:p w14:paraId="7F2E245A" w14:textId="77777777" w:rsidR="00456DB2" w:rsidRDefault="00456DB2">
      <w:pPr>
        <w:pStyle w:val="FootnoteText"/>
      </w:pPr>
      <w:r>
        <w:rPr>
          <w:rStyle w:val="FootnoteReference"/>
        </w:rPr>
        <w:footnoteRef/>
      </w:r>
      <w:r>
        <w:t xml:space="preserve"> Importantly, the data NMR was provided by program staff did not contain a specific health and safety variable—instead we base our analysis on a variable </w:t>
      </w:r>
      <w:r w:rsidRPr="00A34AA5">
        <w:rPr>
          <w:i/>
        </w:rPr>
        <w:t>materials</w:t>
      </w:r>
      <w:r>
        <w:t xml:space="preserve">, to inform this analysis. </w:t>
      </w:r>
    </w:p>
  </w:footnote>
  <w:footnote w:id="11">
    <w:p w14:paraId="28358044" w14:textId="77777777" w:rsidR="00456DB2" w:rsidRDefault="00456DB2">
      <w:pPr>
        <w:pStyle w:val="FootnoteText"/>
      </w:pPr>
      <w:r>
        <w:rPr>
          <w:rStyle w:val="FootnoteReference"/>
        </w:rPr>
        <w:footnoteRef/>
      </w:r>
      <w:r>
        <w:t xml:space="preserve"> </w:t>
      </w:r>
      <w:hyperlink r:id="rId1" w:history="1">
        <w:r w:rsidRPr="00546962">
          <w:rPr>
            <w:rStyle w:val="Hyperlink"/>
          </w:rPr>
          <w:t>http://www.masssave.com/residential/expanded-heat-loan</w:t>
        </w:r>
      </w:hyperlink>
    </w:p>
  </w:footnote>
  <w:footnote w:id="12">
    <w:p w14:paraId="27867603" w14:textId="77777777" w:rsidR="00456DB2" w:rsidRDefault="00456DB2">
      <w:pPr>
        <w:pStyle w:val="FootnoteText"/>
      </w:pPr>
      <w:r>
        <w:rPr>
          <w:rStyle w:val="FootnoteReference"/>
        </w:rPr>
        <w:footnoteRef/>
      </w:r>
      <w:r>
        <w:t xml:space="preserve"> </w:t>
      </w:r>
      <w:r>
        <w:rPr>
          <w:rFonts w:eastAsia="Times New Roman"/>
        </w:rPr>
        <w:t>We exclude opportunities in homes where health and safety issues would have prevented work, or where access issues limited the NMR auditor’s ability to make a judgment.</w:t>
      </w:r>
    </w:p>
  </w:footnote>
  <w:footnote w:id="13">
    <w:p w14:paraId="6C6A2B9A" w14:textId="77777777" w:rsidR="00456DB2" w:rsidRDefault="00456DB2" w:rsidP="005565FA">
      <w:pPr>
        <w:pStyle w:val="FootnoteText"/>
      </w:pPr>
      <w:r>
        <w:rPr>
          <w:rStyle w:val="FootnoteReference"/>
        </w:rPr>
        <w:footnoteRef/>
      </w:r>
      <w:r>
        <w:t xml:space="preserve"> </w:t>
      </w:r>
      <w:r>
        <w:rPr>
          <w:rFonts w:eastAsia="Times New Roman"/>
        </w:rPr>
        <w:t>Note that, based on program records, post-blower door tests show that only two of these homes were close enough to the building airflow standard to have curtailed air sealing.</w:t>
      </w:r>
    </w:p>
  </w:footnote>
  <w:footnote w:id="14">
    <w:p w14:paraId="40179CF8" w14:textId="77777777" w:rsidR="00456DB2" w:rsidRDefault="00456DB2">
      <w:pPr>
        <w:pStyle w:val="FootnoteText"/>
      </w:pPr>
      <w:r>
        <w:rPr>
          <w:rStyle w:val="FootnoteReference"/>
        </w:rPr>
        <w:footnoteRef/>
      </w:r>
      <w:r>
        <w:t xml:space="preserve"> We treat attic opportunities differently than basements. Due to the emphasis on attic air sealing (both as a program priority and building science best practice), “readily accessible opportunities” in attics include penetrations that were both readily visible and located underneath moveable insulation.</w:t>
      </w:r>
    </w:p>
  </w:footnote>
  <w:footnote w:id="15">
    <w:p w14:paraId="64EDB0D4" w14:textId="77777777" w:rsidR="00456DB2" w:rsidRDefault="00456DB2">
      <w:pPr>
        <w:pStyle w:val="FootnoteText"/>
      </w:pPr>
      <w:r>
        <w:rPr>
          <w:rStyle w:val="FootnoteReference"/>
        </w:rPr>
        <w:footnoteRef/>
      </w:r>
      <w:r>
        <w:t xml:space="preserve"> Note that this figure and the chart below excludes installations where NMR was unable to determine the installation quality (typically due to limited access).</w:t>
      </w:r>
    </w:p>
  </w:footnote>
  <w:footnote w:id="16">
    <w:p w14:paraId="0DA5B3F3" w14:textId="77777777" w:rsidR="00456DB2" w:rsidRDefault="00456DB2" w:rsidP="005565FA">
      <w:pPr>
        <w:pStyle w:val="FootnoteText"/>
      </w:pPr>
      <w:r>
        <w:rPr>
          <w:rStyle w:val="FootnoteReference"/>
        </w:rPr>
        <w:footnoteRef/>
      </w:r>
      <w:r>
        <w:t xml:space="preserve"> Some of these homes could have had hourly “courtesy” air sealing performed without benefit of a blower door test to measure improvement.</w:t>
      </w:r>
    </w:p>
  </w:footnote>
  <w:footnote w:id="17">
    <w:p w14:paraId="28F51937" w14:textId="77777777" w:rsidR="00456DB2" w:rsidRDefault="00456DB2" w:rsidP="005565FA">
      <w:pPr>
        <w:pStyle w:val="FootnoteText"/>
      </w:pPr>
      <w:r>
        <w:rPr>
          <w:rStyle w:val="FootnoteReference"/>
        </w:rPr>
        <w:footnoteRef/>
      </w:r>
      <w:r>
        <w:t xml:space="preserve"> It is important to note that homes that reportedly did not receive any of the measures of interest for this study may have received courtesy air sealing as well as other direct-install measures such as efficient lighting or water-saving measures.</w:t>
      </w:r>
    </w:p>
  </w:footnote>
  <w:footnote w:id="18">
    <w:p w14:paraId="5DD525B3" w14:textId="77777777" w:rsidR="00456DB2" w:rsidRDefault="00456DB2" w:rsidP="005565FA">
      <w:pPr>
        <w:spacing w:after="0" w:line="259" w:lineRule="auto"/>
      </w:pPr>
      <w:r w:rsidRPr="00550EE5">
        <w:rPr>
          <w:rStyle w:val="FootnoteReference"/>
          <w:sz w:val="18"/>
        </w:rPr>
        <w:footnoteRef/>
      </w:r>
      <w:r w:rsidRPr="00550EE5">
        <w:rPr>
          <w:sz w:val="18"/>
        </w:rPr>
        <w:t xml:space="preserve"> Only two of the visited homes appeared to have been close enough to the minimum Building Airflow Standard such that vendors might have curtailed their air sealing.</w:t>
      </w:r>
    </w:p>
  </w:footnote>
  <w:footnote w:id="19">
    <w:p w14:paraId="5514323F" w14:textId="77777777" w:rsidR="00456DB2" w:rsidRDefault="00456DB2" w:rsidP="005565FA">
      <w:pPr>
        <w:pStyle w:val="FootnoteText"/>
      </w:pPr>
      <w:r>
        <w:rPr>
          <w:rStyle w:val="FootnoteReference"/>
        </w:rPr>
        <w:footnoteRef/>
      </w:r>
      <w:r>
        <w:t xml:space="preserve"> NMR auditors could see examples of sealed and unsealed penetrations in the same basement.</w:t>
      </w:r>
    </w:p>
  </w:footnote>
  <w:footnote w:id="20">
    <w:p w14:paraId="02D87C26" w14:textId="77777777" w:rsidR="00456DB2" w:rsidRDefault="00456DB2" w:rsidP="005565FA">
      <w:pPr>
        <w:pStyle w:val="FootnoteText"/>
      </w:pPr>
      <w:r>
        <w:rPr>
          <w:rStyle w:val="FootnoteReference"/>
        </w:rPr>
        <w:footnoteRef/>
      </w:r>
      <w:r>
        <w:t xml:space="preserve"> </w:t>
      </w:r>
      <w:r w:rsidRPr="00915437">
        <w:t>NMR auditors identified that about 90% of the basements they visited had such visible rim joist penetrations that were accessible for air sealing, but harder to see.</w:t>
      </w:r>
    </w:p>
  </w:footnote>
  <w:footnote w:id="21">
    <w:p w14:paraId="461F6870" w14:textId="77777777" w:rsidR="00456DB2" w:rsidRDefault="00456DB2" w:rsidP="005565FA">
      <w:pPr>
        <w:pStyle w:val="FootnoteText"/>
      </w:pPr>
      <w:r>
        <w:rPr>
          <w:rStyle w:val="FootnoteReference"/>
        </w:rPr>
        <w:footnoteRef/>
      </w:r>
      <w:r>
        <w:t xml:space="preserve"> In one case (2%), NMR auditors could not inspect for this.</w:t>
      </w:r>
    </w:p>
  </w:footnote>
  <w:footnote w:id="22">
    <w:p w14:paraId="3DF67817" w14:textId="77777777" w:rsidR="00456DB2" w:rsidRDefault="00456DB2" w:rsidP="005565FA">
      <w:pPr>
        <w:pStyle w:val="FootnoteText"/>
      </w:pPr>
      <w:r>
        <w:rPr>
          <w:rStyle w:val="FootnoteReference"/>
        </w:rPr>
        <w:footnoteRef/>
      </w:r>
      <w:r>
        <w:t xml:space="preserve"> </w:t>
      </w:r>
      <w:r w:rsidRPr="00ED4C92">
        <w:t>Auditors</w:t>
      </w:r>
      <w:r w:rsidRPr="00550EE5">
        <w:t xml:space="preserve"> could not inspect for air sealing in the remaining one instance (2%).</w:t>
      </w:r>
      <w:r w:rsidRPr="00915437">
        <w:rPr>
          <w:b/>
        </w:rPr>
        <w:t xml:space="preserve"> </w:t>
      </w:r>
    </w:p>
  </w:footnote>
  <w:footnote w:id="23">
    <w:p w14:paraId="3369EE50" w14:textId="77777777" w:rsidR="00456DB2" w:rsidRPr="0076481D" w:rsidRDefault="00456DB2" w:rsidP="005565FA">
      <w:pPr>
        <w:pStyle w:val="FootnoteText"/>
      </w:pPr>
      <w:r w:rsidRPr="0076481D">
        <w:rPr>
          <w:rStyle w:val="FootnoteReference"/>
        </w:rPr>
        <w:footnoteRef/>
      </w:r>
      <w:r w:rsidRPr="0076481D">
        <w:t xml:space="preserve"> </w:t>
      </w:r>
      <w:r w:rsidRPr="00A34AA5">
        <w:t>NMR auditors identified that about 87% of the basements they visited had such visible basement ceiling penetrations that were accessible for air sealing, but may not have been readily apparent to vendors.</w:t>
      </w:r>
    </w:p>
  </w:footnote>
  <w:footnote w:id="24">
    <w:p w14:paraId="01E83262" w14:textId="77777777" w:rsidR="00456DB2" w:rsidRDefault="00456DB2" w:rsidP="005565FA">
      <w:pPr>
        <w:pStyle w:val="FootnoteText"/>
      </w:pPr>
      <w:r>
        <w:rPr>
          <w:rStyle w:val="FootnoteReference"/>
        </w:rPr>
        <w:footnoteRef/>
      </w:r>
      <w:r>
        <w:t xml:space="preserve"> The remaining 3% represents two homes where the NMR auditor could not assess these penetrations.</w:t>
      </w:r>
    </w:p>
  </w:footnote>
  <w:footnote w:id="25">
    <w:p w14:paraId="43E1795F" w14:textId="77777777" w:rsidR="00456DB2" w:rsidRDefault="00456DB2" w:rsidP="005565FA">
      <w:pPr>
        <w:pStyle w:val="FootnoteText"/>
      </w:pPr>
      <w:r>
        <w:rPr>
          <w:rStyle w:val="FootnoteReference"/>
        </w:rPr>
        <w:footnoteRef/>
      </w:r>
      <w:r>
        <w:t xml:space="preserve"> NMR auditors did not make a distinction for attics between “visible and accessible” and “hidden but accessible” as they did for basement penetrations, because almost all attics have some amount of insulation, making the vast majority of penetrations somewhat hidden, whereas many New England basements do not have insulation in the basement ceiling or rim joist area, making the sealing of penetrations even easier in basements.</w:t>
      </w:r>
    </w:p>
  </w:footnote>
  <w:footnote w:id="26">
    <w:p w14:paraId="3BFA0BF4" w14:textId="77777777" w:rsidR="00456DB2" w:rsidRDefault="00456DB2" w:rsidP="005565FA">
      <w:pPr>
        <w:pStyle w:val="FootnoteText"/>
      </w:pPr>
      <w:r>
        <w:rPr>
          <w:rStyle w:val="FootnoteReference"/>
        </w:rPr>
        <w:footnoteRef/>
      </w:r>
      <w:r>
        <w:t xml:space="preserve"> These percentages exclude attics that were inaccessible to HES vendors (permanently sealed with no hatch, n=4) and the attics that were both inaccessible to NMR vendors and where the homeowner did not know if air sealing had been done (n=13).</w:t>
      </w:r>
    </w:p>
  </w:footnote>
  <w:footnote w:id="27">
    <w:p w14:paraId="02A96357" w14:textId="77777777" w:rsidR="00456DB2" w:rsidRDefault="00456DB2" w:rsidP="005565FA">
      <w:pPr>
        <w:pStyle w:val="FootnoteText"/>
      </w:pPr>
      <w:r>
        <w:rPr>
          <w:rStyle w:val="FootnoteReference"/>
        </w:rPr>
        <w:footnoteRef/>
      </w:r>
      <w:r>
        <w:t xml:space="preserve"> Due to access issues, NMR auditors could not always tell if HES vendors had missed easily sealable sources of air leakage in attics—“low-hanging fruit”—but they categorized this whenever possible.</w:t>
      </w:r>
    </w:p>
  </w:footnote>
  <w:footnote w:id="28">
    <w:p w14:paraId="3754AFF6" w14:textId="77777777" w:rsidR="00456DB2" w:rsidRDefault="00456DB2" w:rsidP="005565FA">
      <w:pPr>
        <w:pStyle w:val="FootnoteText"/>
      </w:pPr>
      <w:r>
        <w:rPr>
          <w:rStyle w:val="FootnoteReference"/>
        </w:rPr>
        <w:footnoteRef/>
      </w:r>
      <w:r>
        <w:t xml:space="preserve"> One homeowner would not grant access to this area for inspection.</w:t>
      </w:r>
    </w:p>
  </w:footnote>
  <w:footnote w:id="29">
    <w:p w14:paraId="46EF426A" w14:textId="77777777" w:rsidR="00456DB2" w:rsidRDefault="00456DB2" w:rsidP="005565FA">
      <w:pPr>
        <w:pStyle w:val="FootnoteText"/>
      </w:pPr>
      <w:r w:rsidRPr="00A34AA5">
        <w:rPr>
          <w:rStyle w:val="FootnoteReference"/>
          <w:sz w:val="16"/>
        </w:rPr>
        <w:footnoteRef/>
      </w:r>
      <w:r w:rsidRPr="00A34AA5">
        <w:rPr>
          <w:sz w:val="16"/>
        </w:rPr>
        <w:t xml:space="preserve"> </w:t>
      </w:r>
      <w:r w:rsidRPr="00A34AA5">
        <w:rPr>
          <w:szCs w:val="20"/>
        </w:rPr>
        <w:t>Cape Light Compact does not include the dryer venting repair as a pre-weatherization initiative measure since it is addressed through their home energy assessments.</w:t>
      </w:r>
    </w:p>
  </w:footnote>
  <w:footnote w:id="30">
    <w:p w14:paraId="63D3C960" w14:textId="77777777" w:rsidR="00456DB2" w:rsidRDefault="00456DB2">
      <w:pPr>
        <w:pStyle w:val="FootnoteText"/>
      </w:pPr>
      <w:r>
        <w:rPr>
          <w:rStyle w:val="FootnoteReference"/>
        </w:rPr>
        <w:footnoteRef/>
      </w:r>
      <w:r>
        <w:t xml:space="preserve"> The UI </w:t>
      </w:r>
      <w:r w:rsidRPr="007241BF">
        <w:t xml:space="preserve">Eversource data set </w:t>
      </w:r>
      <w:r>
        <w:t>did not indicate</w:t>
      </w:r>
      <w:r w:rsidRPr="007241BF">
        <w:t xml:space="preserve"> whether or not the opportunity to upgrade insulation existed per participant home.</w:t>
      </w:r>
      <w:r>
        <w:t xml:space="preserve"> Therefore, results regarding insulation opportunities are limited to Eversource homes.</w:t>
      </w:r>
    </w:p>
  </w:footnote>
  <w:footnote w:id="31">
    <w:p w14:paraId="4EE16528" w14:textId="77777777" w:rsidR="00456DB2" w:rsidRDefault="00456DB2" w:rsidP="004A3585">
      <w:pPr>
        <w:pStyle w:val="FootnoteText"/>
      </w:pPr>
      <w:r>
        <w:rPr>
          <w:rStyle w:val="FootnoteReference"/>
        </w:rPr>
        <w:footnoteRef/>
      </w:r>
      <w:r>
        <w:t xml:space="preserve"> It is important to note that homes that reportedly did not receive any of the measures of interest for this study may have received courtesy air sealing as well as other direct-install measures such as efficient lighting or water-saving measures.</w:t>
      </w:r>
    </w:p>
  </w:footnote>
  <w:footnote w:id="32">
    <w:p w14:paraId="37F27DFB" w14:textId="77777777" w:rsidR="00456DB2" w:rsidRDefault="00456DB2" w:rsidP="004A3585">
      <w:pPr>
        <w:pStyle w:val="FootnoteText"/>
      </w:pPr>
      <w:r>
        <w:rPr>
          <w:rStyle w:val="FootnoteReference"/>
        </w:rPr>
        <w:footnoteRef/>
      </w:r>
      <w:r>
        <w:t xml:space="preserve"> The UI and Eversource data sets contained blower door CFM_</w:t>
      </w:r>
      <w:r w:rsidRPr="00975BC8">
        <w:rPr>
          <w:vertAlign w:val="subscript"/>
        </w:rPr>
        <w:t>pre</w:t>
      </w:r>
      <w:r>
        <w:t xml:space="preserve"> and CFM_</w:t>
      </w:r>
      <w:r w:rsidRPr="00975BC8">
        <w:rPr>
          <w:vertAlign w:val="subscript"/>
        </w:rPr>
        <w:t>post</w:t>
      </w:r>
      <w:r>
        <w:t xml:space="preserve"> variables. Neither data set contained a unique variable indicating if air sealing had been performed at a home. Therefore, this study assumes that non-blank, non-zero sets of blower door CFM_</w:t>
      </w:r>
      <w:r w:rsidRPr="00975BC8">
        <w:rPr>
          <w:vertAlign w:val="subscript"/>
        </w:rPr>
        <w:t>pre</w:t>
      </w:r>
      <w:r>
        <w:t xml:space="preserve"> and CFM_</w:t>
      </w:r>
      <w:r w:rsidRPr="00975BC8">
        <w:rPr>
          <w:vertAlign w:val="subscript"/>
        </w:rPr>
        <w:t>post</w:t>
      </w:r>
      <w:r>
        <w:t xml:space="preserve"> values implied that air sealing had been performed at a home. There was no difference between the blower door CFM_</w:t>
      </w:r>
      <w:r w:rsidRPr="00975BC8">
        <w:rPr>
          <w:vertAlign w:val="subscript"/>
        </w:rPr>
        <w:t>pre</w:t>
      </w:r>
      <w:r>
        <w:t xml:space="preserve"> and CFM_</w:t>
      </w:r>
      <w:r w:rsidRPr="00975BC8">
        <w:rPr>
          <w:vertAlign w:val="subscript"/>
        </w:rPr>
        <w:t>post</w:t>
      </w:r>
      <w:r>
        <w:t xml:space="preserve"> values for </w:t>
      </w:r>
      <w:r>
        <w:rPr>
          <w:lang w:bidi="ar-SA"/>
        </w:rPr>
        <w:t>684 Eversource and 71 UI homes.</w:t>
      </w:r>
    </w:p>
  </w:footnote>
  <w:footnote w:id="33">
    <w:p w14:paraId="6CD7E6D7" w14:textId="77777777" w:rsidR="00456DB2" w:rsidRDefault="00456DB2" w:rsidP="00B934EC">
      <w:pPr>
        <w:pStyle w:val="FootnoteText"/>
      </w:pPr>
      <w:r>
        <w:rPr>
          <w:rStyle w:val="FootnoteReference"/>
        </w:rPr>
        <w:footnoteRef/>
      </w:r>
      <w:r>
        <w:t xml:space="preserve"> Data regarding duct sealing did not identify whether ductwork was present and if a home was eligible for duct sealing. Therefore, all duct sealing results include all participating homes.</w:t>
      </w:r>
    </w:p>
  </w:footnote>
  <w:footnote w:id="34">
    <w:p w14:paraId="31BFAC16" w14:textId="77777777" w:rsidR="00456DB2" w:rsidRDefault="00456DB2">
      <w:pPr>
        <w:pStyle w:val="FootnoteText"/>
      </w:pPr>
      <w:r>
        <w:rPr>
          <w:rStyle w:val="FootnoteReference"/>
        </w:rPr>
        <w:footnoteRef/>
      </w:r>
      <w:r>
        <w:t xml:space="preserve"> </w:t>
      </w:r>
      <w:r>
        <w:rPr>
          <w:lang w:bidi="ar-SA"/>
        </w:rPr>
        <w:t>Only the Eversource data set contained a variable indicating whether or not the opportunity to upgrade insulation existed per participant home.</w:t>
      </w:r>
    </w:p>
  </w:footnote>
  <w:footnote w:id="35">
    <w:p w14:paraId="213983B6" w14:textId="77777777" w:rsidR="00456DB2" w:rsidRDefault="00456DB2" w:rsidP="00FD7CFC">
      <w:pPr>
        <w:pStyle w:val="FootnoteText"/>
      </w:pPr>
      <w:r>
        <w:rPr>
          <w:rStyle w:val="FootnoteReference"/>
        </w:rPr>
        <w:footnoteRef/>
      </w:r>
      <w:r>
        <w:t xml:space="preserve"> HVAC companies may also be HES vendors, and might achieve higher rates of add-on uptake because the customers calling them are already interested in HVAC equipment.</w:t>
      </w:r>
    </w:p>
  </w:footnote>
  <w:footnote w:id="36">
    <w:p w14:paraId="367EAE0A" w14:textId="77777777" w:rsidR="00456DB2" w:rsidRDefault="00456DB2" w:rsidP="00FD7CFC">
      <w:pPr>
        <w:pStyle w:val="FootnoteText"/>
      </w:pPr>
      <w:r>
        <w:rPr>
          <w:rStyle w:val="FootnoteReference"/>
        </w:rPr>
        <w:footnoteRef/>
      </w:r>
      <w:r>
        <w:t xml:space="preserve"> </w:t>
      </w:r>
      <w:r>
        <w:rPr>
          <w:rFonts w:eastAsia="Times New Roman"/>
        </w:rPr>
        <w:t>Reviewing costs, this appears to be a valid strategy for vendors, but a disservice to the program. If a vendor were to visit a home and install lighting and direct hot water measures, they would be able to collect more than $400, on average—about one-third of the total average value per home.</w:t>
      </w:r>
    </w:p>
  </w:footnote>
  <w:footnote w:id="37">
    <w:p w14:paraId="34E79611" w14:textId="77777777" w:rsidR="00456DB2" w:rsidRDefault="00456DB2">
      <w:pPr>
        <w:pStyle w:val="FootnoteText"/>
      </w:pPr>
      <w:r>
        <w:rPr>
          <w:rStyle w:val="FootnoteReference"/>
        </w:rPr>
        <w:footnoteRef/>
      </w:r>
      <w:r>
        <w:t xml:space="preserve"> There was no mention of meeting the BAS in the program records provided to NMR. In one of these instances, the homeowner commented that the vendor team was concerned about hitting the BAS in the already tight home, but according to NMR’s calculations, the team did not come particularly close to the BAS. In the other home, the home did appear to be near the BAS, though the homeowner had no recollection of the vendor team mentioning this.</w:t>
      </w:r>
    </w:p>
  </w:footnote>
  <w:footnote w:id="38">
    <w:p w14:paraId="3374DB40" w14:textId="77777777" w:rsidR="00456DB2" w:rsidRDefault="00456DB2" w:rsidP="007E5229">
      <w:pPr>
        <w:pStyle w:val="FootnoteText"/>
      </w:pPr>
      <w:r>
        <w:rPr>
          <w:rStyle w:val="FootnoteReference"/>
        </w:rPr>
        <w:footnoteRef/>
      </w:r>
      <w:r>
        <w:t xml:space="preserve"> Note that this figure excludes installations where NMR was unable to determine the installation quality (typically due to limited access). All six of the Grade 1 rim joist installations are actually extremely thorough air-sealing measures that also fully insulated the rim joist, at no additional customer cost.</w:t>
      </w:r>
    </w:p>
  </w:footnote>
  <w:footnote w:id="39">
    <w:p w14:paraId="250BEE42" w14:textId="77777777" w:rsidR="00456DB2" w:rsidRDefault="00456DB2" w:rsidP="00ED3450">
      <w:pPr>
        <w:pStyle w:val="FootnoteText"/>
      </w:pPr>
      <w:r>
        <w:rPr>
          <w:rStyle w:val="FootnoteReference"/>
        </w:rPr>
        <w:footnoteRef/>
      </w:r>
      <w:r>
        <w:t xml:space="preserve"> This problem is not unique to the HES program; NMR auditors typically see poor quality installations of this insulation material in rim joists or basement ceilings, where contractors often do not cut the insulation material to fit around obstacles and instead force it into the cavities, compressing it and reducing its R-value.</w:t>
      </w:r>
    </w:p>
  </w:footnote>
  <w:footnote w:id="40">
    <w:p w14:paraId="55C022CE" w14:textId="77777777" w:rsidR="00456DB2" w:rsidRDefault="00456DB2" w:rsidP="00D632A6">
      <w:pPr>
        <w:pStyle w:val="FootnoteText"/>
      </w:pPr>
      <w:r>
        <w:rPr>
          <w:rStyle w:val="FootnoteReference"/>
        </w:rPr>
        <w:footnoteRef/>
      </w:r>
      <w:r>
        <w:t xml:space="preserve"> RESNET standards provide detailed criteria for grading insulation on a “1” to “3” scale: Grade I (high quality), Grade II (acceptable quality), and Grade III (low quality, but within specified limits).</w:t>
      </w:r>
    </w:p>
  </w:footnote>
  <w:footnote w:id="41">
    <w:p w14:paraId="470427F4" w14:textId="77777777" w:rsidR="00456DB2" w:rsidRPr="003E0B95" w:rsidRDefault="00456DB2" w:rsidP="003E0B95">
      <w:pPr>
        <w:pStyle w:val="FootnoteText"/>
      </w:pPr>
      <w:r w:rsidRPr="003E0B95">
        <w:rPr>
          <w:rStyle w:val="FootnoteReference"/>
        </w:rPr>
        <w:footnoteRef/>
      </w:r>
      <w:r w:rsidRPr="003E0B95">
        <w:t xml:space="preserve"> NMR auditors inspected these homes without the benefit of having a blower door fan running during these tests</w:t>
      </w:r>
      <w:r>
        <w:t>;</w:t>
      </w:r>
      <w:r w:rsidRPr="003E0B95">
        <w:t xml:space="preserve"> thus</w:t>
      </w:r>
      <w:r>
        <w:t>,</w:t>
      </w:r>
      <w:r w:rsidRPr="003E0B95">
        <w:t xml:space="preserve"> these inspections were visual, and the amount of air leakage at these penetrations could not be verified. However, NMR auditors are experienced HERS Raters and building scientists and are trained to identify signs of air leakage, even without the use of a blower door fan. </w:t>
      </w:r>
    </w:p>
  </w:footnote>
  <w:footnote w:id="42">
    <w:p w14:paraId="057DA3CB" w14:textId="77777777" w:rsidR="00456DB2" w:rsidRPr="003E0B95" w:rsidRDefault="00456DB2" w:rsidP="003E0B95">
      <w:pPr>
        <w:pStyle w:val="FootnoteText"/>
      </w:pPr>
      <w:r w:rsidRPr="003E0B95">
        <w:rPr>
          <w:rStyle w:val="FootnoteReference"/>
        </w:rPr>
        <w:footnoteRef/>
      </w:r>
      <w:r w:rsidRPr="003E0B95">
        <w:t xml:space="preserve"> Spray foam was overwhelmingly the most common material used to seal gaps in frame floors; occasionally, vendors used foil-faced bubble wrap or sheet metal with spray foam at the edges to seal larger openings. HES vendors typically used the yellow spray foam in the homes NMR auditors visited, though the fire-retardant bright orange variety was occasionally used.</w:t>
      </w:r>
    </w:p>
  </w:footnote>
  <w:footnote w:id="43">
    <w:p w14:paraId="400168A8" w14:textId="77777777" w:rsidR="00456DB2" w:rsidRDefault="00456DB2" w:rsidP="003E0B95">
      <w:pPr>
        <w:pStyle w:val="FootnoteText"/>
      </w:pPr>
      <w:r w:rsidRPr="003E0B95">
        <w:rPr>
          <w:rStyle w:val="FootnoteReference"/>
        </w:rPr>
        <w:footnoteRef/>
      </w:r>
      <w:r w:rsidRPr="003E0B95">
        <w:t xml:space="preserve"> As previously noted, NMR auditors inspected these homes without the benefit of having a blower door fan running during these tests</w:t>
      </w:r>
      <w:r>
        <w:t>;</w:t>
      </w:r>
      <w:r w:rsidRPr="003E0B95">
        <w:t xml:space="preserve"> thus</w:t>
      </w:r>
      <w:r>
        <w:t>,</w:t>
      </w:r>
      <w:r w:rsidRPr="003E0B95">
        <w:t xml:space="preserve"> these inspections were visual, and the amount of air leakage at these penetrations could not be verified. However, NMR auditors are experienced HERS Raters and building scientists, and are trained to identify signs of air leakage, even without the use of a blower door fan.</w:t>
      </w:r>
      <w:r w:rsidRPr="00212948">
        <w:t xml:space="preserve"> </w:t>
      </w:r>
    </w:p>
  </w:footnote>
  <w:footnote w:id="44">
    <w:p w14:paraId="1118BA91" w14:textId="77777777" w:rsidR="00456DB2" w:rsidRDefault="00456DB2" w:rsidP="00D632A6">
      <w:pPr>
        <w:pStyle w:val="FootnoteText"/>
      </w:pPr>
      <w:r>
        <w:rPr>
          <w:rStyle w:val="FootnoteReference"/>
        </w:rPr>
        <w:footnoteRef/>
      </w:r>
      <w:r>
        <w:t xml:space="preserve"> NMR auditors could not fully inspect this attic as it had been newly insulated, but all penetrations and top plates that NMR auditors inspected had been nicely sealed.</w:t>
      </w:r>
    </w:p>
  </w:footnote>
  <w:footnote w:id="45">
    <w:p w14:paraId="7CBA15BA" w14:textId="77777777" w:rsidR="00456DB2" w:rsidRDefault="00456DB2" w:rsidP="00D632A6">
      <w:pPr>
        <w:pStyle w:val="FootnoteText"/>
      </w:pPr>
      <w:r>
        <w:rPr>
          <w:rStyle w:val="FootnoteReference"/>
        </w:rPr>
        <w:footnoteRef/>
      </w:r>
      <w:r>
        <w:t xml:space="preserve"> NMR confirmed that the weather-stripping and door sweeps installed were put in place by the HES team.</w:t>
      </w:r>
    </w:p>
  </w:footnote>
  <w:footnote w:id="46">
    <w:p w14:paraId="09E08499" w14:textId="77777777" w:rsidR="00456DB2" w:rsidRDefault="00456DB2" w:rsidP="00D632A6">
      <w:pPr>
        <w:pStyle w:val="FootnoteText"/>
      </w:pPr>
      <w:r>
        <w:rPr>
          <w:rStyle w:val="FootnoteReference"/>
        </w:rPr>
        <w:footnoteRef/>
      </w:r>
      <w:r>
        <w:t xml:space="preserve"> A reasonable approach for modeling the performance of these foamed rim joists would be to model the well-insulated areas a Grade 1, and model the uninsulated areas separately.</w:t>
      </w:r>
    </w:p>
  </w:footnote>
  <w:footnote w:id="47">
    <w:p w14:paraId="054B9729" w14:textId="77777777" w:rsidR="00456DB2" w:rsidRDefault="00456DB2" w:rsidP="00D632A6">
      <w:pPr>
        <w:pStyle w:val="FootnoteText"/>
      </w:pPr>
      <w:r>
        <w:rPr>
          <w:rStyle w:val="FootnoteReference"/>
        </w:rPr>
        <w:footnoteRef/>
      </w:r>
      <w:r>
        <w:t xml:space="preserve"> </w:t>
      </w:r>
      <w:r w:rsidRPr="00180130">
        <w:t xml:space="preserve">NMR auditors saw attic insulation that had been installed through the HES program in </w:t>
      </w:r>
      <w:r>
        <w:t>30</w:t>
      </w:r>
      <w:r w:rsidRPr="00180130">
        <w:t xml:space="preserve"> of the </w:t>
      </w:r>
      <w:r>
        <w:t xml:space="preserve">visited </w:t>
      </w:r>
      <w:r w:rsidRPr="00180130">
        <w:t xml:space="preserve">homes </w:t>
      </w:r>
      <w:r>
        <w:t>with attics</w:t>
      </w:r>
      <w:r w:rsidRPr="00180130">
        <w:t xml:space="preserve"> (</w:t>
      </w:r>
      <w:r>
        <w:t>44</w:t>
      </w:r>
      <w:r w:rsidRPr="00180130">
        <w:t xml:space="preserve">%). Auditors were able to visually inspect </w:t>
      </w:r>
      <w:r>
        <w:t>the attic insulation in most</w:t>
      </w:r>
      <w:r w:rsidRPr="00180130">
        <w:t xml:space="preserve"> of these homes</w:t>
      </w:r>
      <w:r>
        <w:t>, and relied</w:t>
      </w:r>
      <w:r w:rsidRPr="00180130">
        <w:t xml:space="preserve"> </w:t>
      </w:r>
      <w:r>
        <w:t xml:space="preserve">solely </w:t>
      </w:r>
      <w:r w:rsidRPr="002B1965">
        <w:t xml:space="preserve">on </w:t>
      </w:r>
      <w:r w:rsidRPr="00BA7BEE">
        <w:t xml:space="preserve">IR cameras in only three cases. </w:t>
      </w:r>
      <w:r w:rsidRPr="002B1965">
        <w:t xml:space="preserve">In one </w:t>
      </w:r>
      <w:r w:rsidRPr="00180130">
        <w:t xml:space="preserve">instance, the homeowner had photos </w:t>
      </w:r>
      <w:r>
        <w:t xml:space="preserve">that were taken </w:t>
      </w:r>
      <w:r w:rsidRPr="00180130">
        <w:t>inside the attic that had since been sealed</w:t>
      </w:r>
      <w:r>
        <w:t>, and the NMR auditor used those to assess the insulation quality as best as possible.</w:t>
      </w:r>
    </w:p>
  </w:footnote>
  <w:footnote w:id="48">
    <w:p w14:paraId="3FF2AE80" w14:textId="77777777" w:rsidR="00456DB2" w:rsidRDefault="00456DB2" w:rsidP="00D632A6">
      <w:pPr>
        <w:pStyle w:val="FootnoteText"/>
      </w:pPr>
      <w:r>
        <w:rPr>
          <w:rStyle w:val="FootnoteReference"/>
        </w:rPr>
        <w:footnoteRef/>
      </w:r>
      <w:r>
        <w:t xml:space="preserve"> These</w:t>
      </w:r>
      <w:r w:rsidRPr="00171F0E">
        <w:t xml:space="preserve"> require less effort to fill voids around joists, electrical wiring, and mechanical equipment than do fiberglass batts.</w:t>
      </w:r>
    </w:p>
  </w:footnote>
  <w:footnote w:id="49">
    <w:p w14:paraId="5C1D3D97" w14:textId="77777777" w:rsidR="00456DB2" w:rsidRDefault="00456DB2" w:rsidP="00D632A6">
      <w:pPr>
        <w:pStyle w:val="FootnoteText"/>
      </w:pPr>
      <w:r>
        <w:rPr>
          <w:rStyle w:val="FootnoteReference"/>
        </w:rPr>
        <w:footnoteRef/>
      </w:r>
      <w:r>
        <w:t xml:space="preserve"> </w:t>
      </w:r>
      <w:r w:rsidRPr="002B1965">
        <w:t>NMR</w:t>
      </w:r>
      <w:r>
        <w:t xml:space="preserve"> auditors could not move freely through freshly insulated attics, but made their best assessments of the overall insulation quality. Auditors did not specifically assess the adequacy of ventilation, presence of eave baffles, or presence of depth markers for blown-in insulation, though these are important aspects of quality insulation jobs. NMR auditors focused on the quality and distribution of the insulation itself.</w:t>
      </w:r>
    </w:p>
  </w:footnote>
  <w:footnote w:id="50">
    <w:p w14:paraId="68D0A292" w14:textId="77777777" w:rsidR="00456DB2" w:rsidRDefault="00456DB2" w:rsidP="00D632A6">
      <w:pPr>
        <w:pStyle w:val="FootnoteText"/>
      </w:pPr>
      <w:r>
        <w:rPr>
          <w:rStyle w:val="FootnoteReference"/>
        </w:rPr>
        <w:footnoteRef/>
      </w:r>
      <w:r>
        <w:t xml:space="preserve"> These figures exclude</w:t>
      </w:r>
      <w:r w:rsidRPr="00171F0E">
        <w:t xml:space="preserve"> the </w:t>
      </w:r>
      <w:r>
        <w:t>five</w:t>
      </w:r>
      <w:r w:rsidRPr="00171F0E">
        <w:t xml:space="preserve"> attics where NMR auditors could not ascertain the installation grade</w:t>
      </w:r>
      <w:r>
        <w:t xml:space="preserve"> due to lack of access.</w:t>
      </w:r>
    </w:p>
  </w:footnote>
  <w:footnote w:id="51">
    <w:p w14:paraId="26F99747" w14:textId="77777777" w:rsidR="00456DB2" w:rsidRDefault="00456DB2" w:rsidP="00D632A6">
      <w:pPr>
        <w:pStyle w:val="FootnoteText"/>
      </w:pPr>
      <w:r>
        <w:rPr>
          <w:rStyle w:val="FootnoteReference"/>
        </w:rPr>
        <w:footnoteRef/>
      </w:r>
      <w:r>
        <w:t xml:space="preserve"> </w:t>
      </w:r>
    </w:p>
  </w:footnote>
  <w:footnote w:id="52">
    <w:p w14:paraId="502D4945" w14:textId="77777777" w:rsidR="00456DB2" w:rsidRDefault="00456DB2" w:rsidP="00FB32D3">
      <w:pPr>
        <w:pStyle w:val="FootnoteText"/>
      </w:pPr>
      <w:r>
        <w:rPr>
          <w:rStyle w:val="FootnoteReference"/>
        </w:rPr>
        <w:footnoteRef/>
      </w:r>
      <w:r>
        <w:t xml:space="preserve"> Auditors did not specifically address this point, but this is an issue of which NMR analysts are aware. </w:t>
      </w:r>
    </w:p>
  </w:footnote>
  <w:footnote w:id="53">
    <w:p w14:paraId="7460CB08" w14:textId="77777777" w:rsidR="00456DB2" w:rsidRDefault="00456DB2">
      <w:pPr>
        <w:pStyle w:val="FootnoteText"/>
      </w:pPr>
      <w:r>
        <w:rPr>
          <w:rStyle w:val="FootnoteReference"/>
        </w:rPr>
        <w:footnoteRef/>
      </w:r>
      <w:r>
        <w:t xml:space="preserve"> </w:t>
      </w:r>
      <w:r>
        <w:rPr>
          <w:sz w:val="20"/>
          <w:szCs w:val="20"/>
        </w:rPr>
        <w:t>Cape Light Compact does not include the dryer venting repair as a pre-weatherization initiative measure since it is addressed through their home energy assessments.</w:t>
      </w:r>
    </w:p>
  </w:footnote>
  <w:footnote w:id="54">
    <w:p w14:paraId="4059F27C" w14:textId="77777777" w:rsidR="00456DB2" w:rsidRDefault="00456DB2" w:rsidP="003D6828">
      <w:pPr>
        <w:pStyle w:val="FootnoteText"/>
      </w:pPr>
      <w:r>
        <w:rPr>
          <w:rStyle w:val="FootnoteReference"/>
        </w:rPr>
        <w:footnoteRef/>
      </w:r>
      <w:r>
        <w:t xml:space="preserve"> These can also be referred to as frame floors; this is the framed basement ceiling that supports the floor above.</w:t>
      </w:r>
    </w:p>
  </w:footnote>
  <w:footnote w:id="55">
    <w:p w14:paraId="55B84D32" w14:textId="77777777" w:rsidR="00456DB2" w:rsidRDefault="00456DB2" w:rsidP="003D6828">
      <w:pPr>
        <w:pStyle w:val="FootnoteText"/>
      </w:pPr>
      <w:r>
        <w:rPr>
          <w:rStyle w:val="FootnoteReference"/>
        </w:rPr>
        <w:footnoteRef/>
      </w:r>
      <w:r>
        <w:t xml:space="preserve"> NMR auditors were prepared to assess such installations, but saw no examples of either in the field.</w:t>
      </w:r>
    </w:p>
  </w:footnote>
  <w:footnote w:id="56">
    <w:p w14:paraId="1A766250" w14:textId="77777777" w:rsidR="00456DB2" w:rsidRDefault="00456DB2" w:rsidP="002356EC">
      <w:pPr>
        <w:pStyle w:val="FootnoteText"/>
      </w:pPr>
      <w:r>
        <w:rPr>
          <w:rStyle w:val="FootnoteReference"/>
        </w:rPr>
        <w:footnoteRef/>
      </w:r>
      <w:r>
        <w:t xml:space="preserve"> Home Energy Solutions: Vendor Evaluations (Quality Assurance). Revision 10-13c.</w:t>
      </w:r>
    </w:p>
  </w:footnote>
  <w:footnote w:id="57">
    <w:p w14:paraId="4AA66729" w14:textId="77777777" w:rsidR="00456DB2" w:rsidRDefault="00456DB2" w:rsidP="002356EC">
      <w:pPr>
        <w:pStyle w:val="FootnoteText"/>
      </w:pPr>
      <w:r>
        <w:rPr>
          <w:rStyle w:val="FootnoteReference"/>
        </w:rPr>
        <w:footnoteRef/>
      </w:r>
      <w:r>
        <w:t xml:space="preserve"> March 13, 2015, draft version.</w:t>
      </w:r>
    </w:p>
  </w:footnote>
  <w:footnote w:id="58">
    <w:p w14:paraId="6CD07066" w14:textId="77777777" w:rsidR="00456DB2" w:rsidRDefault="00456DB2" w:rsidP="00C54B9B">
      <w:pPr>
        <w:pStyle w:val="FootnoteText"/>
      </w:pPr>
      <w:r>
        <w:rPr>
          <w:rStyle w:val="FootnoteReference"/>
        </w:rPr>
        <w:footnoteRef/>
      </w:r>
      <w:r>
        <w:t xml:space="preserve"> If the program tracks frequency of meeting the BAS standard, it might also consider separately analyzing the results in older, uninsulated homes. In a limited amount of time, one would not necessarily expect a vendor team to bring an uninsulated, balloon-framed home (with a great deal of potential for air movement through building cavities) to the minimum BAS.</w:t>
      </w:r>
    </w:p>
  </w:footnote>
  <w:footnote w:id="59">
    <w:p w14:paraId="1374F776" w14:textId="77777777" w:rsidR="00456DB2" w:rsidRDefault="00456DB2" w:rsidP="005866AE">
      <w:pPr>
        <w:pStyle w:val="FootnoteText"/>
      </w:pPr>
      <w:r>
        <w:rPr>
          <w:rStyle w:val="FootnoteReference"/>
        </w:rPr>
        <w:footnoteRef/>
      </w:r>
      <w:r>
        <w:t xml:space="preserve"> </w:t>
      </w:r>
      <w:r>
        <w:rPr>
          <w:lang w:bidi="ar-SA"/>
        </w:rPr>
        <w:t xml:space="preserve">Of the 11,726 homes that received air sealing, there were valid </w:t>
      </w:r>
      <w:r w:rsidRPr="00E5573F">
        <w:rPr>
          <w:lang w:bidi="ar-SA"/>
        </w:rPr>
        <w:t>CFM50</w:t>
      </w:r>
      <w:r w:rsidRPr="00E5573F">
        <w:rPr>
          <w:vertAlign w:val="subscript"/>
          <w:lang w:bidi="ar-SA"/>
        </w:rPr>
        <w:t>pre</w:t>
      </w:r>
      <w:r w:rsidRPr="00E5573F">
        <w:rPr>
          <w:lang w:bidi="ar-SA"/>
        </w:rPr>
        <w:t>, CFM50</w:t>
      </w:r>
      <w:r w:rsidRPr="00E5573F">
        <w:rPr>
          <w:vertAlign w:val="subscript"/>
          <w:lang w:bidi="ar-SA"/>
        </w:rPr>
        <w:t>post</w:t>
      </w:r>
      <w:r w:rsidRPr="00E5573F">
        <w:rPr>
          <w:lang w:bidi="ar-SA"/>
        </w:rPr>
        <w:t>, and heated volume values</w:t>
      </w:r>
      <w:r>
        <w:rPr>
          <w:lang w:bidi="ar-SA"/>
        </w:rPr>
        <w:t xml:space="preserve"> for 11,706 homes in the Eversource data set.</w:t>
      </w:r>
    </w:p>
  </w:footnote>
  <w:footnote w:id="60">
    <w:p w14:paraId="09462DD5" w14:textId="77777777" w:rsidR="00456DB2" w:rsidRDefault="00456DB2" w:rsidP="005866AE">
      <w:pPr>
        <w:pStyle w:val="FootnoteText"/>
      </w:pPr>
      <w:r>
        <w:rPr>
          <w:rStyle w:val="FootnoteReference"/>
        </w:rPr>
        <w:footnoteRef/>
      </w:r>
      <w:r>
        <w:t xml:space="preserve"> </w:t>
      </w:r>
      <w:r>
        <w:rPr>
          <w:lang w:bidi="ar-SA"/>
        </w:rPr>
        <w:t>Of the 16,490 homes</w:t>
      </w:r>
      <w:r w:rsidRPr="00891DAD">
        <w:rPr>
          <w:lang w:bidi="ar-SA"/>
        </w:rPr>
        <w:t xml:space="preserve"> </w:t>
      </w:r>
      <w:r>
        <w:rPr>
          <w:lang w:bidi="ar-SA"/>
        </w:rPr>
        <w:t xml:space="preserve">that received air sealing, there were valid </w:t>
      </w:r>
      <w:r w:rsidRPr="00E5573F">
        <w:rPr>
          <w:lang w:bidi="ar-SA"/>
        </w:rPr>
        <w:t>CFM50</w:t>
      </w:r>
      <w:r w:rsidRPr="00E5573F">
        <w:rPr>
          <w:vertAlign w:val="subscript"/>
          <w:lang w:bidi="ar-SA"/>
        </w:rPr>
        <w:t>pre</w:t>
      </w:r>
      <w:r w:rsidRPr="00E5573F">
        <w:rPr>
          <w:lang w:bidi="ar-SA"/>
        </w:rPr>
        <w:t>, CFM50</w:t>
      </w:r>
      <w:r w:rsidRPr="00E5573F">
        <w:rPr>
          <w:vertAlign w:val="subscript"/>
          <w:lang w:bidi="ar-SA"/>
        </w:rPr>
        <w:t>post</w:t>
      </w:r>
      <w:r w:rsidRPr="00E5573F">
        <w:rPr>
          <w:lang w:bidi="ar-SA"/>
        </w:rPr>
        <w:t xml:space="preserve">, and heated </w:t>
      </w:r>
      <w:r>
        <w:rPr>
          <w:lang w:bidi="ar-SA"/>
        </w:rPr>
        <w:t>area</w:t>
      </w:r>
      <w:r w:rsidRPr="00E5573F">
        <w:rPr>
          <w:lang w:bidi="ar-SA"/>
        </w:rPr>
        <w:t xml:space="preserve"> values</w:t>
      </w:r>
      <w:r>
        <w:rPr>
          <w:lang w:bidi="ar-SA"/>
        </w:rPr>
        <w:t xml:space="preserve"> for 16,487 homes.</w:t>
      </w:r>
    </w:p>
  </w:footnote>
  <w:footnote w:id="61">
    <w:p w14:paraId="6458EE30" w14:textId="77777777" w:rsidR="00456DB2" w:rsidRDefault="00456DB2" w:rsidP="005866AE">
      <w:pPr>
        <w:pStyle w:val="FootnoteText"/>
      </w:pPr>
      <w:r>
        <w:rPr>
          <w:rStyle w:val="FootnoteReference"/>
        </w:rPr>
        <w:footnoteRef/>
      </w:r>
      <w:r>
        <w:t xml:space="preserve"> The UI and Eversource data sets contained blower door CFM_</w:t>
      </w:r>
      <w:r w:rsidRPr="00975BC8">
        <w:rPr>
          <w:vertAlign w:val="subscript"/>
        </w:rPr>
        <w:t>pre</w:t>
      </w:r>
      <w:r>
        <w:t xml:space="preserve"> and CFM_</w:t>
      </w:r>
      <w:r w:rsidRPr="00975BC8">
        <w:rPr>
          <w:vertAlign w:val="subscript"/>
        </w:rPr>
        <w:t>post</w:t>
      </w:r>
      <w:r>
        <w:t xml:space="preserve"> variables. Neither data set contained a unique variable indicating if air sealing had been performed at a home. Therefore, we assumed non-blank, non-zero sets of blower door CFM_</w:t>
      </w:r>
      <w:r w:rsidRPr="00975BC8">
        <w:rPr>
          <w:vertAlign w:val="subscript"/>
        </w:rPr>
        <w:t>pre</w:t>
      </w:r>
      <w:r>
        <w:t xml:space="preserve"> and CFM_</w:t>
      </w:r>
      <w:r w:rsidRPr="00975BC8">
        <w:rPr>
          <w:vertAlign w:val="subscript"/>
        </w:rPr>
        <w:t>post</w:t>
      </w:r>
      <w:r>
        <w:t xml:space="preserve"> values implied that air sealing had been performed at a home. There was no difference between the blower door CFM_</w:t>
      </w:r>
      <w:r w:rsidRPr="00975BC8">
        <w:rPr>
          <w:vertAlign w:val="subscript"/>
        </w:rPr>
        <w:t>pre</w:t>
      </w:r>
      <w:r>
        <w:t xml:space="preserve"> and CFM_</w:t>
      </w:r>
      <w:r w:rsidRPr="00975BC8">
        <w:rPr>
          <w:vertAlign w:val="subscript"/>
        </w:rPr>
        <w:t>post</w:t>
      </w:r>
      <w:r>
        <w:t xml:space="preserve"> values for </w:t>
      </w:r>
      <w:r>
        <w:rPr>
          <w:lang w:bidi="ar-SA"/>
        </w:rPr>
        <w:t>684 Eversource and 71 UI homes. Note that this unit of analysis is different from the ACH50 air sealing reported above.</w:t>
      </w:r>
    </w:p>
  </w:footnote>
  <w:footnote w:id="62">
    <w:p w14:paraId="42B68EEA" w14:textId="77777777" w:rsidR="00456DB2" w:rsidRDefault="00456DB2" w:rsidP="005866AE">
      <w:pPr>
        <w:pStyle w:val="FootnoteText"/>
      </w:pPr>
      <w:r>
        <w:rPr>
          <w:rStyle w:val="FootnoteReference"/>
        </w:rPr>
        <w:footnoteRef/>
      </w:r>
      <w:r>
        <w:t xml:space="preserve"> Three vendors that performed duct-sealing services at six or fewer homes are excluded from </w:t>
      </w:r>
      <w:r>
        <w:fldChar w:fldCharType="begin"/>
      </w:r>
      <w:r>
        <w:instrText xml:space="preserve"> REF _Ref427570085 \h </w:instrText>
      </w:r>
      <w:r>
        <w:fldChar w:fldCharType="separate"/>
      </w:r>
      <w:r>
        <w:t xml:space="preserve">Figure </w:t>
      </w:r>
      <w:r>
        <w:rPr>
          <w:noProof/>
        </w:rPr>
        <w:t>10</w:t>
      </w:r>
      <w:r>
        <w:fldChar w:fldCharType="end"/>
      </w:r>
      <w:r>
        <w:t xml:space="preserve">. Two of these three vendors had extreme average percent duct leakage reduction values, including 0% and 100%. </w:t>
      </w:r>
    </w:p>
  </w:footnote>
  <w:footnote w:id="63">
    <w:p w14:paraId="70957AED" w14:textId="77777777" w:rsidR="00456DB2" w:rsidRDefault="00456DB2" w:rsidP="005866AE">
      <w:pPr>
        <w:pStyle w:val="FootnoteText"/>
      </w:pPr>
      <w:r>
        <w:rPr>
          <w:rStyle w:val="FootnoteReference"/>
        </w:rPr>
        <w:footnoteRef/>
      </w:r>
      <w:r>
        <w:t xml:space="preserve"> The source for statewide data is the American Community Survey 2013 five-year estimates.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8E050" w14:textId="77777777" w:rsidR="00456DB2" w:rsidRPr="00CE7FC8" w:rsidRDefault="00456DB2" w:rsidP="007C3F25">
    <w:pPr>
      <w:pStyle w:val="Header"/>
      <w:tabs>
        <w:tab w:val="clear" w:pos="9360"/>
        <w:tab w:val="right" w:pos="10260"/>
      </w:tabs>
      <w:ind w:right="-900"/>
    </w:pPr>
    <w:r>
      <w:t>HES Sealing and insulation practices REPORT (R151)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9CB37" w14:textId="77777777" w:rsidR="00456DB2" w:rsidRPr="00CE7FC8" w:rsidRDefault="00456DB2" w:rsidP="007C3F25">
    <w:pPr>
      <w:pStyle w:val="Header"/>
      <w:tabs>
        <w:tab w:val="clear" w:pos="9360"/>
        <w:tab w:val="right" w:pos="10260"/>
      </w:tabs>
      <w:ind w:right="-1332"/>
    </w:pPr>
    <w:r w:rsidRPr="00CE7FC8">
      <w:t>DOCUMENT TITLE</w:t>
    </w:r>
  </w:p>
  <w:p w14:paraId="3AB5EC2D" w14:textId="77777777" w:rsidR="00456DB2" w:rsidRDefault="00456DB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C2F2E" w14:textId="77777777" w:rsidR="00456DB2" w:rsidRPr="00CE7FC8" w:rsidRDefault="00456DB2" w:rsidP="005B76CC">
    <w:pPr>
      <w:pStyle w:val="Header"/>
      <w:tabs>
        <w:tab w:val="clear" w:pos="9360"/>
        <w:tab w:val="right" w:pos="10260"/>
      </w:tabs>
      <w:ind w:right="-900"/>
    </w:pPr>
    <w:r>
      <w:t>HES Sealing and insulation practices REPORT (R151)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BC81" w14:textId="77777777" w:rsidR="00456DB2" w:rsidRPr="00CE7FC8" w:rsidRDefault="00456DB2" w:rsidP="005B76CC">
    <w:pPr>
      <w:pStyle w:val="Header"/>
      <w:tabs>
        <w:tab w:val="clear" w:pos="9360"/>
        <w:tab w:val="right" w:pos="10260"/>
      </w:tabs>
      <w:ind w:right="-900"/>
    </w:pPr>
    <w:r>
      <w:t>HES Sealing and insulation practices REPORT (R151)</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07ED5" w14:textId="77777777" w:rsidR="00456DB2" w:rsidRPr="00CE7FC8" w:rsidRDefault="00456DB2" w:rsidP="005B76CC">
    <w:pPr>
      <w:pStyle w:val="Header"/>
      <w:tabs>
        <w:tab w:val="clear" w:pos="9360"/>
        <w:tab w:val="right" w:pos="10260"/>
      </w:tabs>
      <w:ind w:right="-900"/>
    </w:pPr>
    <w:r>
      <w:t>HES Sealing and insulation practices REPORT (R151)</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56902" w14:textId="77777777" w:rsidR="00456DB2" w:rsidRPr="00CE7FC8" w:rsidRDefault="00456DB2" w:rsidP="005866AE">
    <w:pPr>
      <w:pStyle w:val="Header"/>
      <w:tabs>
        <w:tab w:val="clear" w:pos="9360"/>
        <w:tab w:val="right" w:pos="10260"/>
      </w:tabs>
      <w:ind w:right="-900"/>
    </w:pPr>
    <w:r>
      <w:t>HES Sealing and insulation practices REPORT (R151)</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FCFB5" w14:textId="77777777" w:rsidR="00456DB2" w:rsidRPr="00CE7FC8" w:rsidRDefault="00456DB2" w:rsidP="005866AE">
    <w:pPr>
      <w:pStyle w:val="Header"/>
      <w:tabs>
        <w:tab w:val="clear" w:pos="9360"/>
        <w:tab w:val="right" w:pos="10260"/>
      </w:tabs>
      <w:ind w:right="-900"/>
    </w:pPr>
    <w:r>
      <w:t>HES Sealing and insulation practices REPORT (R151)</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8F37A" w14:textId="77777777" w:rsidR="00456DB2" w:rsidRPr="00CE7FC8" w:rsidRDefault="00456DB2" w:rsidP="005866AE">
    <w:pPr>
      <w:pStyle w:val="Header"/>
      <w:tabs>
        <w:tab w:val="clear" w:pos="9360"/>
        <w:tab w:val="right" w:pos="10260"/>
      </w:tabs>
      <w:ind w:right="-900"/>
    </w:pPr>
    <w:r>
      <w:t>HES Sealing and insulation practices REPORT (R151)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87EDCAA"/>
    <w:lvl w:ilvl="0">
      <w:start w:val="1"/>
      <w:numFmt w:val="decimal"/>
      <w:lvlText w:val="%1."/>
      <w:lvlJc w:val="left"/>
      <w:pPr>
        <w:tabs>
          <w:tab w:val="num" w:pos="1800"/>
        </w:tabs>
        <w:ind w:left="1800" w:hanging="360"/>
      </w:pPr>
    </w:lvl>
  </w:abstractNum>
  <w:abstractNum w:abstractNumId="1">
    <w:nsid w:val="FFFFFF7D"/>
    <w:multiLevelType w:val="singleLevel"/>
    <w:tmpl w:val="8EC21852"/>
    <w:lvl w:ilvl="0">
      <w:start w:val="1"/>
      <w:numFmt w:val="decimal"/>
      <w:lvlText w:val="%1."/>
      <w:lvlJc w:val="left"/>
      <w:pPr>
        <w:tabs>
          <w:tab w:val="num" w:pos="1440"/>
        </w:tabs>
        <w:ind w:left="1440" w:hanging="360"/>
      </w:pPr>
    </w:lvl>
  </w:abstractNum>
  <w:abstractNum w:abstractNumId="2">
    <w:nsid w:val="FFFFFF7E"/>
    <w:multiLevelType w:val="singleLevel"/>
    <w:tmpl w:val="BF407BF6"/>
    <w:lvl w:ilvl="0">
      <w:start w:val="1"/>
      <w:numFmt w:val="decimal"/>
      <w:lvlText w:val="%1."/>
      <w:lvlJc w:val="left"/>
      <w:pPr>
        <w:tabs>
          <w:tab w:val="num" w:pos="1080"/>
        </w:tabs>
        <w:ind w:left="1080" w:hanging="360"/>
      </w:pPr>
    </w:lvl>
  </w:abstractNum>
  <w:abstractNum w:abstractNumId="3">
    <w:nsid w:val="FFFFFF7F"/>
    <w:multiLevelType w:val="singleLevel"/>
    <w:tmpl w:val="4E163B50"/>
    <w:lvl w:ilvl="0">
      <w:start w:val="1"/>
      <w:numFmt w:val="decimal"/>
      <w:lvlText w:val="%1."/>
      <w:lvlJc w:val="left"/>
      <w:pPr>
        <w:tabs>
          <w:tab w:val="num" w:pos="720"/>
        </w:tabs>
        <w:ind w:left="720" w:hanging="360"/>
      </w:pPr>
    </w:lvl>
  </w:abstractNum>
  <w:abstractNum w:abstractNumId="4">
    <w:nsid w:val="FFFFFF80"/>
    <w:multiLevelType w:val="singleLevel"/>
    <w:tmpl w:val="92CE505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A4B49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8E08BE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378DF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AACC328"/>
    <w:lvl w:ilvl="0">
      <w:start w:val="1"/>
      <w:numFmt w:val="decimal"/>
      <w:lvlText w:val="%1."/>
      <w:lvlJc w:val="left"/>
      <w:pPr>
        <w:tabs>
          <w:tab w:val="num" w:pos="360"/>
        </w:tabs>
        <w:ind w:left="360" w:hanging="360"/>
      </w:pPr>
    </w:lvl>
  </w:abstractNum>
  <w:abstractNum w:abstractNumId="9">
    <w:nsid w:val="FFFFFF89"/>
    <w:multiLevelType w:val="singleLevel"/>
    <w:tmpl w:val="7DC08CA2"/>
    <w:lvl w:ilvl="0">
      <w:start w:val="1"/>
      <w:numFmt w:val="bullet"/>
      <w:lvlText w:val=""/>
      <w:lvlJc w:val="left"/>
      <w:pPr>
        <w:tabs>
          <w:tab w:val="num" w:pos="360"/>
        </w:tabs>
        <w:ind w:left="360" w:hanging="360"/>
      </w:pPr>
      <w:rPr>
        <w:rFonts w:ascii="Symbol" w:hAnsi="Symbol" w:hint="default"/>
      </w:rPr>
    </w:lvl>
  </w:abstractNum>
  <w:abstractNum w:abstractNumId="10">
    <w:nsid w:val="00002E69"/>
    <w:multiLevelType w:val="hybridMultilevel"/>
    <w:tmpl w:val="37F8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B6221"/>
    <w:multiLevelType w:val="hybridMultilevel"/>
    <w:tmpl w:val="A044FE72"/>
    <w:lvl w:ilvl="0" w:tplc="EBB4EFE0">
      <w:start w:val="2"/>
      <w:numFmt w:val="bullet"/>
      <w:lvlText w:val="•"/>
      <w:lvlJc w:val="left"/>
      <w:pPr>
        <w:ind w:left="720" w:hanging="72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09C1E63"/>
    <w:multiLevelType w:val="hybridMultilevel"/>
    <w:tmpl w:val="04EE8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1D74D43"/>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1DF6488"/>
    <w:multiLevelType w:val="hybridMultilevel"/>
    <w:tmpl w:val="DEC0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2151FCE"/>
    <w:multiLevelType w:val="multilevel"/>
    <w:tmpl w:val="C26EB1D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2CA1F29"/>
    <w:multiLevelType w:val="hybridMultilevel"/>
    <w:tmpl w:val="61FC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3337BBC"/>
    <w:multiLevelType w:val="hybridMultilevel"/>
    <w:tmpl w:val="55C4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4FD1618"/>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5A124D2"/>
    <w:multiLevelType w:val="hybridMultilevel"/>
    <w:tmpl w:val="92DA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1E50B2"/>
    <w:multiLevelType w:val="hybridMultilevel"/>
    <w:tmpl w:val="F3A8F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07770BF5"/>
    <w:multiLevelType w:val="hybridMultilevel"/>
    <w:tmpl w:val="BC081E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81136B4"/>
    <w:multiLevelType w:val="hybridMultilevel"/>
    <w:tmpl w:val="CFC8B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8527003"/>
    <w:multiLevelType w:val="hybridMultilevel"/>
    <w:tmpl w:val="CFD0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CA56B6"/>
    <w:multiLevelType w:val="hybridMultilevel"/>
    <w:tmpl w:val="E07EE310"/>
    <w:lvl w:ilvl="0" w:tplc="7B200218">
      <w:start w:val="1"/>
      <w:numFmt w:val="bullet"/>
      <w:lvlText w:val=""/>
      <w:lvlJc w:val="left"/>
      <w:pPr>
        <w:ind w:left="720" w:hanging="360"/>
      </w:pPr>
      <w:rPr>
        <w:rFonts w:ascii="Symbol" w:hAnsi="Symbol" w:hint="default"/>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F126288"/>
    <w:multiLevelType w:val="hybridMultilevel"/>
    <w:tmpl w:val="AD588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454D83"/>
    <w:multiLevelType w:val="hybridMultilevel"/>
    <w:tmpl w:val="C2085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08020C7"/>
    <w:multiLevelType w:val="hybridMultilevel"/>
    <w:tmpl w:val="406E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1772D2E"/>
    <w:multiLevelType w:val="hybridMultilevel"/>
    <w:tmpl w:val="18C815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194087A"/>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1D41538"/>
    <w:multiLevelType w:val="hybridMultilevel"/>
    <w:tmpl w:val="25E070EC"/>
    <w:lvl w:ilvl="0" w:tplc="7DFEFE7A">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14FD5062"/>
    <w:multiLevelType w:val="hybridMultilevel"/>
    <w:tmpl w:val="1A28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176661"/>
    <w:multiLevelType w:val="hybridMultilevel"/>
    <w:tmpl w:val="CCAE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6349C2"/>
    <w:multiLevelType w:val="multilevel"/>
    <w:tmpl w:val="C00AD4E6"/>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34">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E1968D8"/>
    <w:multiLevelType w:val="hybridMultilevel"/>
    <w:tmpl w:val="5D62F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D044CD"/>
    <w:multiLevelType w:val="hybridMultilevel"/>
    <w:tmpl w:val="7820CA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9E3240"/>
    <w:multiLevelType w:val="hybridMultilevel"/>
    <w:tmpl w:val="CC9AAD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CC2E38"/>
    <w:multiLevelType w:val="multilevel"/>
    <w:tmpl w:val="8A5EA18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70113B5"/>
    <w:multiLevelType w:val="multilevel"/>
    <w:tmpl w:val="BD40F374"/>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715077C"/>
    <w:multiLevelType w:val="multilevel"/>
    <w:tmpl w:val="04090025"/>
    <w:numStyleLink w:val="Style1"/>
  </w:abstractNum>
  <w:abstractNum w:abstractNumId="41">
    <w:nsid w:val="28004731"/>
    <w:multiLevelType w:val="hybridMultilevel"/>
    <w:tmpl w:val="E18A17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E83BFF"/>
    <w:multiLevelType w:val="hybridMultilevel"/>
    <w:tmpl w:val="AE6AC6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592CBF"/>
    <w:multiLevelType w:val="hybridMultilevel"/>
    <w:tmpl w:val="9576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CD070A5"/>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2DE14CEB"/>
    <w:multiLevelType w:val="multilevel"/>
    <w:tmpl w:val="40DED3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DEC7D2A"/>
    <w:multiLevelType w:val="hybridMultilevel"/>
    <w:tmpl w:val="1102B862"/>
    <w:lvl w:ilvl="0" w:tplc="2BEA0506">
      <w:numFmt w:val="bullet"/>
      <w:lvlText w:val="-"/>
      <w:lvlJc w:val="left"/>
      <w:pPr>
        <w:ind w:left="1141" w:hanging="360"/>
      </w:pPr>
      <w:rPr>
        <w:rFonts w:ascii="Arial" w:eastAsia="Times New Roman" w:hAnsi="Arial" w:cs="Aria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7">
    <w:nsid w:val="2E065E5E"/>
    <w:multiLevelType w:val="hybridMultilevel"/>
    <w:tmpl w:val="24842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EF76A32"/>
    <w:multiLevelType w:val="hybridMultilevel"/>
    <w:tmpl w:val="98522B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F447186"/>
    <w:multiLevelType w:val="multilevel"/>
    <w:tmpl w:val="C1F8CE4E"/>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nsid w:val="2FB604A2"/>
    <w:multiLevelType w:val="hybridMultilevel"/>
    <w:tmpl w:val="3282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0D7748"/>
    <w:multiLevelType w:val="hybridMultilevel"/>
    <w:tmpl w:val="A3BE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1C1004D"/>
    <w:multiLevelType w:val="hybridMultilevel"/>
    <w:tmpl w:val="87C8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4959C5"/>
    <w:multiLevelType w:val="hybridMultilevel"/>
    <w:tmpl w:val="271A9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32772A45"/>
    <w:multiLevelType w:val="hybridMultilevel"/>
    <w:tmpl w:val="CACC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29C3B8B"/>
    <w:multiLevelType w:val="hybridMultilevel"/>
    <w:tmpl w:val="07B28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nsid w:val="34E90E87"/>
    <w:multiLevelType w:val="hybridMultilevel"/>
    <w:tmpl w:val="FC4A3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4EE40CD"/>
    <w:multiLevelType w:val="hybridMultilevel"/>
    <w:tmpl w:val="42120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35234028"/>
    <w:multiLevelType w:val="hybridMultilevel"/>
    <w:tmpl w:val="01124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157B98"/>
    <w:multiLevelType w:val="hybridMultilevel"/>
    <w:tmpl w:val="71FC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71F5DE3"/>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37A2120B"/>
    <w:multiLevelType w:val="hybridMultilevel"/>
    <w:tmpl w:val="0870F2AC"/>
    <w:lvl w:ilvl="0" w:tplc="04090001">
      <w:start w:val="1"/>
      <w:numFmt w:val="bullet"/>
      <w:lvlText w:val=""/>
      <w:lvlJc w:val="left"/>
      <w:pPr>
        <w:ind w:left="780" w:hanging="360"/>
      </w:pPr>
      <w:rPr>
        <w:rFonts w:ascii="Symbol" w:hAnsi="Symbol" w:hint="default"/>
      </w:rPr>
    </w:lvl>
    <w:lvl w:ilvl="1" w:tplc="7DFEFE7A">
      <w:start w:val="1"/>
      <w:numFmt w:val="bullet"/>
      <w:lvlText w:val=""/>
      <w:lvlJc w:val="left"/>
      <w:pPr>
        <w:ind w:left="1500" w:hanging="360"/>
      </w:pPr>
      <w:rPr>
        <w:rFonts w:ascii="Symbol" w:hAnsi="Symbol" w:hint="default"/>
        <w:color w:val="auto"/>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3">
    <w:nsid w:val="37C531D5"/>
    <w:multiLevelType w:val="hybridMultilevel"/>
    <w:tmpl w:val="FF286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1241A5"/>
    <w:multiLevelType w:val="hybridMultilevel"/>
    <w:tmpl w:val="CC9AAD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B70F67"/>
    <w:multiLevelType w:val="hybridMultilevel"/>
    <w:tmpl w:val="37BC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8858D9"/>
    <w:multiLevelType w:val="hybridMultilevel"/>
    <w:tmpl w:val="182EED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850D1D"/>
    <w:multiLevelType w:val="multilevel"/>
    <w:tmpl w:val="492EDE32"/>
    <w:lvl w:ilvl="0">
      <w:start w:val="1"/>
      <w:numFmt w:val="bullet"/>
      <w:lvlText w:val=""/>
      <w:lvlJc w:val="left"/>
      <w:pPr>
        <w:ind w:left="810" w:hanging="360"/>
      </w:pPr>
      <w:rPr>
        <w:rFonts w:ascii="Symbol" w:hAnsi="Symbol" w:hint="default"/>
        <w:vertAlign w:val="baseline"/>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3E575A29"/>
    <w:multiLevelType w:val="hybridMultilevel"/>
    <w:tmpl w:val="4610493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043E87"/>
    <w:multiLevelType w:val="hybridMultilevel"/>
    <w:tmpl w:val="90BE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DD178E"/>
    <w:multiLevelType w:val="hybridMultilevel"/>
    <w:tmpl w:val="9D2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1104EA4"/>
    <w:multiLevelType w:val="hybridMultilevel"/>
    <w:tmpl w:val="8320F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2185CE4"/>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2DC316F"/>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454B230A"/>
    <w:multiLevelType w:val="hybridMultilevel"/>
    <w:tmpl w:val="008C5A76"/>
    <w:lvl w:ilvl="0" w:tplc="2BEA0506">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45A16C24"/>
    <w:multiLevelType w:val="hybridMultilevel"/>
    <w:tmpl w:val="02E6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9312AD2"/>
    <w:multiLevelType w:val="multilevel"/>
    <w:tmpl w:val="F98C301C"/>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495F0292"/>
    <w:multiLevelType w:val="hybridMultilevel"/>
    <w:tmpl w:val="B21680EC"/>
    <w:lvl w:ilvl="0" w:tplc="EBB4EFE0">
      <w:start w:val="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9823A93"/>
    <w:multiLevelType w:val="hybridMultilevel"/>
    <w:tmpl w:val="C44AE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C222E8"/>
    <w:multiLevelType w:val="hybridMultilevel"/>
    <w:tmpl w:val="B658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5D406A"/>
    <w:multiLevelType w:val="hybridMultilevel"/>
    <w:tmpl w:val="BACE1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5F7D69"/>
    <w:multiLevelType w:val="hybridMultilevel"/>
    <w:tmpl w:val="02305E34"/>
    <w:lvl w:ilvl="0" w:tplc="2BEA050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2">
    <w:nsid w:val="4E031BEC"/>
    <w:multiLevelType w:val="hybridMultilevel"/>
    <w:tmpl w:val="5AF60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E317186"/>
    <w:multiLevelType w:val="hybridMultilevel"/>
    <w:tmpl w:val="DB9C6F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nsid w:val="4E9B660D"/>
    <w:multiLevelType w:val="hybridMultilevel"/>
    <w:tmpl w:val="BFDC0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F5367B3"/>
    <w:multiLevelType w:val="hybridMultilevel"/>
    <w:tmpl w:val="2100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7C594A"/>
    <w:multiLevelType w:val="hybridMultilevel"/>
    <w:tmpl w:val="56D8147E"/>
    <w:lvl w:ilvl="0" w:tplc="7DFEFE7A">
      <w:start w:val="1"/>
      <w:numFmt w:val="bullet"/>
      <w:lvlText w:val=""/>
      <w:lvlJc w:val="left"/>
      <w:pPr>
        <w:ind w:left="7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26F398F"/>
    <w:multiLevelType w:val="hybridMultilevel"/>
    <w:tmpl w:val="E8F45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5130135"/>
    <w:multiLevelType w:val="hybridMultilevel"/>
    <w:tmpl w:val="CF3E2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55282E5D"/>
    <w:multiLevelType w:val="hybridMultilevel"/>
    <w:tmpl w:val="D7E2A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60426BF"/>
    <w:multiLevelType w:val="hybridMultilevel"/>
    <w:tmpl w:val="3CFE2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6792A41"/>
    <w:multiLevelType w:val="hybridMultilevel"/>
    <w:tmpl w:val="5128E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6EC7252"/>
    <w:multiLevelType w:val="hybridMultilevel"/>
    <w:tmpl w:val="56B490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2C729702">
      <w:start w:val="1"/>
      <w:numFmt w:val="bullet"/>
      <w:lvlText w:val=""/>
      <w:lvlJc w:val="left"/>
      <w:pPr>
        <w:ind w:left="2880" w:hanging="360"/>
      </w:pPr>
      <w:rPr>
        <w:rFonts w:ascii="Symbol" w:hAnsi="Symbol" w:hint="default"/>
        <w:color w:val="auto"/>
      </w:rPr>
    </w:lvl>
    <w:lvl w:ilvl="4" w:tplc="FFFFFFFF">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75224FC"/>
    <w:multiLevelType w:val="hybridMultilevel"/>
    <w:tmpl w:val="6FAA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7BF0187"/>
    <w:multiLevelType w:val="hybridMultilevel"/>
    <w:tmpl w:val="2EE8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81C7E11"/>
    <w:multiLevelType w:val="hybridMultilevel"/>
    <w:tmpl w:val="28A49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0026406">
      <w:start w:val="2"/>
      <w:numFmt w:val="bullet"/>
      <w:lvlText w:val="-"/>
      <w:lvlJc w:val="left"/>
      <w:pPr>
        <w:ind w:left="2160" w:hanging="360"/>
      </w:pPr>
      <w:rPr>
        <w:rFonts w:ascii="Arial" w:eastAsiaTheme="minorEastAsia"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890555F"/>
    <w:multiLevelType w:val="hybridMultilevel"/>
    <w:tmpl w:val="28C2F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8993A63"/>
    <w:multiLevelType w:val="hybridMultilevel"/>
    <w:tmpl w:val="0B284074"/>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8B438BD"/>
    <w:multiLevelType w:val="hybridMultilevel"/>
    <w:tmpl w:val="3C029CA4"/>
    <w:lvl w:ilvl="0" w:tplc="B4AA8406">
      <w:start w:val="5"/>
      <w:numFmt w:val="bullet"/>
      <w:lvlText w:val="-"/>
      <w:lvlJc w:val="left"/>
      <w:pPr>
        <w:ind w:left="1800" w:hanging="360"/>
      </w:pPr>
      <w:rPr>
        <w:rFonts w:ascii="Arial" w:eastAsiaTheme="minorEastAsia"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9">
    <w:nsid w:val="5BE1111D"/>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nsid w:val="5F1D302A"/>
    <w:multiLevelType w:val="hybridMultilevel"/>
    <w:tmpl w:val="7E807DB4"/>
    <w:lvl w:ilvl="0" w:tplc="7DFEFE7A">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F547377"/>
    <w:multiLevelType w:val="hybridMultilevel"/>
    <w:tmpl w:val="DEB8F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5FF74F8F"/>
    <w:multiLevelType w:val="hybridMultilevel"/>
    <w:tmpl w:val="EC74D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0E628ED"/>
    <w:multiLevelType w:val="hybridMultilevel"/>
    <w:tmpl w:val="34063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2B169CD"/>
    <w:multiLevelType w:val="hybridMultilevel"/>
    <w:tmpl w:val="672A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4392BDA"/>
    <w:multiLevelType w:val="hybridMultilevel"/>
    <w:tmpl w:val="A72251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7800E4"/>
    <w:multiLevelType w:val="hybridMultilevel"/>
    <w:tmpl w:val="925E8FFE"/>
    <w:lvl w:ilvl="0" w:tplc="EBB4EFE0">
      <w:start w:val="2"/>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5E95EDB"/>
    <w:multiLevelType w:val="hybridMultilevel"/>
    <w:tmpl w:val="7CAEC4F6"/>
    <w:lvl w:ilvl="0" w:tplc="C09245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AAD2AC4"/>
    <w:multiLevelType w:val="hybridMultilevel"/>
    <w:tmpl w:val="DC20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BF26293"/>
    <w:multiLevelType w:val="hybridMultilevel"/>
    <w:tmpl w:val="F3443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C152D02"/>
    <w:multiLevelType w:val="hybridMultilevel"/>
    <w:tmpl w:val="A84A9F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CAB2E62"/>
    <w:multiLevelType w:val="hybridMultilevel"/>
    <w:tmpl w:val="3F9A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D411BB8"/>
    <w:multiLevelType w:val="hybridMultilevel"/>
    <w:tmpl w:val="2A36A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DBA57CB"/>
    <w:multiLevelType w:val="hybridMultilevel"/>
    <w:tmpl w:val="2EAA9FD6"/>
    <w:lvl w:ilvl="0" w:tplc="7D2CA4C2">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DDF5615"/>
    <w:multiLevelType w:val="multilevel"/>
    <w:tmpl w:val="599620DE"/>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F673B"/>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6E05086B"/>
    <w:multiLevelType w:val="multilevel"/>
    <w:tmpl w:val="7CBEE5BE"/>
    <w:lvl w:ilvl="0">
      <w:start w:val="1"/>
      <w:numFmt w:val="bullet"/>
      <w:lvlText w:val=""/>
      <w:lvlJc w:val="left"/>
      <w:pPr>
        <w:ind w:left="720" w:hanging="360"/>
      </w:pPr>
      <w:rPr>
        <w:rFonts w:ascii="Symbol" w:hAnsi="Symbol" w:hint="default"/>
      </w:rPr>
    </w:lvl>
    <w:lvl w:ilvl="1">
      <w:start w:val="1"/>
      <w:numFmt w:val="none"/>
      <w:lvlText w:val=""/>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6E091646"/>
    <w:multiLevelType w:val="hybridMultilevel"/>
    <w:tmpl w:val="4CA24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6EB2645E"/>
    <w:multiLevelType w:val="hybridMultilevel"/>
    <w:tmpl w:val="6AA6C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F025E01"/>
    <w:multiLevelType w:val="hybridMultilevel"/>
    <w:tmpl w:val="30D821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00665F0"/>
    <w:multiLevelType w:val="hybridMultilevel"/>
    <w:tmpl w:val="CC44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3460CEB"/>
    <w:multiLevelType w:val="hybridMultilevel"/>
    <w:tmpl w:val="603A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36A0336"/>
    <w:multiLevelType w:val="hybridMultilevel"/>
    <w:tmpl w:val="9322F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73C87E1B"/>
    <w:multiLevelType w:val="hybridMultilevel"/>
    <w:tmpl w:val="C744F8E4"/>
    <w:lvl w:ilvl="0" w:tplc="7DFEFE7A">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3DF7F43"/>
    <w:multiLevelType w:val="hybridMultilevel"/>
    <w:tmpl w:val="F1C01244"/>
    <w:lvl w:ilvl="0" w:tplc="14B6FB92">
      <w:start w:val="1"/>
      <w:numFmt w:val="bullet"/>
      <w:lvlText w:val="•"/>
      <w:lvlJc w:val="left"/>
      <w:pPr>
        <w:tabs>
          <w:tab w:val="num" w:pos="720"/>
        </w:tabs>
        <w:ind w:left="720" w:hanging="360"/>
      </w:pPr>
      <w:rPr>
        <w:rFonts w:ascii="Arial" w:hAnsi="Arial" w:hint="default"/>
      </w:rPr>
    </w:lvl>
    <w:lvl w:ilvl="1" w:tplc="C12071F2" w:tentative="1">
      <w:start w:val="1"/>
      <w:numFmt w:val="bullet"/>
      <w:lvlText w:val="•"/>
      <w:lvlJc w:val="left"/>
      <w:pPr>
        <w:tabs>
          <w:tab w:val="num" w:pos="1440"/>
        </w:tabs>
        <w:ind w:left="1440" w:hanging="360"/>
      </w:pPr>
      <w:rPr>
        <w:rFonts w:ascii="Arial" w:hAnsi="Arial" w:hint="default"/>
      </w:rPr>
    </w:lvl>
    <w:lvl w:ilvl="2" w:tplc="C9F8B618" w:tentative="1">
      <w:start w:val="1"/>
      <w:numFmt w:val="bullet"/>
      <w:lvlText w:val="•"/>
      <w:lvlJc w:val="left"/>
      <w:pPr>
        <w:tabs>
          <w:tab w:val="num" w:pos="2160"/>
        </w:tabs>
        <w:ind w:left="2160" w:hanging="360"/>
      </w:pPr>
      <w:rPr>
        <w:rFonts w:ascii="Arial" w:hAnsi="Arial" w:hint="default"/>
      </w:rPr>
    </w:lvl>
    <w:lvl w:ilvl="3" w:tplc="30F45552" w:tentative="1">
      <w:start w:val="1"/>
      <w:numFmt w:val="bullet"/>
      <w:lvlText w:val="•"/>
      <w:lvlJc w:val="left"/>
      <w:pPr>
        <w:tabs>
          <w:tab w:val="num" w:pos="2880"/>
        </w:tabs>
        <w:ind w:left="2880" w:hanging="360"/>
      </w:pPr>
      <w:rPr>
        <w:rFonts w:ascii="Arial" w:hAnsi="Arial" w:hint="default"/>
      </w:rPr>
    </w:lvl>
    <w:lvl w:ilvl="4" w:tplc="B8B694C8" w:tentative="1">
      <w:start w:val="1"/>
      <w:numFmt w:val="bullet"/>
      <w:lvlText w:val="•"/>
      <w:lvlJc w:val="left"/>
      <w:pPr>
        <w:tabs>
          <w:tab w:val="num" w:pos="3600"/>
        </w:tabs>
        <w:ind w:left="3600" w:hanging="360"/>
      </w:pPr>
      <w:rPr>
        <w:rFonts w:ascii="Arial" w:hAnsi="Arial" w:hint="default"/>
      </w:rPr>
    </w:lvl>
    <w:lvl w:ilvl="5" w:tplc="227C44E6" w:tentative="1">
      <w:start w:val="1"/>
      <w:numFmt w:val="bullet"/>
      <w:lvlText w:val="•"/>
      <w:lvlJc w:val="left"/>
      <w:pPr>
        <w:tabs>
          <w:tab w:val="num" w:pos="4320"/>
        </w:tabs>
        <w:ind w:left="4320" w:hanging="360"/>
      </w:pPr>
      <w:rPr>
        <w:rFonts w:ascii="Arial" w:hAnsi="Arial" w:hint="default"/>
      </w:rPr>
    </w:lvl>
    <w:lvl w:ilvl="6" w:tplc="A81816C0" w:tentative="1">
      <w:start w:val="1"/>
      <w:numFmt w:val="bullet"/>
      <w:lvlText w:val="•"/>
      <w:lvlJc w:val="left"/>
      <w:pPr>
        <w:tabs>
          <w:tab w:val="num" w:pos="5040"/>
        </w:tabs>
        <w:ind w:left="5040" w:hanging="360"/>
      </w:pPr>
      <w:rPr>
        <w:rFonts w:ascii="Arial" w:hAnsi="Arial" w:hint="default"/>
      </w:rPr>
    </w:lvl>
    <w:lvl w:ilvl="7" w:tplc="1E5C3014" w:tentative="1">
      <w:start w:val="1"/>
      <w:numFmt w:val="bullet"/>
      <w:lvlText w:val="•"/>
      <w:lvlJc w:val="left"/>
      <w:pPr>
        <w:tabs>
          <w:tab w:val="num" w:pos="5760"/>
        </w:tabs>
        <w:ind w:left="5760" w:hanging="360"/>
      </w:pPr>
      <w:rPr>
        <w:rFonts w:ascii="Arial" w:hAnsi="Arial" w:hint="default"/>
      </w:rPr>
    </w:lvl>
    <w:lvl w:ilvl="8" w:tplc="F0E40348" w:tentative="1">
      <w:start w:val="1"/>
      <w:numFmt w:val="bullet"/>
      <w:lvlText w:val="•"/>
      <w:lvlJc w:val="left"/>
      <w:pPr>
        <w:tabs>
          <w:tab w:val="num" w:pos="6480"/>
        </w:tabs>
        <w:ind w:left="6480" w:hanging="360"/>
      </w:pPr>
      <w:rPr>
        <w:rFonts w:ascii="Arial" w:hAnsi="Arial" w:hint="default"/>
      </w:rPr>
    </w:lvl>
  </w:abstractNum>
  <w:abstractNum w:abstractNumId="124">
    <w:nsid w:val="74750EC0"/>
    <w:multiLevelType w:val="hybridMultilevel"/>
    <w:tmpl w:val="1306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5DB28B9"/>
    <w:multiLevelType w:val="hybridMultilevel"/>
    <w:tmpl w:val="F966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6CD766E"/>
    <w:multiLevelType w:val="hybridMultilevel"/>
    <w:tmpl w:val="69FE8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9312085"/>
    <w:multiLevelType w:val="hybridMultilevel"/>
    <w:tmpl w:val="76C84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79422815"/>
    <w:multiLevelType w:val="multilevel"/>
    <w:tmpl w:val="6930C94A"/>
    <w:lvl w:ilvl="0">
      <w:start w:val="1"/>
      <w:numFmt w:val="upperLetter"/>
      <w:lvlText w:val="Appendi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nsid w:val="7993449C"/>
    <w:multiLevelType w:val="multilevel"/>
    <w:tmpl w:val="7A189038"/>
    <w:lvl w:ilvl="0">
      <w:start w:val="1"/>
      <w:numFmt w:val="decimal"/>
      <w:lvlText w:val="%1"/>
      <w:lvlJc w:val="left"/>
      <w:pPr>
        <w:ind w:left="432" w:hanging="432"/>
      </w:pPr>
      <w:rPr>
        <w:rFonts w:ascii="Arial" w:hAnsi="Arial" w:cs="Arial" w:hint="default"/>
        <w:b/>
        <w:i w:val="0"/>
        <w:sz w:val="32"/>
      </w:rPr>
    </w:lvl>
    <w:lvl w:ilvl="1">
      <w:start w:val="1"/>
      <w:numFmt w:val="decimal"/>
      <w:lvlText w:val="%1.%2"/>
      <w:lvlJc w:val="left"/>
      <w:pPr>
        <w:ind w:left="576" w:hanging="576"/>
      </w:pPr>
      <w:rPr>
        <w:rFonts w:hint="default"/>
        <w:color w:val="0F673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0">
    <w:nsid w:val="7A502389"/>
    <w:multiLevelType w:val="hybridMultilevel"/>
    <w:tmpl w:val="EF4A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B60697B"/>
    <w:multiLevelType w:val="hybridMultilevel"/>
    <w:tmpl w:val="0B284074"/>
    <w:lvl w:ilvl="0" w:tplc="0409000F">
      <w:start w:val="1"/>
      <w:numFmt w:val="decimal"/>
      <w:lvlText w:val="%1."/>
      <w:lvlJc w:val="left"/>
      <w:pPr>
        <w:ind w:left="360" w:hanging="360"/>
      </w:p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6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C7C6CB8"/>
    <w:multiLevelType w:val="hybridMultilevel"/>
    <w:tmpl w:val="208614DC"/>
    <w:lvl w:ilvl="0" w:tplc="BA2CC234">
      <w:start w:val="1"/>
      <w:numFmt w:val="bullet"/>
      <w:lvlText w:val="•"/>
      <w:lvlJc w:val="left"/>
      <w:pPr>
        <w:tabs>
          <w:tab w:val="num" w:pos="720"/>
        </w:tabs>
        <w:ind w:left="720" w:hanging="360"/>
      </w:pPr>
      <w:rPr>
        <w:rFonts w:ascii="Arial" w:hAnsi="Arial" w:hint="default"/>
      </w:rPr>
    </w:lvl>
    <w:lvl w:ilvl="1" w:tplc="C4EE81D4">
      <w:numFmt w:val="bullet"/>
      <w:lvlText w:val="•"/>
      <w:lvlJc w:val="left"/>
      <w:pPr>
        <w:tabs>
          <w:tab w:val="num" w:pos="1440"/>
        </w:tabs>
        <w:ind w:left="1440" w:hanging="360"/>
      </w:pPr>
      <w:rPr>
        <w:rFonts w:ascii="Arial" w:hAnsi="Arial" w:hint="default"/>
      </w:rPr>
    </w:lvl>
    <w:lvl w:ilvl="2" w:tplc="34F4E494" w:tentative="1">
      <w:start w:val="1"/>
      <w:numFmt w:val="bullet"/>
      <w:lvlText w:val="•"/>
      <w:lvlJc w:val="left"/>
      <w:pPr>
        <w:tabs>
          <w:tab w:val="num" w:pos="2160"/>
        </w:tabs>
        <w:ind w:left="2160" w:hanging="360"/>
      </w:pPr>
      <w:rPr>
        <w:rFonts w:ascii="Arial" w:hAnsi="Arial" w:hint="default"/>
      </w:rPr>
    </w:lvl>
    <w:lvl w:ilvl="3" w:tplc="7F8CB08E" w:tentative="1">
      <w:start w:val="1"/>
      <w:numFmt w:val="bullet"/>
      <w:lvlText w:val="•"/>
      <w:lvlJc w:val="left"/>
      <w:pPr>
        <w:tabs>
          <w:tab w:val="num" w:pos="2880"/>
        </w:tabs>
        <w:ind w:left="2880" w:hanging="360"/>
      </w:pPr>
      <w:rPr>
        <w:rFonts w:ascii="Arial" w:hAnsi="Arial" w:hint="default"/>
      </w:rPr>
    </w:lvl>
    <w:lvl w:ilvl="4" w:tplc="B290C642" w:tentative="1">
      <w:start w:val="1"/>
      <w:numFmt w:val="bullet"/>
      <w:lvlText w:val="•"/>
      <w:lvlJc w:val="left"/>
      <w:pPr>
        <w:tabs>
          <w:tab w:val="num" w:pos="3600"/>
        </w:tabs>
        <w:ind w:left="3600" w:hanging="360"/>
      </w:pPr>
      <w:rPr>
        <w:rFonts w:ascii="Arial" w:hAnsi="Arial" w:hint="default"/>
      </w:rPr>
    </w:lvl>
    <w:lvl w:ilvl="5" w:tplc="7CD68A42" w:tentative="1">
      <w:start w:val="1"/>
      <w:numFmt w:val="bullet"/>
      <w:lvlText w:val="•"/>
      <w:lvlJc w:val="left"/>
      <w:pPr>
        <w:tabs>
          <w:tab w:val="num" w:pos="4320"/>
        </w:tabs>
        <w:ind w:left="4320" w:hanging="360"/>
      </w:pPr>
      <w:rPr>
        <w:rFonts w:ascii="Arial" w:hAnsi="Arial" w:hint="default"/>
      </w:rPr>
    </w:lvl>
    <w:lvl w:ilvl="6" w:tplc="9D066860" w:tentative="1">
      <w:start w:val="1"/>
      <w:numFmt w:val="bullet"/>
      <w:lvlText w:val="•"/>
      <w:lvlJc w:val="left"/>
      <w:pPr>
        <w:tabs>
          <w:tab w:val="num" w:pos="5040"/>
        </w:tabs>
        <w:ind w:left="5040" w:hanging="360"/>
      </w:pPr>
      <w:rPr>
        <w:rFonts w:ascii="Arial" w:hAnsi="Arial" w:hint="default"/>
      </w:rPr>
    </w:lvl>
    <w:lvl w:ilvl="7" w:tplc="A2620FC6" w:tentative="1">
      <w:start w:val="1"/>
      <w:numFmt w:val="bullet"/>
      <w:lvlText w:val="•"/>
      <w:lvlJc w:val="left"/>
      <w:pPr>
        <w:tabs>
          <w:tab w:val="num" w:pos="5760"/>
        </w:tabs>
        <w:ind w:left="5760" w:hanging="360"/>
      </w:pPr>
      <w:rPr>
        <w:rFonts w:ascii="Arial" w:hAnsi="Arial" w:hint="default"/>
      </w:rPr>
    </w:lvl>
    <w:lvl w:ilvl="8" w:tplc="60D43126" w:tentative="1">
      <w:start w:val="1"/>
      <w:numFmt w:val="bullet"/>
      <w:lvlText w:val="•"/>
      <w:lvlJc w:val="left"/>
      <w:pPr>
        <w:tabs>
          <w:tab w:val="num" w:pos="6480"/>
        </w:tabs>
        <w:ind w:left="6480" w:hanging="360"/>
      </w:pPr>
      <w:rPr>
        <w:rFonts w:ascii="Arial" w:hAnsi="Arial" w:hint="default"/>
      </w:rPr>
    </w:lvl>
  </w:abstractNum>
  <w:abstractNum w:abstractNumId="133">
    <w:nsid w:val="7CD84C95"/>
    <w:multiLevelType w:val="hybridMultilevel"/>
    <w:tmpl w:val="4FD89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D3C4614"/>
    <w:multiLevelType w:val="hybridMultilevel"/>
    <w:tmpl w:val="7F764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7D9A57A5"/>
    <w:multiLevelType w:val="hybridMultilevel"/>
    <w:tmpl w:val="528C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114"/>
  </w:num>
  <w:num w:numId="3">
    <w:abstractNumId w:val="33"/>
  </w:num>
  <w:num w:numId="4">
    <w:abstractNumId w:val="24"/>
  </w:num>
  <w:num w:numId="5">
    <w:abstractNumId w:val="50"/>
  </w:num>
  <w:num w:numId="6">
    <w:abstractNumId w:val="34"/>
  </w:num>
  <w:num w:numId="7">
    <w:abstractNumId w:val="93"/>
  </w:num>
  <w:num w:numId="8">
    <w:abstractNumId w:val="85"/>
  </w:num>
  <w:num w:numId="9">
    <w:abstractNumId w:val="131"/>
  </w:num>
  <w:num w:numId="10">
    <w:abstractNumId w:val="57"/>
  </w:num>
  <w:num w:numId="11">
    <w:abstractNumId w:val="117"/>
  </w:num>
  <w:num w:numId="12">
    <w:abstractNumId w:val="71"/>
  </w:num>
  <w:num w:numId="13">
    <w:abstractNumId w:val="133"/>
  </w:num>
  <w:num w:numId="14">
    <w:abstractNumId w:val="62"/>
  </w:num>
  <w:num w:numId="15">
    <w:abstractNumId w:val="88"/>
  </w:num>
  <w:num w:numId="16">
    <w:abstractNumId w:val="96"/>
  </w:num>
  <w:num w:numId="17">
    <w:abstractNumId w:val="121"/>
  </w:num>
  <w:num w:numId="18">
    <w:abstractNumId w:val="47"/>
  </w:num>
  <w:num w:numId="19">
    <w:abstractNumId w:val="58"/>
  </w:num>
  <w:num w:numId="20">
    <w:abstractNumId w:val="109"/>
  </w:num>
  <w:num w:numId="21">
    <w:abstractNumId w:val="36"/>
  </w:num>
  <w:num w:numId="22">
    <w:abstractNumId w:val="98"/>
  </w:num>
  <w:num w:numId="23">
    <w:abstractNumId w:val="25"/>
  </w:num>
  <w:num w:numId="24">
    <w:abstractNumId w:val="94"/>
  </w:num>
  <w:num w:numId="25">
    <w:abstractNumId w:val="82"/>
  </w:num>
  <w:num w:numId="26">
    <w:abstractNumId w:val="63"/>
  </w:num>
  <w:num w:numId="27">
    <w:abstractNumId w:val="114"/>
  </w:num>
  <w:num w:numId="28">
    <w:abstractNumId w:val="114"/>
  </w:num>
  <w:num w:numId="29">
    <w:abstractNumId w:val="92"/>
  </w:num>
  <w:num w:numId="30">
    <w:abstractNumId w:val="78"/>
  </w:num>
  <w:num w:numId="31">
    <w:abstractNumId w:val="64"/>
  </w:num>
  <w:num w:numId="32">
    <w:abstractNumId w:val="37"/>
  </w:num>
  <w:num w:numId="33">
    <w:abstractNumId w:val="104"/>
  </w:num>
  <w:num w:numId="34">
    <w:abstractNumId w:val="122"/>
  </w:num>
  <w:num w:numId="35">
    <w:abstractNumId w:val="100"/>
  </w:num>
  <w:num w:numId="36">
    <w:abstractNumId w:val="106"/>
  </w:num>
  <w:num w:numId="37">
    <w:abstractNumId w:val="11"/>
  </w:num>
  <w:num w:numId="38">
    <w:abstractNumId w:val="77"/>
  </w:num>
  <w:num w:numId="39">
    <w:abstractNumId w:val="95"/>
  </w:num>
  <w:num w:numId="40">
    <w:abstractNumId w:val="45"/>
  </w:num>
  <w:num w:numId="41">
    <w:abstractNumId w:val="75"/>
  </w:num>
  <w:num w:numId="42">
    <w:abstractNumId w:val="132"/>
  </w:num>
  <w:num w:numId="43">
    <w:abstractNumId w:val="123"/>
  </w:num>
  <w:num w:numId="44">
    <w:abstractNumId w:val="22"/>
  </w:num>
  <w:num w:numId="45">
    <w:abstractNumId w:val="107"/>
  </w:num>
  <w:num w:numId="46">
    <w:abstractNumId w:val="127"/>
  </w:num>
  <w:num w:numId="47">
    <w:abstractNumId w:val="134"/>
  </w:num>
  <w:num w:numId="48">
    <w:abstractNumId w:val="20"/>
  </w:num>
  <w:num w:numId="49">
    <w:abstractNumId w:val="116"/>
  </w:num>
  <w:num w:numId="50">
    <w:abstractNumId w:val="101"/>
  </w:num>
  <w:num w:numId="51">
    <w:abstractNumId w:val="74"/>
  </w:num>
  <w:num w:numId="52">
    <w:abstractNumId w:val="46"/>
  </w:num>
  <w:num w:numId="53">
    <w:abstractNumId w:val="39"/>
  </w:num>
  <w:num w:numId="54">
    <w:abstractNumId w:val="42"/>
  </w:num>
  <w:num w:numId="55">
    <w:abstractNumId w:val="65"/>
  </w:num>
  <w:num w:numId="56">
    <w:abstractNumId w:val="114"/>
  </w:num>
  <w:num w:numId="57">
    <w:abstractNumId w:val="114"/>
  </w:num>
  <w:num w:numId="58">
    <w:abstractNumId w:val="114"/>
  </w:num>
  <w:num w:numId="59">
    <w:abstractNumId w:val="114"/>
  </w:num>
  <w:num w:numId="60">
    <w:abstractNumId w:val="114"/>
  </w:num>
  <w:num w:numId="61">
    <w:abstractNumId w:val="114"/>
  </w:num>
  <w:num w:numId="62">
    <w:abstractNumId w:val="114"/>
  </w:num>
  <w:num w:numId="63">
    <w:abstractNumId w:val="33"/>
  </w:num>
  <w:num w:numId="64">
    <w:abstractNumId w:val="33"/>
  </w:num>
  <w:num w:numId="65">
    <w:abstractNumId w:val="33"/>
  </w:num>
  <w:num w:numId="66">
    <w:abstractNumId w:val="33"/>
  </w:num>
  <w:num w:numId="67">
    <w:abstractNumId w:val="33"/>
  </w:num>
  <w:num w:numId="68">
    <w:abstractNumId w:val="14"/>
  </w:num>
  <w:num w:numId="69">
    <w:abstractNumId w:val="120"/>
  </w:num>
  <w:num w:numId="70">
    <w:abstractNumId w:val="12"/>
  </w:num>
  <w:num w:numId="71">
    <w:abstractNumId w:val="48"/>
  </w:num>
  <w:num w:numId="72">
    <w:abstractNumId w:val="81"/>
  </w:num>
  <w:num w:numId="73">
    <w:abstractNumId w:val="17"/>
  </w:num>
  <w:num w:numId="74">
    <w:abstractNumId w:val="33"/>
  </w:num>
  <w:num w:numId="75">
    <w:abstractNumId w:val="33"/>
  </w:num>
  <w:num w:numId="76">
    <w:abstractNumId w:val="30"/>
  </w:num>
  <w:num w:numId="77">
    <w:abstractNumId w:val="79"/>
  </w:num>
  <w:num w:numId="78">
    <w:abstractNumId w:val="119"/>
  </w:num>
  <w:num w:numId="79">
    <w:abstractNumId w:val="28"/>
  </w:num>
  <w:num w:numId="80">
    <w:abstractNumId w:val="125"/>
  </w:num>
  <w:num w:numId="81">
    <w:abstractNumId w:val="103"/>
  </w:num>
  <w:num w:numId="82">
    <w:abstractNumId w:val="97"/>
  </w:num>
  <w:num w:numId="83">
    <w:abstractNumId w:val="43"/>
  </w:num>
  <w:num w:numId="84">
    <w:abstractNumId w:val="124"/>
  </w:num>
  <w:num w:numId="85">
    <w:abstractNumId w:val="126"/>
  </w:num>
  <w:num w:numId="86">
    <w:abstractNumId w:val="135"/>
  </w:num>
  <w:num w:numId="87">
    <w:abstractNumId w:val="83"/>
  </w:num>
  <w:num w:numId="88">
    <w:abstractNumId w:val="80"/>
  </w:num>
  <w:num w:numId="89">
    <w:abstractNumId w:val="35"/>
  </w:num>
  <w:num w:numId="90">
    <w:abstractNumId w:val="21"/>
  </w:num>
  <w:num w:numId="91">
    <w:abstractNumId w:val="110"/>
  </w:num>
  <w:num w:numId="92">
    <w:abstractNumId w:val="54"/>
  </w:num>
  <w:num w:numId="93">
    <w:abstractNumId w:val="67"/>
  </w:num>
  <w:num w:numId="94">
    <w:abstractNumId w:val="72"/>
  </w:num>
  <w:num w:numId="95">
    <w:abstractNumId w:val="18"/>
  </w:num>
  <w:num w:numId="96">
    <w:abstractNumId w:val="38"/>
  </w:num>
  <w:num w:numId="97">
    <w:abstractNumId w:val="15"/>
  </w:num>
  <w:num w:numId="98">
    <w:abstractNumId w:val="23"/>
  </w:num>
  <w:num w:numId="99">
    <w:abstractNumId w:val="61"/>
  </w:num>
  <w:num w:numId="100">
    <w:abstractNumId w:val="76"/>
  </w:num>
  <w:num w:numId="101">
    <w:abstractNumId w:val="29"/>
  </w:num>
  <w:num w:numId="102">
    <w:abstractNumId w:val="49"/>
  </w:num>
  <w:num w:numId="103">
    <w:abstractNumId w:val="10"/>
  </w:num>
  <w:num w:numId="104">
    <w:abstractNumId w:val="53"/>
  </w:num>
  <w:num w:numId="105">
    <w:abstractNumId w:val="19"/>
  </w:num>
  <w:num w:numId="106">
    <w:abstractNumId w:val="44"/>
  </w:num>
  <w:num w:numId="107">
    <w:abstractNumId w:val="73"/>
  </w:num>
  <w:num w:numId="108">
    <w:abstractNumId w:val="115"/>
  </w:num>
  <w:num w:numId="109">
    <w:abstractNumId w:val="40"/>
  </w:num>
  <w:num w:numId="110">
    <w:abstractNumId w:val="99"/>
  </w:num>
  <w:num w:numId="111">
    <w:abstractNumId w:val="13"/>
  </w:num>
  <w:num w:numId="112">
    <w:abstractNumId w:val="128"/>
  </w:num>
  <w:num w:numId="113">
    <w:abstractNumId w:val="113"/>
  </w:num>
  <w:num w:numId="114">
    <w:abstractNumId w:val="9"/>
  </w:num>
  <w:num w:numId="115">
    <w:abstractNumId w:val="7"/>
  </w:num>
  <w:num w:numId="116">
    <w:abstractNumId w:val="6"/>
  </w:num>
  <w:num w:numId="117">
    <w:abstractNumId w:val="5"/>
  </w:num>
  <w:num w:numId="118">
    <w:abstractNumId w:val="4"/>
  </w:num>
  <w:num w:numId="119">
    <w:abstractNumId w:val="8"/>
  </w:num>
  <w:num w:numId="120">
    <w:abstractNumId w:val="3"/>
  </w:num>
  <w:num w:numId="121">
    <w:abstractNumId w:val="2"/>
  </w:num>
  <w:num w:numId="122">
    <w:abstractNumId w:val="1"/>
  </w:num>
  <w:num w:numId="123">
    <w:abstractNumId w:val="0"/>
  </w:num>
  <w:num w:numId="124">
    <w:abstractNumId w:val="129"/>
  </w:num>
  <w:num w:numId="12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
  </w:num>
  <w:num w:numId="127">
    <w:abstractNumId w:val="91"/>
  </w:num>
  <w:num w:numId="128">
    <w:abstractNumId w:val="41"/>
  </w:num>
  <w:num w:numId="129">
    <w:abstractNumId w:val="90"/>
  </w:num>
  <w:num w:numId="130">
    <w:abstractNumId w:val="87"/>
  </w:num>
  <w:num w:numId="131">
    <w:abstractNumId w:val="118"/>
  </w:num>
  <w:num w:numId="132">
    <w:abstractNumId w:val="51"/>
  </w:num>
  <w:num w:numId="133">
    <w:abstractNumId w:val="59"/>
  </w:num>
  <w:num w:numId="134">
    <w:abstractNumId w:val="52"/>
  </w:num>
  <w:num w:numId="135">
    <w:abstractNumId w:val="108"/>
  </w:num>
  <w:num w:numId="136">
    <w:abstractNumId w:val="102"/>
  </w:num>
  <w:num w:numId="137">
    <w:abstractNumId w:val="70"/>
  </w:num>
  <w:num w:numId="138">
    <w:abstractNumId w:val="60"/>
  </w:num>
  <w:num w:numId="139">
    <w:abstractNumId w:val="32"/>
  </w:num>
  <w:num w:numId="140">
    <w:abstractNumId w:val="111"/>
  </w:num>
  <w:num w:numId="141">
    <w:abstractNumId w:val="130"/>
  </w:num>
  <w:num w:numId="142">
    <w:abstractNumId w:val="69"/>
  </w:num>
  <w:num w:numId="143">
    <w:abstractNumId w:val="89"/>
  </w:num>
  <w:num w:numId="144">
    <w:abstractNumId w:val="84"/>
  </w:num>
  <w:num w:numId="145">
    <w:abstractNumId w:val="26"/>
  </w:num>
  <w:num w:numId="146">
    <w:abstractNumId w:val="55"/>
  </w:num>
  <w:num w:numId="147">
    <w:abstractNumId w:val="31"/>
  </w:num>
  <w:num w:numId="148">
    <w:abstractNumId w:val="27"/>
  </w:num>
  <w:num w:numId="149">
    <w:abstractNumId w:val="105"/>
  </w:num>
  <w:num w:numId="150">
    <w:abstractNumId w:val="68"/>
  </w:num>
  <w:num w:numId="151">
    <w:abstractNumId w:val="66"/>
  </w:num>
  <w:num w:numId="152">
    <w:abstractNumId w:val="112"/>
  </w:num>
  <w:num w:numId="153">
    <w:abstractNumId w:val="8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AF"/>
    <w:rsid w:val="0000109E"/>
    <w:rsid w:val="00003EA1"/>
    <w:rsid w:val="0000780C"/>
    <w:rsid w:val="00007BF5"/>
    <w:rsid w:val="0001396E"/>
    <w:rsid w:val="00015E09"/>
    <w:rsid w:val="000162A6"/>
    <w:rsid w:val="00017DAB"/>
    <w:rsid w:val="00020158"/>
    <w:rsid w:val="000218E1"/>
    <w:rsid w:val="00021DF2"/>
    <w:rsid w:val="00022152"/>
    <w:rsid w:val="000236FA"/>
    <w:rsid w:val="000261B3"/>
    <w:rsid w:val="000261C7"/>
    <w:rsid w:val="0002625D"/>
    <w:rsid w:val="000270F6"/>
    <w:rsid w:val="000273BB"/>
    <w:rsid w:val="0002749E"/>
    <w:rsid w:val="000310D8"/>
    <w:rsid w:val="00032249"/>
    <w:rsid w:val="000323EF"/>
    <w:rsid w:val="00034576"/>
    <w:rsid w:val="00034ECE"/>
    <w:rsid w:val="000355DE"/>
    <w:rsid w:val="00035BDB"/>
    <w:rsid w:val="00037763"/>
    <w:rsid w:val="00041825"/>
    <w:rsid w:val="000424D1"/>
    <w:rsid w:val="00043953"/>
    <w:rsid w:val="00044C47"/>
    <w:rsid w:val="0004622D"/>
    <w:rsid w:val="0004674A"/>
    <w:rsid w:val="00047247"/>
    <w:rsid w:val="00051C63"/>
    <w:rsid w:val="00053E30"/>
    <w:rsid w:val="000545CC"/>
    <w:rsid w:val="00054ED3"/>
    <w:rsid w:val="00055435"/>
    <w:rsid w:val="00055611"/>
    <w:rsid w:val="00057C1E"/>
    <w:rsid w:val="00061352"/>
    <w:rsid w:val="000617D7"/>
    <w:rsid w:val="00064CC0"/>
    <w:rsid w:val="00065953"/>
    <w:rsid w:val="0007089A"/>
    <w:rsid w:val="00072558"/>
    <w:rsid w:val="00075164"/>
    <w:rsid w:val="00075C0F"/>
    <w:rsid w:val="00075D96"/>
    <w:rsid w:val="00076DDD"/>
    <w:rsid w:val="00077D01"/>
    <w:rsid w:val="000801B6"/>
    <w:rsid w:val="00082395"/>
    <w:rsid w:val="0008265F"/>
    <w:rsid w:val="00082A33"/>
    <w:rsid w:val="00083467"/>
    <w:rsid w:val="00084763"/>
    <w:rsid w:val="000852E8"/>
    <w:rsid w:val="00085591"/>
    <w:rsid w:val="00090198"/>
    <w:rsid w:val="0009084E"/>
    <w:rsid w:val="00091334"/>
    <w:rsid w:val="00091614"/>
    <w:rsid w:val="00092232"/>
    <w:rsid w:val="00092930"/>
    <w:rsid w:val="00095F49"/>
    <w:rsid w:val="000A5AE7"/>
    <w:rsid w:val="000A66F0"/>
    <w:rsid w:val="000A70AA"/>
    <w:rsid w:val="000A76D2"/>
    <w:rsid w:val="000A7EF0"/>
    <w:rsid w:val="000B3677"/>
    <w:rsid w:val="000B47EF"/>
    <w:rsid w:val="000B4836"/>
    <w:rsid w:val="000B4AD0"/>
    <w:rsid w:val="000B5731"/>
    <w:rsid w:val="000B73D1"/>
    <w:rsid w:val="000C08F6"/>
    <w:rsid w:val="000C17B7"/>
    <w:rsid w:val="000C3D69"/>
    <w:rsid w:val="000C51A2"/>
    <w:rsid w:val="000C5C51"/>
    <w:rsid w:val="000C5F1E"/>
    <w:rsid w:val="000C7B0E"/>
    <w:rsid w:val="000D18D9"/>
    <w:rsid w:val="000D27B5"/>
    <w:rsid w:val="000D37E8"/>
    <w:rsid w:val="000D522D"/>
    <w:rsid w:val="000D589D"/>
    <w:rsid w:val="000D6470"/>
    <w:rsid w:val="000E0649"/>
    <w:rsid w:val="000E102F"/>
    <w:rsid w:val="000E62F7"/>
    <w:rsid w:val="000E6901"/>
    <w:rsid w:val="000E7DD6"/>
    <w:rsid w:val="000F56BA"/>
    <w:rsid w:val="000F5CDD"/>
    <w:rsid w:val="000F5D31"/>
    <w:rsid w:val="000F5DAA"/>
    <w:rsid w:val="000F664D"/>
    <w:rsid w:val="000F7490"/>
    <w:rsid w:val="00101DAF"/>
    <w:rsid w:val="00102A2C"/>
    <w:rsid w:val="00103A54"/>
    <w:rsid w:val="001048F5"/>
    <w:rsid w:val="00104AFE"/>
    <w:rsid w:val="00104FA9"/>
    <w:rsid w:val="00105790"/>
    <w:rsid w:val="0010697D"/>
    <w:rsid w:val="00113086"/>
    <w:rsid w:val="00113CBE"/>
    <w:rsid w:val="00113EE0"/>
    <w:rsid w:val="0011428A"/>
    <w:rsid w:val="001154C8"/>
    <w:rsid w:val="0011663A"/>
    <w:rsid w:val="001166D1"/>
    <w:rsid w:val="0011719C"/>
    <w:rsid w:val="00117496"/>
    <w:rsid w:val="00120F29"/>
    <w:rsid w:val="00121A39"/>
    <w:rsid w:val="001223D6"/>
    <w:rsid w:val="00122AFE"/>
    <w:rsid w:val="00122C2E"/>
    <w:rsid w:val="00125164"/>
    <w:rsid w:val="0012557C"/>
    <w:rsid w:val="0012575D"/>
    <w:rsid w:val="00125B98"/>
    <w:rsid w:val="0012608E"/>
    <w:rsid w:val="00127AA1"/>
    <w:rsid w:val="0013081B"/>
    <w:rsid w:val="00133E63"/>
    <w:rsid w:val="0013481B"/>
    <w:rsid w:val="00134C33"/>
    <w:rsid w:val="00135582"/>
    <w:rsid w:val="0013707A"/>
    <w:rsid w:val="00137DA7"/>
    <w:rsid w:val="00142C68"/>
    <w:rsid w:val="001438C2"/>
    <w:rsid w:val="00144897"/>
    <w:rsid w:val="00144BC6"/>
    <w:rsid w:val="0014578F"/>
    <w:rsid w:val="0014641A"/>
    <w:rsid w:val="0015107F"/>
    <w:rsid w:val="00153C47"/>
    <w:rsid w:val="00153E6B"/>
    <w:rsid w:val="00155E0A"/>
    <w:rsid w:val="0015723E"/>
    <w:rsid w:val="0016038F"/>
    <w:rsid w:val="00160D91"/>
    <w:rsid w:val="00161AEE"/>
    <w:rsid w:val="00162535"/>
    <w:rsid w:val="00165E55"/>
    <w:rsid w:val="00174E50"/>
    <w:rsid w:val="001768A0"/>
    <w:rsid w:val="001811D4"/>
    <w:rsid w:val="00182713"/>
    <w:rsid w:val="00182B69"/>
    <w:rsid w:val="001869B7"/>
    <w:rsid w:val="00187F86"/>
    <w:rsid w:val="00190A6D"/>
    <w:rsid w:val="00191297"/>
    <w:rsid w:val="00193001"/>
    <w:rsid w:val="00194638"/>
    <w:rsid w:val="001948C3"/>
    <w:rsid w:val="00195037"/>
    <w:rsid w:val="0019527F"/>
    <w:rsid w:val="00195F6E"/>
    <w:rsid w:val="001964FC"/>
    <w:rsid w:val="00196D36"/>
    <w:rsid w:val="00196F9D"/>
    <w:rsid w:val="00197695"/>
    <w:rsid w:val="00197FED"/>
    <w:rsid w:val="001A213B"/>
    <w:rsid w:val="001A2445"/>
    <w:rsid w:val="001A2893"/>
    <w:rsid w:val="001B02EA"/>
    <w:rsid w:val="001B0324"/>
    <w:rsid w:val="001B1D09"/>
    <w:rsid w:val="001B1F03"/>
    <w:rsid w:val="001B24A3"/>
    <w:rsid w:val="001B2C4C"/>
    <w:rsid w:val="001B4D56"/>
    <w:rsid w:val="001B5A8E"/>
    <w:rsid w:val="001B64AA"/>
    <w:rsid w:val="001B6A66"/>
    <w:rsid w:val="001B7DC1"/>
    <w:rsid w:val="001C15F0"/>
    <w:rsid w:val="001C2536"/>
    <w:rsid w:val="001C2C51"/>
    <w:rsid w:val="001C37E4"/>
    <w:rsid w:val="001C4168"/>
    <w:rsid w:val="001C6571"/>
    <w:rsid w:val="001C665E"/>
    <w:rsid w:val="001C7D0C"/>
    <w:rsid w:val="001D0CF7"/>
    <w:rsid w:val="001D179C"/>
    <w:rsid w:val="001D17DE"/>
    <w:rsid w:val="001D23AB"/>
    <w:rsid w:val="001D33FD"/>
    <w:rsid w:val="001D34C1"/>
    <w:rsid w:val="001D420A"/>
    <w:rsid w:val="001D4D68"/>
    <w:rsid w:val="001D4E29"/>
    <w:rsid w:val="001D568A"/>
    <w:rsid w:val="001D5A0E"/>
    <w:rsid w:val="001D5CDD"/>
    <w:rsid w:val="001D6FAA"/>
    <w:rsid w:val="001D7A5D"/>
    <w:rsid w:val="001E301D"/>
    <w:rsid w:val="001E3129"/>
    <w:rsid w:val="001E3BE2"/>
    <w:rsid w:val="001E3EFC"/>
    <w:rsid w:val="001E52C9"/>
    <w:rsid w:val="001E6279"/>
    <w:rsid w:val="001F03B5"/>
    <w:rsid w:val="001F04E3"/>
    <w:rsid w:val="001F09FA"/>
    <w:rsid w:val="001F118B"/>
    <w:rsid w:val="001F17D4"/>
    <w:rsid w:val="001F3072"/>
    <w:rsid w:val="001F57E5"/>
    <w:rsid w:val="001F6833"/>
    <w:rsid w:val="001F6C3F"/>
    <w:rsid w:val="00204B74"/>
    <w:rsid w:val="002067B6"/>
    <w:rsid w:val="0021378F"/>
    <w:rsid w:val="002146A5"/>
    <w:rsid w:val="002155E8"/>
    <w:rsid w:val="0021635F"/>
    <w:rsid w:val="00216494"/>
    <w:rsid w:val="002167B8"/>
    <w:rsid w:val="0021772A"/>
    <w:rsid w:val="00217924"/>
    <w:rsid w:val="00221E6A"/>
    <w:rsid w:val="00227387"/>
    <w:rsid w:val="00232161"/>
    <w:rsid w:val="00232E27"/>
    <w:rsid w:val="002352EB"/>
    <w:rsid w:val="002356EC"/>
    <w:rsid w:val="002365BF"/>
    <w:rsid w:val="0023709C"/>
    <w:rsid w:val="00241B93"/>
    <w:rsid w:val="0024377B"/>
    <w:rsid w:val="00244371"/>
    <w:rsid w:val="00244F0D"/>
    <w:rsid w:val="00252FE7"/>
    <w:rsid w:val="00253F85"/>
    <w:rsid w:val="002544E5"/>
    <w:rsid w:val="00255097"/>
    <w:rsid w:val="0026147C"/>
    <w:rsid w:val="00261DD6"/>
    <w:rsid w:val="00262D1E"/>
    <w:rsid w:val="00263547"/>
    <w:rsid w:val="00263749"/>
    <w:rsid w:val="002667F1"/>
    <w:rsid w:val="0026737B"/>
    <w:rsid w:val="00270762"/>
    <w:rsid w:val="00271D2D"/>
    <w:rsid w:val="002834A1"/>
    <w:rsid w:val="002858A1"/>
    <w:rsid w:val="00286D9B"/>
    <w:rsid w:val="00287B01"/>
    <w:rsid w:val="00290A3B"/>
    <w:rsid w:val="00291940"/>
    <w:rsid w:val="00291C74"/>
    <w:rsid w:val="0029353D"/>
    <w:rsid w:val="002938D6"/>
    <w:rsid w:val="00293D87"/>
    <w:rsid w:val="00293DBC"/>
    <w:rsid w:val="00295376"/>
    <w:rsid w:val="00296B58"/>
    <w:rsid w:val="002976FE"/>
    <w:rsid w:val="00297F0E"/>
    <w:rsid w:val="002A0770"/>
    <w:rsid w:val="002A176D"/>
    <w:rsid w:val="002A2CFC"/>
    <w:rsid w:val="002A3108"/>
    <w:rsid w:val="002A5155"/>
    <w:rsid w:val="002A5DE0"/>
    <w:rsid w:val="002A5FB6"/>
    <w:rsid w:val="002A634C"/>
    <w:rsid w:val="002A7DA4"/>
    <w:rsid w:val="002B0AF2"/>
    <w:rsid w:val="002B126E"/>
    <w:rsid w:val="002B1965"/>
    <w:rsid w:val="002B1B82"/>
    <w:rsid w:val="002B47DC"/>
    <w:rsid w:val="002B5B05"/>
    <w:rsid w:val="002B5B66"/>
    <w:rsid w:val="002B60FA"/>
    <w:rsid w:val="002C0AA4"/>
    <w:rsid w:val="002C0D51"/>
    <w:rsid w:val="002C0D5D"/>
    <w:rsid w:val="002C121C"/>
    <w:rsid w:val="002C1280"/>
    <w:rsid w:val="002C13AB"/>
    <w:rsid w:val="002C266B"/>
    <w:rsid w:val="002C337A"/>
    <w:rsid w:val="002C4001"/>
    <w:rsid w:val="002C4F20"/>
    <w:rsid w:val="002C77A1"/>
    <w:rsid w:val="002D21F3"/>
    <w:rsid w:val="002D2661"/>
    <w:rsid w:val="002D5489"/>
    <w:rsid w:val="002D5C89"/>
    <w:rsid w:val="002D5FE0"/>
    <w:rsid w:val="002E2A90"/>
    <w:rsid w:val="002E6423"/>
    <w:rsid w:val="002E75B5"/>
    <w:rsid w:val="002F0665"/>
    <w:rsid w:val="002F0D6F"/>
    <w:rsid w:val="002F1615"/>
    <w:rsid w:val="002F2479"/>
    <w:rsid w:val="002F24E7"/>
    <w:rsid w:val="002F31B1"/>
    <w:rsid w:val="002F63C0"/>
    <w:rsid w:val="003003F2"/>
    <w:rsid w:val="003006B9"/>
    <w:rsid w:val="003039A1"/>
    <w:rsid w:val="00303AE1"/>
    <w:rsid w:val="00303FAA"/>
    <w:rsid w:val="00304354"/>
    <w:rsid w:val="0030563A"/>
    <w:rsid w:val="00305F1F"/>
    <w:rsid w:val="003063BB"/>
    <w:rsid w:val="003066EF"/>
    <w:rsid w:val="00307608"/>
    <w:rsid w:val="00312053"/>
    <w:rsid w:val="003151D3"/>
    <w:rsid w:val="00316320"/>
    <w:rsid w:val="00317BAD"/>
    <w:rsid w:val="00320275"/>
    <w:rsid w:val="00320C40"/>
    <w:rsid w:val="00320F5F"/>
    <w:rsid w:val="00321917"/>
    <w:rsid w:val="00322871"/>
    <w:rsid w:val="003243A8"/>
    <w:rsid w:val="003279BA"/>
    <w:rsid w:val="00332624"/>
    <w:rsid w:val="003360C9"/>
    <w:rsid w:val="00336B11"/>
    <w:rsid w:val="00340BA2"/>
    <w:rsid w:val="0034117F"/>
    <w:rsid w:val="00342783"/>
    <w:rsid w:val="00345C0E"/>
    <w:rsid w:val="00346BEF"/>
    <w:rsid w:val="00350211"/>
    <w:rsid w:val="0035077D"/>
    <w:rsid w:val="00350C49"/>
    <w:rsid w:val="0035138C"/>
    <w:rsid w:val="00351826"/>
    <w:rsid w:val="0035224E"/>
    <w:rsid w:val="00354297"/>
    <w:rsid w:val="00357C70"/>
    <w:rsid w:val="00357C99"/>
    <w:rsid w:val="003629EA"/>
    <w:rsid w:val="003633B3"/>
    <w:rsid w:val="0036798D"/>
    <w:rsid w:val="003719B0"/>
    <w:rsid w:val="003724D1"/>
    <w:rsid w:val="003753FC"/>
    <w:rsid w:val="00375721"/>
    <w:rsid w:val="00375F67"/>
    <w:rsid w:val="00377CA9"/>
    <w:rsid w:val="003811A0"/>
    <w:rsid w:val="003813DC"/>
    <w:rsid w:val="00382865"/>
    <w:rsid w:val="00383218"/>
    <w:rsid w:val="00394A0A"/>
    <w:rsid w:val="00395176"/>
    <w:rsid w:val="003A02DC"/>
    <w:rsid w:val="003A1760"/>
    <w:rsid w:val="003A1D83"/>
    <w:rsid w:val="003A2658"/>
    <w:rsid w:val="003A2BB1"/>
    <w:rsid w:val="003A2E7B"/>
    <w:rsid w:val="003A5669"/>
    <w:rsid w:val="003A5CB4"/>
    <w:rsid w:val="003A6712"/>
    <w:rsid w:val="003A7110"/>
    <w:rsid w:val="003A7E5F"/>
    <w:rsid w:val="003B0061"/>
    <w:rsid w:val="003B04C9"/>
    <w:rsid w:val="003B0E96"/>
    <w:rsid w:val="003B137D"/>
    <w:rsid w:val="003B1515"/>
    <w:rsid w:val="003B15A9"/>
    <w:rsid w:val="003B2080"/>
    <w:rsid w:val="003B3AA0"/>
    <w:rsid w:val="003B44F4"/>
    <w:rsid w:val="003B538C"/>
    <w:rsid w:val="003B6795"/>
    <w:rsid w:val="003B788B"/>
    <w:rsid w:val="003C044F"/>
    <w:rsid w:val="003C1F5C"/>
    <w:rsid w:val="003C320A"/>
    <w:rsid w:val="003C32DD"/>
    <w:rsid w:val="003C3879"/>
    <w:rsid w:val="003C5CEB"/>
    <w:rsid w:val="003D05EF"/>
    <w:rsid w:val="003D1D73"/>
    <w:rsid w:val="003D5382"/>
    <w:rsid w:val="003D6235"/>
    <w:rsid w:val="003D6828"/>
    <w:rsid w:val="003D7A7C"/>
    <w:rsid w:val="003E0A56"/>
    <w:rsid w:val="003E0B95"/>
    <w:rsid w:val="003E28A1"/>
    <w:rsid w:val="003E2BE1"/>
    <w:rsid w:val="003E6241"/>
    <w:rsid w:val="003E7BA1"/>
    <w:rsid w:val="003F1F87"/>
    <w:rsid w:val="003F3326"/>
    <w:rsid w:val="003F3930"/>
    <w:rsid w:val="003F39FE"/>
    <w:rsid w:val="003F3B43"/>
    <w:rsid w:val="003F53FF"/>
    <w:rsid w:val="003F7713"/>
    <w:rsid w:val="003F78C8"/>
    <w:rsid w:val="004004A8"/>
    <w:rsid w:val="00400A05"/>
    <w:rsid w:val="00401F5A"/>
    <w:rsid w:val="00402788"/>
    <w:rsid w:val="004052A3"/>
    <w:rsid w:val="004106F1"/>
    <w:rsid w:val="0041283E"/>
    <w:rsid w:val="00413398"/>
    <w:rsid w:val="004135E1"/>
    <w:rsid w:val="00413AAC"/>
    <w:rsid w:val="00414261"/>
    <w:rsid w:val="00414E64"/>
    <w:rsid w:val="00415AAC"/>
    <w:rsid w:val="00415B40"/>
    <w:rsid w:val="00416596"/>
    <w:rsid w:val="004167AB"/>
    <w:rsid w:val="00421D01"/>
    <w:rsid w:val="004302E1"/>
    <w:rsid w:val="00432C5F"/>
    <w:rsid w:val="00433145"/>
    <w:rsid w:val="0043353D"/>
    <w:rsid w:val="004336B8"/>
    <w:rsid w:val="00433905"/>
    <w:rsid w:val="0043441D"/>
    <w:rsid w:val="00434D89"/>
    <w:rsid w:val="0043539B"/>
    <w:rsid w:val="00435F84"/>
    <w:rsid w:val="004401AA"/>
    <w:rsid w:val="00441C10"/>
    <w:rsid w:val="0044341C"/>
    <w:rsid w:val="00444C68"/>
    <w:rsid w:val="00446B02"/>
    <w:rsid w:val="00447CF4"/>
    <w:rsid w:val="00450071"/>
    <w:rsid w:val="004509FB"/>
    <w:rsid w:val="00450B1E"/>
    <w:rsid w:val="00451C09"/>
    <w:rsid w:val="004524C1"/>
    <w:rsid w:val="004534D9"/>
    <w:rsid w:val="00453516"/>
    <w:rsid w:val="004549D7"/>
    <w:rsid w:val="00454E43"/>
    <w:rsid w:val="00455E62"/>
    <w:rsid w:val="0045610E"/>
    <w:rsid w:val="004564C9"/>
    <w:rsid w:val="00456DB2"/>
    <w:rsid w:val="0045756B"/>
    <w:rsid w:val="004624F1"/>
    <w:rsid w:val="00463B6D"/>
    <w:rsid w:val="00463D3B"/>
    <w:rsid w:val="00467A38"/>
    <w:rsid w:val="00470AC9"/>
    <w:rsid w:val="00471C59"/>
    <w:rsid w:val="0047420C"/>
    <w:rsid w:val="00474F1A"/>
    <w:rsid w:val="00475235"/>
    <w:rsid w:val="00475A50"/>
    <w:rsid w:val="00475AD4"/>
    <w:rsid w:val="00476405"/>
    <w:rsid w:val="00477562"/>
    <w:rsid w:val="004776FF"/>
    <w:rsid w:val="004777B3"/>
    <w:rsid w:val="00484FA1"/>
    <w:rsid w:val="0048520C"/>
    <w:rsid w:val="0048646D"/>
    <w:rsid w:val="00487A7B"/>
    <w:rsid w:val="00490542"/>
    <w:rsid w:val="00490B06"/>
    <w:rsid w:val="00491868"/>
    <w:rsid w:val="004922E1"/>
    <w:rsid w:val="00492551"/>
    <w:rsid w:val="00492760"/>
    <w:rsid w:val="004931EE"/>
    <w:rsid w:val="0049393D"/>
    <w:rsid w:val="00495676"/>
    <w:rsid w:val="0049596C"/>
    <w:rsid w:val="00495F66"/>
    <w:rsid w:val="00497630"/>
    <w:rsid w:val="004A028F"/>
    <w:rsid w:val="004A3585"/>
    <w:rsid w:val="004A3C81"/>
    <w:rsid w:val="004A4D97"/>
    <w:rsid w:val="004A6337"/>
    <w:rsid w:val="004A684A"/>
    <w:rsid w:val="004A6F1B"/>
    <w:rsid w:val="004A7022"/>
    <w:rsid w:val="004B2692"/>
    <w:rsid w:val="004B287D"/>
    <w:rsid w:val="004B34DF"/>
    <w:rsid w:val="004B5AC7"/>
    <w:rsid w:val="004B63D5"/>
    <w:rsid w:val="004B6CAE"/>
    <w:rsid w:val="004C045A"/>
    <w:rsid w:val="004C5C39"/>
    <w:rsid w:val="004D14A3"/>
    <w:rsid w:val="004D16C2"/>
    <w:rsid w:val="004D4F60"/>
    <w:rsid w:val="004D681A"/>
    <w:rsid w:val="004E0608"/>
    <w:rsid w:val="004E1733"/>
    <w:rsid w:val="004E4E90"/>
    <w:rsid w:val="004E6268"/>
    <w:rsid w:val="004E62F1"/>
    <w:rsid w:val="004E6EDF"/>
    <w:rsid w:val="004E779E"/>
    <w:rsid w:val="004F1EBF"/>
    <w:rsid w:val="004F276A"/>
    <w:rsid w:val="004F4BD5"/>
    <w:rsid w:val="004F64F7"/>
    <w:rsid w:val="004F6D32"/>
    <w:rsid w:val="004F7300"/>
    <w:rsid w:val="00503E5F"/>
    <w:rsid w:val="005062DF"/>
    <w:rsid w:val="00506B5C"/>
    <w:rsid w:val="00507134"/>
    <w:rsid w:val="00507B6A"/>
    <w:rsid w:val="00507C97"/>
    <w:rsid w:val="00515D74"/>
    <w:rsid w:val="00516442"/>
    <w:rsid w:val="0052075E"/>
    <w:rsid w:val="00522A1F"/>
    <w:rsid w:val="005238E6"/>
    <w:rsid w:val="005239D9"/>
    <w:rsid w:val="00523CAF"/>
    <w:rsid w:val="00525625"/>
    <w:rsid w:val="00526879"/>
    <w:rsid w:val="00526D41"/>
    <w:rsid w:val="00527920"/>
    <w:rsid w:val="00530D62"/>
    <w:rsid w:val="00531DC3"/>
    <w:rsid w:val="00531ED2"/>
    <w:rsid w:val="00533242"/>
    <w:rsid w:val="00535167"/>
    <w:rsid w:val="005355D3"/>
    <w:rsid w:val="00535BF1"/>
    <w:rsid w:val="00536A94"/>
    <w:rsid w:val="00537550"/>
    <w:rsid w:val="005412D6"/>
    <w:rsid w:val="00542AF8"/>
    <w:rsid w:val="005445A8"/>
    <w:rsid w:val="0054548A"/>
    <w:rsid w:val="00545DF4"/>
    <w:rsid w:val="00546B9D"/>
    <w:rsid w:val="00550123"/>
    <w:rsid w:val="0055091F"/>
    <w:rsid w:val="005509F4"/>
    <w:rsid w:val="00552BDE"/>
    <w:rsid w:val="00554C06"/>
    <w:rsid w:val="0055523B"/>
    <w:rsid w:val="0055528B"/>
    <w:rsid w:val="005557C1"/>
    <w:rsid w:val="005565FA"/>
    <w:rsid w:val="00560093"/>
    <w:rsid w:val="00561C9A"/>
    <w:rsid w:val="00561D5E"/>
    <w:rsid w:val="0056202E"/>
    <w:rsid w:val="005621B9"/>
    <w:rsid w:val="005651F8"/>
    <w:rsid w:val="00567079"/>
    <w:rsid w:val="00567A0D"/>
    <w:rsid w:val="0057059E"/>
    <w:rsid w:val="00571F19"/>
    <w:rsid w:val="00571FD7"/>
    <w:rsid w:val="0057704F"/>
    <w:rsid w:val="0057741E"/>
    <w:rsid w:val="005820EF"/>
    <w:rsid w:val="005831DC"/>
    <w:rsid w:val="005840FF"/>
    <w:rsid w:val="005866AE"/>
    <w:rsid w:val="0059066F"/>
    <w:rsid w:val="0059169C"/>
    <w:rsid w:val="0059688F"/>
    <w:rsid w:val="00596E8C"/>
    <w:rsid w:val="005A000A"/>
    <w:rsid w:val="005A095F"/>
    <w:rsid w:val="005A1A19"/>
    <w:rsid w:val="005A1DD6"/>
    <w:rsid w:val="005A223A"/>
    <w:rsid w:val="005A45C2"/>
    <w:rsid w:val="005A4E56"/>
    <w:rsid w:val="005A7DE6"/>
    <w:rsid w:val="005B1FFA"/>
    <w:rsid w:val="005B2ACC"/>
    <w:rsid w:val="005B3074"/>
    <w:rsid w:val="005B4464"/>
    <w:rsid w:val="005B50B6"/>
    <w:rsid w:val="005B76CC"/>
    <w:rsid w:val="005C1318"/>
    <w:rsid w:val="005C3A9F"/>
    <w:rsid w:val="005C3F31"/>
    <w:rsid w:val="005C5258"/>
    <w:rsid w:val="005C5EB8"/>
    <w:rsid w:val="005C6DE4"/>
    <w:rsid w:val="005C6FF6"/>
    <w:rsid w:val="005D01FC"/>
    <w:rsid w:val="005D285D"/>
    <w:rsid w:val="005D2BC7"/>
    <w:rsid w:val="005D4AA2"/>
    <w:rsid w:val="005D6742"/>
    <w:rsid w:val="005D71F4"/>
    <w:rsid w:val="005E035A"/>
    <w:rsid w:val="005E0E57"/>
    <w:rsid w:val="005F085D"/>
    <w:rsid w:val="005F0DA4"/>
    <w:rsid w:val="005F221A"/>
    <w:rsid w:val="005F254A"/>
    <w:rsid w:val="005F3341"/>
    <w:rsid w:val="005F3FCB"/>
    <w:rsid w:val="005F6647"/>
    <w:rsid w:val="005F6E41"/>
    <w:rsid w:val="005F6EBA"/>
    <w:rsid w:val="005F7FF9"/>
    <w:rsid w:val="00601033"/>
    <w:rsid w:val="006016DB"/>
    <w:rsid w:val="00603814"/>
    <w:rsid w:val="0060387E"/>
    <w:rsid w:val="00604CF2"/>
    <w:rsid w:val="0060593D"/>
    <w:rsid w:val="00605A78"/>
    <w:rsid w:val="00606A64"/>
    <w:rsid w:val="00606CB9"/>
    <w:rsid w:val="00607308"/>
    <w:rsid w:val="006078B6"/>
    <w:rsid w:val="00610CD3"/>
    <w:rsid w:val="0061167A"/>
    <w:rsid w:val="00612AF4"/>
    <w:rsid w:val="00612DC2"/>
    <w:rsid w:val="00612F65"/>
    <w:rsid w:val="00613A22"/>
    <w:rsid w:val="00615A10"/>
    <w:rsid w:val="00616FA5"/>
    <w:rsid w:val="00617EC8"/>
    <w:rsid w:val="0062040A"/>
    <w:rsid w:val="00622B72"/>
    <w:rsid w:val="00622F11"/>
    <w:rsid w:val="006233D5"/>
    <w:rsid w:val="0062353A"/>
    <w:rsid w:val="00624C60"/>
    <w:rsid w:val="00627720"/>
    <w:rsid w:val="00632AD7"/>
    <w:rsid w:val="006359A8"/>
    <w:rsid w:val="0063605A"/>
    <w:rsid w:val="00636C9C"/>
    <w:rsid w:val="00637468"/>
    <w:rsid w:val="00637469"/>
    <w:rsid w:val="006410AE"/>
    <w:rsid w:val="0064163B"/>
    <w:rsid w:val="006431E2"/>
    <w:rsid w:val="00643682"/>
    <w:rsid w:val="0064373E"/>
    <w:rsid w:val="006510B2"/>
    <w:rsid w:val="00651C02"/>
    <w:rsid w:val="006537F9"/>
    <w:rsid w:val="006543EF"/>
    <w:rsid w:val="00654E66"/>
    <w:rsid w:val="00655958"/>
    <w:rsid w:val="00656C3C"/>
    <w:rsid w:val="00660BAB"/>
    <w:rsid w:val="006612D5"/>
    <w:rsid w:val="00662321"/>
    <w:rsid w:val="006629E9"/>
    <w:rsid w:val="0066486B"/>
    <w:rsid w:val="00664D3E"/>
    <w:rsid w:val="00672B1C"/>
    <w:rsid w:val="006730AA"/>
    <w:rsid w:val="00674533"/>
    <w:rsid w:val="00675365"/>
    <w:rsid w:val="006753C0"/>
    <w:rsid w:val="0067598B"/>
    <w:rsid w:val="0067731F"/>
    <w:rsid w:val="006845CE"/>
    <w:rsid w:val="00685332"/>
    <w:rsid w:val="0068569B"/>
    <w:rsid w:val="00687085"/>
    <w:rsid w:val="00690B1B"/>
    <w:rsid w:val="00691F20"/>
    <w:rsid w:val="006949DF"/>
    <w:rsid w:val="006951F4"/>
    <w:rsid w:val="006A0961"/>
    <w:rsid w:val="006A71BC"/>
    <w:rsid w:val="006B0A46"/>
    <w:rsid w:val="006B6C66"/>
    <w:rsid w:val="006B74AD"/>
    <w:rsid w:val="006B7D32"/>
    <w:rsid w:val="006C00A1"/>
    <w:rsid w:val="006C0733"/>
    <w:rsid w:val="006C0DC0"/>
    <w:rsid w:val="006C1D17"/>
    <w:rsid w:val="006C3364"/>
    <w:rsid w:val="006C33B6"/>
    <w:rsid w:val="006C3657"/>
    <w:rsid w:val="006C538D"/>
    <w:rsid w:val="006C58B9"/>
    <w:rsid w:val="006C6B08"/>
    <w:rsid w:val="006D0573"/>
    <w:rsid w:val="006D1856"/>
    <w:rsid w:val="006D1C63"/>
    <w:rsid w:val="006D26A6"/>
    <w:rsid w:val="006D511C"/>
    <w:rsid w:val="006D5376"/>
    <w:rsid w:val="006D5399"/>
    <w:rsid w:val="006D55E1"/>
    <w:rsid w:val="006D6088"/>
    <w:rsid w:val="006E3779"/>
    <w:rsid w:val="006E6632"/>
    <w:rsid w:val="006E79DD"/>
    <w:rsid w:val="006F0585"/>
    <w:rsid w:val="006F0AEB"/>
    <w:rsid w:val="006F21EC"/>
    <w:rsid w:val="006F2885"/>
    <w:rsid w:val="006F2928"/>
    <w:rsid w:val="006F2931"/>
    <w:rsid w:val="006F2A15"/>
    <w:rsid w:val="006F4EE7"/>
    <w:rsid w:val="006F54B5"/>
    <w:rsid w:val="006F699D"/>
    <w:rsid w:val="006F713E"/>
    <w:rsid w:val="006F728A"/>
    <w:rsid w:val="006F7B81"/>
    <w:rsid w:val="00700A03"/>
    <w:rsid w:val="00702E43"/>
    <w:rsid w:val="007030A8"/>
    <w:rsid w:val="007038DC"/>
    <w:rsid w:val="00705B76"/>
    <w:rsid w:val="00707DE2"/>
    <w:rsid w:val="007114FC"/>
    <w:rsid w:val="00711A03"/>
    <w:rsid w:val="00711EF0"/>
    <w:rsid w:val="007127E9"/>
    <w:rsid w:val="00714C56"/>
    <w:rsid w:val="00716C60"/>
    <w:rsid w:val="00722915"/>
    <w:rsid w:val="00722997"/>
    <w:rsid w:val="007241BF"/>
    <w:rsid w:val="00724F12"/>
    <w:rsid w:val="00725849"/>
    <w:rsid w:val="00727AE4"/>
    <w:rsid w:val="007328BF"/>
    <w:rsid w:val="007339EE"/>
    <w:rsid w:val="00736EC8"/>
    <w:rsid w:val="00744B1D"/>
    <w:rsid w:val="007467DC"/>
    <w:rsid w:val="00747440"/>
    <w:rsid w:val="0075316A"/>
    <w:rsid w:val="0075397C"/>
    <w:rsid w:val="00755836"/>
    <w:rsid w:val="00755F40"/>
    <w:rsid w:val="00756A1F"/>
    <w:rsid w:val="00760863"/>
    <w:rsid w:val="00761F53"/>
    <w:rsid w:val="00762CFB"/>
    <w:rsid w:val="00764131"/>
    <w:rsid w:val="0076481D"/>
    <w:rsid w:val="00767E64"/>
    <w:rsid w:val="007713A4"/>
    <w:rsid w:val="007718CE"/>
    <w:rsid w:val="00771DBD"/>
    <w:rsid w:val="00776525"/>
    <w:rsid w:val="007771F4"/>
    <w:rsid w:val="007853E2"/>
    <w:rsid w:val="00787320"/>
    <w:rsid w:val="0078792D"/>
    <w:rsid w:val="0079085B"/>
    <w:rsid w:val="00790F51"/>
    <w:rsid w:val="007916C8"/>
    <w:rsid w:val="007938D5"/>
    <w:rsid w:val="00794C16"/>
    <w:rsid w:val="007A2D99"/>
    <w:rsid w:val="007A2E28"/>
    <w:rsid w:val="007A3B08"/>
    <w:rsid w:val="007A5A4E"/>
    <w:rsid w:val="007A68AA"/>
    <w:rsid w:val="007B0D50"/>
    <w:rsid w:val="007B31C8"/>
    <w:rsid w:val="007B3604"/>
    <w:rsid w:val="007B42A9"/>
    <w:rsid w:val="007B5A5E"/>
    <w:rsid w:val="007B639A"/>
    <w:rsid w:val="007B63B8"/>
    <w:rsid w:val="007C07C7"/>
    <w:rsid w:val="007C0856"/>
    <w:rsid w:val="007C28A6"/>
    <w:rsid w:val="007C2A03"/>
    <w:rsid w:val="007C2B10"/>
    <w:rsid w:val="007C2D7D"/>
    <w:rsid w:val="007C35A7"/>
    <w:rsid w:val="007C35AC"/>
    <w:rsid w:val="007C39CD"/>
    <w:rsid w:val="007C3F25"/>
    <w:rsid w:val="007C5BAD"/>
    <w:rsid w:val="007D09FF"/>
    <w:rsid w:val="007D40B8"/>
    <w:rsid w:val="007D4664"/>
    <w:rsid w:val="007D53C9"/>
    <w:rsid w:val="007D6403"/>
    <w:rsid w:val="007D72BD"/>
    <w:rsid w:val="007E06A2"/>
    <w:rsid w:val="007E0CB2"/>
    <w:rsid w:val="007E1201"/>
    <w:rsid w:val="007E1DA8"/>
    <w:rsid w:val="007E428A"/>
    <w:rsid w:val="007E5229"/>
    <w:rsid w:val="007F13FB"/>
    <w:rsid w:val="007F3AF8"/>
    <w:rsid w:val="007F7FAD"/>
    <w:rsid w:val="00801BC4"/>
    <w:rsid w:val="00801FFD"/>
    <w:rsid w:val="008028A8"/>
    <w:rsid w:val="00803030"/>
    <w:rsid w:val="0080473E"/>
    <w:rsid w:val="0080501E"/>
    <w:rsid w:val="00805F86"/>
    <w:rsid w:val="00806491"/>
    <w:rsid w:val="00807876"/>
    <w:rsid w:val="008102D7"/>
    <w:rsid w:val="0081042E"/>
    <w:rsid w:val="00810D94"/>
    <w:rsid w:val="00811E38"/>
    <w:rsid w:val="008128B5"/>
    <w:rsid w:val="00812CDC"/>
    <w:rsid w:val="00812F04"/>
    <w:rsid w:val="008137AD"/>
    <w:rsid w:val="00814575"/>
    <w:rsid w:val="00815115"/>
    <w:rsid w:val="0082067F"/>
    <w:rsid w:val="00820725"/>
    <w:rsid w:val="00821DA9"/>
    <w:rsid w:val="00821FE1"/>
    <w:rsid w:val="00826381"/>
    <w:rsid w:val="00830376"/>
    <w:rsid w:val="00832912"/>
    <w:rsid w:val="00834478"/>
    <w:rsid w:val="008355EE"/>
    <w:rsid w:val="00836223"/>
    <w:rsid w:val="00836692"/>
    <w:rsid w:val="008370F3"/>
    <w:rsid w:val="00837BF2"/>
    <w:rsid w:val="008401C0"/>
    <w:rsid w:val="008409B6"/>
    <w:rsid w:val="00844947"/>
    <w:rsid w:val="00844A34"/>
    <w:rsid w:val="00845601"/>
    <w:rsid w:val="00847E61"/>
    <w:rsid w:val="00847E9E"/>
    <w:rsid w:val="00854F1E"/>
    <w:rsid w:val="00860355"/>
    <w:rsid w:val="00862A7A"/>
    <w:rsid w:val="00862E6F"/>
    <w:rsid w:val="0086313D"/>
    <w:rsid w:val="00863A37"/>
    <w:rsid w:val="00865A03"/>
    <w:rsid w:val="00866098"/>
    <w:rsid w:val="00867DC6"/>
    <w:rsid w:val="008705B8"/>
    <w:rsid w:val="008733EE"/>
    <w:rsid w:val="00874CFF"/>
    <w:rsid w:val="00875011"/>
    <w:rsid w:val="00877F41"/>
    <w:rsid w:val="00884831"/>
    <w:rsid w:val="00886DB1"/>
    <w:rsid w:val="00891487"/>
    <w:rsid w:val="0089382A"/>
    <w:rsid w:val="00893C58"/>
    <w:rsid w:val="00893DD1"/>
    <w:rsid w:val="00894B56"/>
    <w:rsid w:val="00895380"/>
    <w:rsid w:val="00895DED"/>
    <w:rsid w:val="0089627F"/>
    <w:rsid w:val="00896DDB"/>
    <w:rsid w:val="00897A70"/>
    <w:rsid w:val="008A1CF0"/>
    <w:rsid w:val="008A472F"/>
    <w:rsid w:val="008A4890"/>
    <w:rsid w:val="008A579A"/>
    <w:rsid w:val="008A61C6"/>
    <w:rsid w:val="008A6D84"/>
    <w:rsid w:val="008A7F7C"/>
    <w:rsid w:val="008B2F46"/>
    <w:rsid w:val="008B38B0"/>
    <w:rsid w:val="008B391D"/>
    <w:rsid w:val="008B5BFA"/>
    <w:rsid w:val="008B7811"/>
    <w:rsid w:val="008C0845"/>
    <w:rsid w:val="008C1C2A"/>
    <w:rsid w:val="008C560B"/>
    <w:rsid w:val="008C74D3"/>
    <w:rsid w:val="008D4025"/>
    <w:rsid w:val="008D59CF"/>
    <w:rsid w:val="008D75C8"/>
    <w:rsid w:val="008E2672"/>
    <w:rsid w:val="008E349C"/>
    <w:rsid w:val="008E6DDE"/>
    <w:rsid w:val="008F0635"/>
    <w:rsid w:val="008F0E9D"/>
    <w:rsid w:val="008F2D43"/>
    <w:rsid w:val="008F6887"/>
    <w:rsid w:val="008F7982"/>
    <w:rsid w:val="00900582"/>
    <w:rsid w:val="00902850"/>
    <w:rsid w:val="00902E16"/>
    <w:rsid w:val="00904831"/>
    <w:rsid w:val="0090687C"/>
    <w:rsid w:val="009073AE"/>
    <w:rsid w:val="0090767C"/>
    <w:rsid w:val="009077D9"/>
    <w:rsid w:val="00907E76"/>
    <w:rsid w:val="00910B9E"/>
    <w:rsid w:val="00910D33"/>
    <w:rsid w:val="0091116D"/>
    <w:rsid w:val="009137CA"/>
    <w:rsid w:val="00913FCE"/>
    <w:rsid w:val="00915090"/>
    <w:rsid w:val="00915AA2"/>
    <w:rsid w:val="009165FC"/>
    <w:rsid w:val="00920AC9"/>
    <w:rsid w:val="00921C75"/>
    <w:rsid w:val="009229F4"/>
    <w:rsid w:val="00923047"/>
    <w:rsid w:val="0092384D"/>
    <w:rsid w:val="009263C8"/>
    <w:rsid w:val="00931313"/>
    <w:rsid w:val="00931E9D"/>
    <w:rsid w:val="00934AD4"/>
    <w:rsid w:val="00936C07"/>
    <w:rsid w:val="0093762D"/>
    <w:rsid w:val="0093767D"/>
    <w:rsid w:val="009404CE"/>
    <w:rsid w:val="00940A30"/>
    <w:rsid w:val="00941679"/>
    <w:rsid w:val="00942AF0"/>
    <w:rsid w:val="009436E6"/>
    <w:rsid w:val="00945C70"/>
    <w:rsid w:val="009504A9"/>
    <w:rsid w:val="00952B35"/>
    <w:rsid w:val="00952FC7"/>
    <w:rsid w:val="0095560B"/>
    <w:rsid w:val="00956065"/>
    <w:rsid w:val="00960EE4"/>
    <w:rsid w:val="009618CC"/>
    <w:rsid w:val="00962129"/>
    <w:rsid w:val="00963F2D"/>
    <w:rsid w:val="00965110"/>
    <w:rsid w:val="0096613E"/>
    <w:rsid w:val="00966332"/>
    <w:rsid w:val="00966DE9"/>
    <w:rsid w:val="009673C6"/>
    <w:rsid w:val="00970DAB"/>
    <w:rsid w:val="00970DB8"/>
    <w:rsid w:val="0097112F"/>
    <w:rsid w:val="00971419"/>
    <w:rsid w:val="00971A9B"/>
    <w:rsid w:val="00971DB1"/>
    <w:rsid w:val="00972B97"/>
    <w:rsid w:val="00974924"/>
    <w:rsid w:val="0097546A"/>
    <w:rsid w:val="00976C99"/>
    <w:rsid w:val="00976CFC"/>
    <w:rsid w:val="0098259B"/>
    <w:rsid w:val="0098349B"/>
    <w:rsid w:val="00985CEA"/>
    <w:rsid w:val="00986F8A"/>
    <w:rsid w:val="009874C2"/>
    <w:rsid w:val="00990343"/>
    <w:rsid w:val="00990617"/>
    <w:rsid w:val="00993EF8"/>
    <w:rsid w:val="00996FBF"/>
    <w:rsid w:val="00997AB2"/>
    <w:rsid w:val="00997AD4"/>
    <w:rsid w:val="009A009D"/>
    <w:rsid w:val="009A0697"/>
    <w:rsid w:val="009A30EE"/>
    <w:rsid w:val="009B1E33"/>
    <w:rsid w:val="009B3E2A"/>
    <w:rsid w:val="009B5108"/>
    <w:rsid w:val="009B5AD3"/>
    <w:rsid w:val="009B6101"/>
    <w:rsid w:val="009B6723"/>
    <w:rsid w:val="009B69C5"/>
    <w:rsid w:val="009C0709"/>
    <w:rsid w:val="009C1AA8"/>
    <w:rsid w:val="009C2F9C"/>
    <w:rsid w:val="009C5DD6"/>
    <w:rsid w:val="009D1A0A"/>
    <w:rsid w:val="009D5DA4"/>
    <w:rsid w:val="009D64FF"/>
    <w:rsid w:val="009E039F"/>
    <w:rsid w:val="009E1467"/>
    <w:rsid w:val="009E22E4"/>
    <w:rsid w:val="009E2FC5"/>
    <w:rsid w:val="009E477E"/>
    <w:rsid w:val="009E53F1"/>
    <w:rsid w:val="009E5F9B"/>
    <w:rsid w:val="009E771A"/>
    <w:rsid w:val="009F20E5"/>
    <w:rsid w:val="009F33D5"/>
    <w:rsid w:val="009F438F"/>
    <w:rsid w:val="009F5642"/>
    <w:rsid w:val="009F6556"/>
    <w:rsid w:val="009F6F10"/>
    <w:rsid w:val="009F7AF8"/>
    <w:rsid w:val="00A00ED0"/>
    <w:rsid w:val="00A020F5"/>
    <w:rsid w:val="00A029CA"/>
    <w:rsid w:val="00A02DD7"/>
    <w:rsid w:val="00A02FD8"/>
    <w:rsid w:val="00A05F1A"/>
    <w:rsid w:val="00A069B7"/>
    <w:rsid w:val="00A0796A"/>
    <w:rsid w:val="00A1029F"/>
    <w:rsid w:val="00A10317"/>
    <w:rsid w:val="00A10666"/>
    <w:rsid w:val="00A1166A"/>
    <w:rsid w:val="00A11AC2"/>
    <w:rsid w:val="00A11B99"/>
    <w:rsid w:val="00A11BD4"/>
    <w:rsid w:val="00A14FAF"/>
    <w:rsid w:val="00A1548E"/>
    <w:rsid w:val="00A1577D"/>
    <w:rsid w:val="00A22D65"/>
    <w:rsid w:val="00A23027"/>
    <w:rsid w:val="00A2440B"/>
    <w:rsid w:val="00A26009"/>
    <w:rsid w:val="00A264F5"/>
    <w:rsid w:val="00A32949"/>
    <w:rsid w:val="00A3407D"/>
    <w:rsid w:val="00A3444B"/>
    <w:rsid w:val="00A34AA5"/>
    <w:rsid w:val="00A34F21"/>
    <w:rsid w:val="00A3784D"/>
    <w:rsid w:val="00A4077F"/>
    <w:rsid w:val="00A43867"/>
    <w:rsid w:val="00A47686"/>
    <w:rsid w:val="00A50A6B"/>
    <w:rsid w:val="00A51CDB"/>
    <w:rsid w:val="00A523AD"/>
    <w:rsid w:val="00A52E9F"/>
    <w:rsid w:val="00A57138"/>
    <w:rsid w:val="00A618C5"/>
    <w:rsid w:val="00A61C05"/>
    <w:rsid w:val="00A63BBB"/>
    <w:rsid w:val="00A64593"/>
    <w:rsid w:val="00A64AA1"/>
    <w:rsid w:val="00A64DE2"/>
    <w:rsid w:val="00A64F39"/>
    <w:rsid w:val="00A66705"/>
    <w:rsid w:val="00A6762E"/>
    <w:rsid w:val="00A716EA"/>
    <w:rsid w:val="00A71F2E"/>
    <w:rsid w:val="00A72005"/>
    <w:rsid w:val="00A74496"/>
    <w:rsid w:val="00A74A57"/>
    <w:rsid w:val="00A7501B"/>
    <w:rsid w:val="00A7640E"/>
    <w:rsid w:val="00A7723E"/>
    <w:rsid w:val="00A82159"/>
    <w:rsid w:val="00A83753"/>
    <w:rsid w:val="00A8375D"/>
    <w:rsid w:val="00A84739"/>
    <w:rsid w:val="00A86912"/>
    <w:rsid w:val="00A90F27"/>
    <w:rsid w:val="00A92B84"/>
    <w:rsid w:val="00A92C47"/>
    <w:rsid w:val="00A9500B"/>
    <w:rsid w:val="00AA1AB6"/>
    <w:rsid w:val="00AA38D0"/>
    <w:rsid w:val="00AA3917"/>
    <w:rsid w:val="00AA774D"/>
    <w:rsid w:val="00AA7AAD"/>
    <w:rsid w:val="00AB018E"/>
    <w:rsid w:val="00AB1804"/>
    <w:rsid w:val="00AB1983"/>
    <w:rsid w:val="00AB1B68"/>
    <w:rsid w:val="00AB2D98"/>
    <w:rsid w:val="00AB5166"/>
    <w:rsid w:val="00AB54D7"/>
    <w:rsid w:val="00AB562A"/>
    <w:rsid w:val="00AB5FD3"/>
    <w:rsid w:val="00AB6989"/>
    <w:rsid w:val="00AB7AD6"/>
    <w:rsid w:val="00AC445B"/>
    <w:rsid w:val="00AC5330"/>
    <w:rsid w:val="00AC5ADE"/>
    <w:rsid w:val="00AC7629"/>
    <w:rsid w:val="00AD27E7"/>
    <w:rsid w:val="00AD350B"/>
    <w:rsid w:val="00AD4771"/>
    <w:rsid w:val="00AD4E37"/>
    <w:rsid w:val="00AD5274"/>
    <w:rsid w:val="00AD5689"/>
    <w:rsid w:val="00AE03B6"/>
    <w:rsid w:val="00AE115B"/>
    <w:rsid w:val="00AE1FC1"/>
    <w:rsid w:val="00AE3E56"/>
    <w:rsid w:val="00AE604F"/>
    <w:rsid w:val="00AE6B33"/>
    <w:rsid w:val="00AE741F"/>
    <w:rsid w:val="00AE7490"/>
    <w:rsid w:val="00AF0039"/>
    <w:rsid w:val="00AF0142"/>
    <w:rsid w:val="00AF0A3B"/>
    <w:rsid w:val="00AF2C2A"/>
    <w:rsid w:val="00AF2CEB"/>
    <w:rsid w:val="00AF3611"/>
    <w:rsid w:val="00AF3AFD"/>
    <w:rsid w:val="00AF3F35"/>
    <w:rsid w:val="00AF4C38"/>
    <w:rsid w:val="00AF73C2"/>
    <w:rsid w:val="00B01644"/>
    <w:rsid w:val="00B03714"/>
    <w:rsid w:val="00B17916"/>
    <w:rsid w:val="00B17AEE"/>
    <w:rsid w:val="00B2128A"/>
    <w:rsid w:val="00B21E7F"/>
    <w:rsid w:val="00B22725"/>
    <w:rsid w:val="00B2328D"/>
    <w:rsid w:val="00B2795F"/>
    <w:rsid w:val="00B31789"/>
    <w:rsid w:val="00B337DC"/>
    <w:rsid w:val="00B37930"/>
    <w:rsid w:val="00B4180B"/>
    <w:rsid w:val="00B4245F"/>
    <w:rsid w:val="00B42F1F"/>
    <w:rsid w:val="00B439DE"/>
    <w:rsid w:val="00B5178D"/>
    <w:rsid w:val="00B5194A"/>
    <w:rsid w:val="00B526FA"/>
    <w:rsid w:val="00B54A2D"/>
    <w:rsid w:val="00B54B27"/>
    <w:rsid w:val="00B55BD3"/>
    <w:rsid w:val="00B56063"/>
    <w:rsid w:val="00B60681"/>
    <w:rsid w:val="00B619A9"/>
    <w:rsid w:val="00B627ED"/>
    <w:rsid w:val="00B62EC7"/>
    <w:rsid w:val="00B63DAE"/>
    <w:rsid w:val="00B641F9"/>
    <w:rsid w:val="00B64E46"/>
    <w:rsid w:val="00B65664"/>
    <w:rsid w:val="00B65D39"/>
    <w:rsid w:val="00B66784"/>
    <w:rsid w:val="00B66AB3"/>
    <w:rsid w:val="00B66EB1"/>
    <w:rsid w:val="00B678E7"/>
    <w:rsid w:val="00B7043A"/>
    <w:rsid w:val="00B70DBF"/>
    <w:rsid w:val="00B71727"/>
    <w:rsid w:val="00B71E33"/>
    <w:rsid w:val="00B72B37"/>
    <w:rsid w:val="00B73525"/>
    <w:rsid w:val="00B744CC"/>
    <w:rsid w:val="00B746A1"/>
    <w:rsid w:val="00B75485"/>
    <w:rsid w:val="00B75CAE"/>
    <w:rsid w:val="00B75E2B"/>
    <w:rsid w:val="00B76A0F"/>
    <w:rsid w:val="00B76E11"/>
    <w:rsid w:val="00B7740C"/>
    <w:rsid w:val="00B77507"/>
    <w:rsid w:val="00B77B1B"/>
    <w:rsid w:val="00B803B6"/>
    <w:rsid w:val="00B81939"/>
    <w:rsid w:val="00B84D9A"/>
    <w:rsid w:val="00B86767"/>
    <w:rsid w:val="00B86A4C"/>
    <w:rsid w:val="00B87121"/>
    <w:rsid w:val="00B91BFF"/>
    <w:rsid w:val="00B928D6"/>
    <w:rsid w:val="00B92964"/>
    <w:rsid w:val="00B934EC"/>
    <w:rsid w:val="00B94F68"/>
    <w:rsid w:val="00B95B95"/>
    <w:rsid w:val="00BA0845"/>
    <w:rsid w:val="00BA0E21"/>
    <w:rsid w:val="00BA1DEB"/>
    <w:rsid w:val="00BA3E1A"/>
    <w:rsid w:val="00BA4CAE"/>
    <w:rsid w:val="00BA6BF4"/>
    <w:rsid w:val="00BA7037"/>
    <w:rsid w:val="00BA7E99"/>
    <w:rsid w:val="00BB08F4"/>
    <w:rsid w:val="00BB0EA8"/>
    <w:rsid w:val="00BB11B8"/>
    <w:rsid w:val="00BB386F"/>
    <w:rsid w:val="00BB39C2"/>
    <w:rsid w:val="00BB4918"/>
    <w:rsid w:val="00BB60E5"/>
    <w:rsid w:val="00BC19D5"/>
    <w:rsid w:val="00BC213D"/>
    <w:rsid w:val="00BC3832"/>
    <w:rsid w:val="00BC4754"/>
    <w:rsid w:val="00BC47B8"/>
    <w:rsid w:val="00BC79D3"/>
    <w:rsid w:val="00BC7C99"/>
    <w:rsid w:val="00BC7D8E"/>
    <w:rsid w:val="00BD0F45"/>
    <w:rsid w:val="00BD12DB"/>
    <w:rsid w:val="00BD1CC3"/>
    <w:rsid w:val="00BD3630"/>
    <w:rsid w:val="00BD39C6"/>
    <w:rsid w:val="00BD5B01"/>
    <w:rsid w:val="00BD5F2C"/>
    <w:rsid w:val="00BD6190"/>
    <w:rsid w:val="00BD6984"/>
    <w:rsid w:val="00BD7A7F"/>
    <w:rsid w:val="00BD7F3A"/>
    <w:rsid w:val="00BE0EF1"/>
    <w:rsid w:val="00BE4923"/>
    <w:rsid w:val="00BE55C9"/>
    <w:rsid w:val="00BE56BC"/>
    <w:rsid w:val="00BE73CF"/>
    <w:rsid w:val="00BF0ECE"/>
    <w:rsid w:val="00BF1F4E"/>
    <w:rsid w:val="00BF28FC"/>
    <w:rsid w:val="00BF2FA1"/>
    <w:rsid w:val="00BF31FA"/>
    <w:rsid w:val="00BF32DB"/>
    <w:rsid w:val="00BF53E9"/>
    <w:rsid w:val="00BF58DD"/>
    <w:rsid w:val="00BF726D"/>
    <w:rsid w:val="00C00FBB"/>
    <w:rsid w:val="00C019E4"/>
    <w:rsid w:val="00C03614"/>
    <w:rsid w:val="00C04705"/>
    <w:rsid w:val="00C05886"/>
    <w:rsid w:val="00C06852"/>
    <w:rsid w:val="00C159B3"/>
    <w:rsid w:val="00C16013"/>
    <w:rsid w:val="00C16A71"/>
    <w:rsid w:val="00C16BEA"/>
    <w:rsid w:val="00C17605"/>
    <w:rsid w:val="00C17AE8"/>
    <w:rsid w:val="00C203C6"/>
    <w:rsid w:val="00C2084B"/>
    <w:rsid w:val="00C20D2B"/>
    <w:rsid w:val="00C20FF1"/>
    <w:rsid w:val="00C2192D"/>
    <w:rsid w:val="00C24468"/>
    <w:rsid w:val="00C246FE"/>
    <w:rsid w:val="00C253FF"/>
    <w:rsid w:val="00C2586F"/>
    <w:rsid w:val="00C25BF3"/>
    <w:rsid w:val="00C262DE"/>
    <w:rsid w:val="00C27558"/>
    <w:rsid w:val="00C32E57"/>
    <w:rsid w:val="00C34A28"/>
    <w:rsid w:val="00C35CA5"/>
    <w:rsid w:val="00C36A37"/>
    <w:rsid w:val="00C36DAF"/>
    <w:rsid w:val="00C40B50"/>
    <w:rsid w:val="00C40B7F"/>
    <w:rsid w:val="00C41246"/>
    <w:rsid w:val="00C423C2"/>
    <w:rsid w:val="00C46C3C"/>
    <w:rsid w:val="00C47594"/>
    <w:rsid w:val="00C4759E"/>
    <w:rsid w:val="00C47A5E"/>
    <w:rsid w:val="00C5012A"/>
    <w:rsid w:val="00C530D7"/>
    <w:rsid w:val="00C549A7"/>
    <w:rsid w:val="00C54B9B"/>
    <w:rsid w:val="00C54DEA"/>
    <w:rsid w:val="00C56F86"/>
    <w:rsid w:val="00C616E1"/>
    <w:rsid w:val="00C6333A"/>
    <w:rsid w:val="00C6343E"/>
    <w:rsid w:val="00C6347A"/>
    <w:rsid w:val="00C63D57"/>
    <w:rsid w:val="00C6471F"/>
    <w:rsid w:val="00C66A08"/>
    <w:rsid w:val="00C67BF9"/>
    <w:rsid w:val="00C70F8D"/>
    <w:rsid w:val="00C71856"/>
    <w:rsid w:val="00C74105"/>
    <w:rsid w:val="00C74C63"/>
    <w:rsid w:val="00C756D3"/>
    <w:rsid w:val="00C75CA0"/>
    <w:rsid w:val="00C76EDC"/>
    <w:rsid w:val="00C80616"/>
    <w:rsid w:val="00C80648"/>
    <w:rsid w:val="00C824A6"/>
    <w:rsid w:val="00C85CD5"/>
    <w:rsid w:val="00C86B5F"/>
    <w:rsid w:val="00C900E3"/>
    <w:rsid w:val="00C9575F"/>
    <w:rsid w:val="00CA03FC"/>
    <w:rsid w:val="00CA3792"/>
    <w:rsid w:val="00CA3FF4"/>
    <w:rsid w:val="00CA5AF2"/>
    <w:rsid w:val="00CA6A06"/>
    <w:rsid w:val="00CA79F0"/>
    <w:rsid w:val="00CB000D"/>
    <w:rsid w:val="00CB1440"/>
    <w:rsid w:val="00CB207A"/>
    <w:rsid w:val="00CB2545"/>
    <w:rsid w:val="00CB3DA4"/>
    <w:rsid w:val="00CB53C6"/>
    <w:rsid w:val="00CC362A"/>
    <w:rsid w:val="00CC3AC4"/>
    <w:rsid w:val="00CC4277"/>
    <w:rsid w:val="00CC5E9C"/>
    <w:rsid w:val="00CC7652"/>
    <w:rsid w:val="00CD017C"/>
    <w:rsid w:val="00CD0696"/>
    <w:rsid w:val="00CD2454"/>
    <w:rsid w:val="00CD277E"/>
    <w:rsid w:val="00CD4819"/>
    <w:rsid w:val="00CD623C"/>
    <w:rsid w:val="00CD62A6"/>
    <w:rsid w:val="00CD6784"/>
    <w:rsid w:val="00CE0E02"/>
    <w:rsid w:val="00CE17C2"/>
    <w:rsid w:val="00CE1D53"/>
    <w:rsid w:val="00CE1D98"/>
    <w:rsid w:val="00CE25FD"/>
    <w:rsid w:val="00CE2674"/>
    <w:rsid w:val="00CE5156"/>
    <w:rsid w:val="00CE7FC8"/>
    <w:rsid w:val="00CF5FC8"/>
    <w:rsid w:val="00D001A2"/>
    <w:rsid w:val="00D002E8"/>
    <w:rsid w:val="00D01C4A"/>
    <w:rsid w:val="00D01C91"/>
    <w:rsid w:val="00D01FA3"/>
    <w:rsid w:val="00D03DA0"/>
    <w:rsid w:val="00D03DFB"/>
    <w:rsid w:val="00D102B9"/>
    <w:rsid w:val="00D10859"/>
    <w:rsid w:val="00D110E9"/>
    <w:rsid w:val="00D117FE"/>
    <w:rsid w:val="00D124F5"/>
    <w:rsid w:val="00D12E35"/>
    <w:rsid w:val="00D13DD7"/>
    <w:rsid w:val="00D142C7"/>
    <w:rsid w:val="00D14435"/>
    <w:rsid w:val="00D14C2B"/>
    <w:rsid w:val="00D1508C"/>
    <w:rsid w:val="00D1530A"/>
    <w:rsid w:val="00D17B5A"/>
    <w:rsid w:val="00D203F5"/>
    <w:rsid w:val="00D20CEE"/>
    <w:rsid w:val="00D211E4"/>
    <w:rsid w:val="00D21E72"/>
    <w:rsid w:val="00D235DA"/>
    <w:rsid w:val="00D2422F"/>
    <w:rsid w:val="00D266E6"/>
    <w:rsid w:val="00D272F6"/>
    <w:rsid w:val="00D31C66"/>
    <w:rsid w:val="00D34C74"/>
    <w:rsid w:val="00D36594"/>
    <w:rsid w:val="00D36BDF"/>
    <w:rsid w:val="00D37B2D"/>
    <w:rsid w:val="00D40AE1"/>
    <w:rsid w:val="00D41A25"/>
    <w:rsid w:val="00D41F01"/>
    <w:rsid w:val="00D422FF"/>
    <w:rsid w:val="00D4283E"/>
    <w:rsid w:val="00D4353F"/>
    <w:rsid w:val="00D44E07"/>
    <w:rsid w:val="00D458B7"/>
    <w:rsid w:val="00D46753"/>
    <w:rsid w:val="00D47CD6"/>
    <w:rsid w:val="00D511CC"/>
    <w:rsid w:val="00D514EB"/>
    <w:rsid w:val="00D5159B"/>
    <w:rsid w:val="00D51C43"/>
    <w:rsid w:val="00D528C9"/>
    <w:rsid w:val="00D52D97"/>
    <w:rsid w:val="00D534FB"/>
    <w:rsid w:val="00D539CA"/>
    <w:rsid w:val="00D53E56"/>
    <w:rsid w:val="00D54588"/>
    <w:rsid w:val="00D54E93"/>
    <w:rsid w:val="00D550DF"/>
    <w:rsid w:val="00D55328"/>
    <w:rsid w:val="00D55C39"/>
    <w:rsid w:val="00D56606"/>
    <w:rsid w:val="00D57EF9"/>
    <w:rsid w:val="00D61F95"/>
    <w:rsid w:val="00D632A6"/>
    <w:rsid w:val="00D661DF"/>
    <w:rsid w:val="00D6733D"/>
    <w:rsid w:val="00D70C14"/>
    <w:rsid w:val="00D71130"/>
    <w:rsid w:val="00D715A9"/>
    <w:rsid w:val="00D72F75"/>
    <w:rsid w:val="00D745DB"/>
    <w:rsid w:val="00D74AE3"/>
    <w:rsid w:val="00D75142"/>
    <w:rsid w:val="00D7713E"/>
    <w:rsid w:val="00D778B5"/>
    <w:rsid w:val="00D80F48"/>
    <w:rsid w:val="00D8205A"/>
    <w:rsid w:val="00D90651"/>
    <w:rsid w:val="00D910B6"/>
    <w:rsid w:val="00D916E3"/>
    <w:rsid w:val="00D920E4"/>
    <w:rsid w:val="00D927CF"/>
    <w:rsid w:val="00D942A7"/>
    <w:rsid w:val="00D9584F"/>
    <w:rsid w:val="00D96E1B"/>
    <w:rsid w:val="00D9775B"/>
    <w:rsid w:val="00D97BE7"/>
    <w:rsid w:val="00D97E3C"/>
    <w:rsid w:val="00DA1DD3"/>
    <w:rsid w:val="00DA261B"/>
    <w:rsid w:val="00DA32D5"/>
    <w:rsid w:val="00DA356B"/>
    <w:rsid w:val="00DA3DB4"/>
    <w:rsid w:val="00DA4C88"/>
    <w:rsid w:val="00DA5332"/>
    <w:rsid w:val="00DA6776"/>
    <w:rsid w:val="00DA7B05"/>
    <w:rsid w:val="00DA7E25"/>
    <w:rsid w:val="00DB062E"/>
    <w:rsid w:val="00DB0DE2"/>
    <w:rsid w:val="00DB159E"/>
    <w:rsid w:val="00DB1803"/>
    <w:rsid w:val="00DB3D0D"/>
    <w:rsid w:val="00DB4521"/>
    <w:rsid w:val="00DB4B50"/>
    <w:rsid w:val="00DB58FA"/>
    <w:rsid w:val="00DB5AD0"/>
    <w:rsid w:val="00DB6464"/>
    <w:rsid w:val="00DB677B"/>
    <w:rsid w:val="00DB6C43"/>
    <w:rsid w:val="00DB7E19"/>
    <w:rsid w:val="00DC1322"/>
    <w:rsid w:val="00DC1E73"/>
    <w:rsid w:val="00DC3F8B"/>
    <w:rsid w:val="00DC5130"/>
    <w:rsid w:val="00DC611A"/>
    <w:rsid w:val="00DD4A23"/>
    <w:rsid w:val="00DD78D3"/>
    <w:rsid w:val="00DE0FDC"/>
    <w:rsid w:val="00DE3A15"/>
    <w:rsid w:val="00DE6371"/>
    <w:rsid w:val="00DE63A5"/>
    <w:rsid w:val="00DE73D2"/>
    <w:rsid w:val="00DE779C"/>
    <w:rsid w:val="00DE7AFB"/>
    <w:rsid w:val="00DE7E8A"/>
    <w:rsid w:val="00DF0EF9"/>
    <w:rsid w:val="00DF3CC1"/>
    <w:rsid w:val="00DF404F"/>
    <w:rsid w:val="00DF566C"/>
    <w:rsid w:val="00DF72FF"/>
    <w:rsid w:val="00E00D28"/>
    <w:rsid w:val="00E0195E"/>
    <w:rsid w:val="00E03AA1"/>
    <w:rsid w:val="00E04786"/>
    <w:rsid w:val="00E04F25"/>
    <w:rsid w:val="00E05C00"/>
    <w:rsid w:val="00E06D23"/>
    <w:rsid w:val="00E10275"/>
    <w:rsid w:val="00E103F2"/>
    <w:rsid w:val="00E1410F"/>
    <w:rsid w:val="00E164DC"/>
    <w:rsid w:val="00E165C5"/>
    <w:rsid w:val="00E17A5B"/>
    <w:rsid w:val="00E20A8E"/>
    <w:rsid w:val="00E2136E"/>
    <w:rsid w:val="00E219E6"/>
    <w:rsid w:val="00E22F8E"/>
    <w:rsid w:val="00E26D35"/>
    <w:rsid w:val="00E310D8"/>
    <w:rsid w:val="00E31621"/>
    <w:rsid w:val="00E34285"/>
    <w:rsid w:val="00E3451B"/>
    <w:rsid w:val="00E4058A"/>
    <w:rsid w:val="00E40867"/>
    <w:rsid w:val="00E42779"/>
    <w:rsid w:val="00E42F66"/>
    <w:rsid w:val="00E436C9"/>
    <w:rsid w:val="00E439DE"/>
    <w:rsid w:val="00E45B0B"/>
    <w:rsid w:val="00E45C86"/>
    <w:rsid w:val="00E533C2"/>
    <w:rsid w:val="00E537F3"/>
    <w:rsid w:val="00E53F8E"/>
    <w:rsid w:val="00E54E6D"/>
    <w:rsid w:val="00E55417"/>
    <w:rsid w:val="00E56967"/>
    <w:rsid w:val="00E5770C"/>
    <w:rsid w:val="00E652BD"/>
    <w:rsid w:val="00E67168"/>
    <w:rsid w:val="00E67CA3"/>
    <w:rsid w:val="00E70BF7"/>
    <w:rsid w:val="00E710AA"/>
    <w:rsid w:val="00E7125B"/>
    <w:rsid w:val="00E72D30"/>
    <w:rsid w:val="00E734D1"/>
    <w:rsid w:val="00E73A7C"/>
    <w:rsid w:val="00E7403D"/>
    <w:rsid w:val="00E754CB"/>
    <w:rsid w:val="00E75881"/>
    <w:rsid w:val="00E7685A"/>
    <w:rsid w:val="00E80F54"/>
    <w:rsid w:val="00E82ABD"/>
    <w:rsid w:val="00E83159"/>
    <w:rsid w:val="00E8389B"/>
    <w:rsid w:val="00E84024"/>
    <w:rsid w:val="00E8415B"/>
    <w:rsid w:val="00E84D95"/>
    <w:rsid w:val="00E84E68"/>
    <w:rsid w:val="00E85E6C"/>
    <w:rsid w:val="00E86255"/>
    <w:rsid w:val="00E90A98"/>
    <w:rsid w:val="00E90EA0"/>
    <w:rsid w:val="00E9150C"/>
    <w:rsid w:val="00E93294"/>
    <w:rsid w:val="00E97E4C"/>
    <w:rsid w:val="00EA01BA"/>
    <w:rsid w:val="00EA0633"/>
    <w:rsid w:val="00EA32AE"/>
    <w:rsid w:val="00EA37B0"/>
    <w:rsid w:val="00EA4A5D"/>
    <w:rsid w:val="00EA7FBD"/>
    <w:rsid w:val="00EB06F5"/>
    <w:rsid w:val="00EB2778"/>
    <w:rsid w:val="00EC078D"/>
    <w:rsid w:val="00EC0F44"/>
    <w:rsid w:val="00EC1DAA"/>
    <w:rsid w:val="00EC2661"/>
    <w:rsid w:val="00EC3175"/>
    <w:rsid w:val="00EC4C30"/>
    <w:rsid w:val="00EC5842"/>
    <w:rsid w:val="00EC624C"/>
    <w:rsid w:val="00EC794D"/>
    <w:rsid w:val="00ED1212"/>
    <w:rsid w:val="00ED23BD"/>
    <w:rsid w:val="00ED291A"/>
    <w:rsid w:val="00ED2FC4"/>
    <w:rsid w:val="00ED3450"/>
    <w:rsid w:val="00ED3B51"/>
    <w:rsid w:val="00ED3FFA"/>
    <w:rsid w:val="00ED4C92"/>
    <w:rsid w:val="00ED4F45"/>
    <w:rsid w:val="00ED556B"/>
    <w:rsid w:val="00ED6D65"/>
    <w:rsid w:val="00ED7599"/>
    <w:rsid w:val="00EE0FAB"/>
    <w:rsid w:val="00EE2DF7"/>
    <w:rsid w:val="00EE314D"/>
    <w:rsid w:val="00EE7A09"/>
    <w:rsid w:val="00EF0F50"/>
    <w:rsid w:val="00EF144D"/>
    <w:rsid w:val="00EF1A35"/>
    <w:rsid w:val="00EF1A4C"/>
    <w:rsid w:val="00EF47ED"/>
    <w:rsid w:val="00EF688C"/>
    <w:rsid w:val="00F02176"/>
    <w:rsid w:val="00F0249E"/>
    <w:rsid w:val="00F02AB6"/>
    <w:rsid w:val="00F058C1"/>
    <w:rsid w:val="00F0604E"/>
    <w:rsid w:val="00F11FCC"/>
    <w:rsid w:val="00F130DA"/>
    <w:rsid w:val="00F13E30"/>
    <w:rsid w:val="00F17168"/>
    <w:rsid w:val="00F20795"/>
    <w:rsid w:val="00F2327B"/>
    <w:rsid w:val="00F23D01"/>
    <w:rsid w:val="00F23F1B"/>
    <w:rsid w:val="00F24B85"/>
    <w:rsid w:val="00F26152"/>
    <w:rsid w:val="00F26577"/>
    <w:rsid w:val="00F27706"/>
    <w:rsid w:val="00F310BA"/>
    <w:rsid w:val="00F32B66"/>
    <w:rsid w:val="00F330B8"/>
    <w:rsid w:val="00F359B0"/>
    <w:rsid w:val="00F37B70"/>
    <w:rsid w:val="00F42D30"/>
    <w:rsid w:val="00F43844"/>
    <w:rsid w:val="00F44E21"/>
    <w:rsid w:val="00F456D8"/>
    <w:rsid w:val="00F4579E"/>
    <w:rsid w:val="00F47736"/>
    <w:rsid w:val="00F47D0B"/>
    <w:rsid w:val="00F50567"/>
    <w:rsid w:val="00F50FC8"/>
    <w:rsid w:val="00F51586"/>
    <w:rsid w:val="00F5334B"/>
    <w:rsid w:val="00F53A16"/>
    <w:rsid w:val="00F55A8F"/>
    <w:rsid w:val="00F60DFE"/>
    <w:rsid w:val="00F6109A"/>
    <w:rsid w:val="00F618B7"/>
    <w:rsid w:val="00F62398"/>
    <w:rsid w:val="00F62771"/>
    <w:rsid w:val="00F63E30"/>
    <w:rsid w:val="00F64886"/>
    <w:rsid w:val="00F64E01"/>
    <w:rsid w:val="00F65C98"/>
    <w:rsid w:val="00F65F60"/>
    <w:rsid w:val="00F71630"/>
    <w:rsid w:val="00F72096"/>
    <w:rsid w:val="00F73C7D"/>
    <w:rsid w:val="00F73DAE"/>
    <w:rsid w:val="00F81DF6"/>
    <w:rsid w:val="00F83904"/>
    <w:rsid w:val="00F84CD6"/>
    <w:rsid w:val="00F866EA"/>
    <w:rsid w:val="00F91C60"/>
    <w:rsid w:val="00F92117"/>
    <w:rsid w:val="00F927C8"/>
    <w:rsid w:val="00F92B17"/>
    <w:rsid w:val="00F92F1D"/>
    <w:rsid w:val="00F935CA"/>
    <w:rsid w:val="00F968D3"/>
    <w:rsid w:val="00F97F50"/>
    <w:rsid w:val="00FA03AD"/>
    <w:rsid w:val="00FA0FB5"/>
    <w:rsid w:val="00FA1926"/>
    <w:rsid w:val="00FA2485"/>
    <w:rsid w:val="00FA5E34"/>
    <w:rsid w:val="00FA7F8E"/>
    <w:rsid w:val="00FB0735"/>
    <w:rsid w:val="00FB16C3"/>
    <w:rsid w:val="00FB1B42"/>
    <w:rsid w:val="00FB1DC3"/>
    <w:rsid w:val="00FB32D3"/>
    <w:rsid w:val="00FB45EB"/>
    <w:rsid w:val="00FB4628"/>
    <w:rsid w:val="00FB51E5"/>
    <w:rsid w:val="00FB5C6C"/>
    <w:rsid w:val="00FB6E91"/>
    <w:rsid w:val="00FB721E"/>
    <w:rsid w:val="00FB73BC"/>
    <w:rsid w:val="00FB744A"/>
    <w:rsid w:val="00FC1E05"/>
    <w:rsid w:val="00FC34BD"/>
    <w:rsid w:val="00FC377E"/>
    <w:rsid w:val="00FC6202"/>
    <w:rsid w:val="00FC757D"/>
    <w:rsid w:val="00FD001C"/>
    <w:rsid w:val="00FD13FF"/>
    <w:rsid w:val="00FD1BA2"/>
    <w:rsid w:val="00FD3AD4"/>
    <w:rsid w:val="00FD4C7B"/>
    <w:rsid w:val="00FD5ED0"/>
    <w:rsid w:val="00FD7CFC"/>
    <w:rsid w:val="00FD7F48"/>
    <w:rsid w:val="00FE014E"/>
    <w:rsid w:val="00FE0589"/>
    <w:rsid w:val="00FE0F93"/>
    <w:rsid w:val="00FE1681"/>
    <w:rsid w:val="00FE4D54"/>
    <w:rsid w:val="00FE5471"/>
    <w:rsid w:val="00FE5A3E"/>
    <w:rsid w:val="00FE6EBA"/>
    <w:rsid w:val="00FF0694"/>
    <w:rsid w:val="00FF0DD8"/>
    <w:rsid w:val="00FF39B8"/>
    <w:rsid w:val="00FF54B2"/>
    <w:rsid w:val="3D98297F"/>
    <w:rsid w:val="63C0A8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C0B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FC"/>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161AEE"/>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BF28FC"/>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BF28FC"/>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BF28FC"/>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BF28F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F28F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F28FC"/>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F28FC"/>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BF28FC"/>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28FC"/>
    <w:pPr>
      <w:ind w:left="720"/>
      <w:contextualSpacing/>
    </w:pPr>
  </w:style>
  <w:style w:type="paragraph" w:styleId="Header">
    <w:name w:val="header"/>
    <w:basedOn w:val="Normal"/>
    <w:link w:val="HeaderChar"/>
    <w:uiPriority w:val="99"/>
    <w:unhideWhenUsed/>
    <w:rsid w:val="00BF28FC"/>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BF28FC"/>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BF28FC"/>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BF28FC"/>
    <w:rPr>
      <w:rFonts w:ascii="Arial" w:hAnsi="Arial" w:cstheme="minorBidi"/>
      <w:b/>
      <w:sz w:val="22"/>
      <w:szCs w:val="22"/>
      <w:lang w:eastAsia="en-US" w:bidi="en-US"/>
    </w:rPr>
  </w:style>
  <w:style w:type="table" w:styleId="TableGrid">
    <w:name w:val="Table Grid"/>
    <w:basedOn w:val="TableNormal"/>
    <w:uiPriority w:val="59"/>
    <w:rsid w:val="00BF28FC"/>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FC"/>
    <w:rPr>
      <w:rFonts w:ascii="Tahoma" w:hAnsi="Tahoma" w:cs="Tahoma"/>
      <w:sz w:val="16"/>
      <w:szCs w:val="16"/>
      <w:lang w:eastAsia="en-US" w:bidi="en-US"/>
    </w:rPr>
  </w:style>
  <w:style w:type="character" w:styleId="PageNumber">
    <w:name w:val="page number"/>
    <w:basedOn w:val="DefaultParagraphFont"/>
    <w:uiPriority w:val="99"/>
    <w:semiHidden/>
    <w:unhideWhenUsed/>
    <w:rsid w:val="00BF28FC"/>
  </w:style>
  <w:style w:type="paragraph" w:styleId="TOC2">
    <w:name w:val="toc 2"/>
    <w:basedOn w:val="Normal"/>
    <w:next w:val="Normal"/>
    <w:autoRedefine/>
    <w:uiPriority w:val="39"/>
    <w:unhideWhenUsed/>
    <w:qFormat/>
    <w:rsid w:val="00BF28FC"/>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F28FC"/>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C16BEA"/>
    <w:rPr>
      <w:color w:val="0000FF"/>
      <w:u w:val="single"/>
    </w:rPr>
  </w:style>
  <w:style w:type="paragraph" w:styleId="TOC3">
    <w:name w:val="toc 3"/>
    <w:basedOn w:val="Normal"/>
    <w:next w:val="Normal"/>
    <w:autoRedefine/>
    <w:uiPriority w:val="39"/>
    <w:unhideWhenUsed/>
    <w:rsid w:val="00BF28FC"/>
    <w:pPr>
      <w:tabs>
        <w:tab w:val="right" w:leader="dot" w:pos="8910"/>
      </w:tabs>
      <w:spacing w:after="100"/>
      <w:ind w:left="1166" w:right="720" w:hanging="720"/>
    </w:pPr>
  </w:style>
  <w:style w:type="paragraph" w:styleId="TableofFigures">
    <w:name w:val="table of figures"/>
    <w:basedOn w:val="Normal"/>
    <w:next w:val="Normal"/>
    <w:uiPriority w:val="99"/>
    <w:unhideWhenUsed/>
    <w:rsid w:val="00BF28FC"/>
    <w:pPr>
      <w:spacing w:after="0"/>
      <w:ind w:left="720" w:right="720" w:hanging="720"/>
    </w:pPr>
    <w:rPr>
      <w:b/>
      <w:smallCaps/>
    </w:rPr>
  </w:style>
  <w:style w:type="character" w:styleId="CommentReference">
    <w:name w:val="annotation reference"/>
    <w:basedOn w:val="DefaultParagraphFont"/>
    <w:uiPriority w:val="99"/>
    <w:semiHidden/>
    <w:unhideWhenUsed/>
    <w:rsid w:val="00BF28FC"/>
    <w:rPr>
      <w:sz w:val="16"/>
      <w:szCs w:val="16"/>
    </w:rPr>
  </w:style>
  <w:style w:type="paragraph" w:styleId="CommentText">
    <w:name w:val="annotation text"/>
    <w:basedOn w:val="Normal"/>
    <w:link w:val="CommentTextChar"/>
    <w:uiPriority w:val="99"/>
    <w:unhideWhenUsed/>
    <w:rsid w:val="00BF28FC"/>
    <w:pPr>
      <w:spacing w:line="240" w:lineRule="auto"/>
    </w:pPr>
    <w:rPr>
      <w:szCs w:val="20"/>
    </w:rPr>
  </w:style>
  <w:style w:type="character" w:customStyle="1" w:styleId="CommentTextChar">
    <w:name w:val="Comment Text Char"/>
    <w:basedOn w:val="DefaultParagraphFont"/>
    <w:link w:val="CommentText"/>
    <w:uiPriority w:val="99"/>
    <w:rsid w:val="00BF28FC"/>
    <w:rPr>
      <w:rFonts w:ascii="Arial" w:hAnsi="Arial" w:cstheme="minorBidi"/>
      <w:sz w:val="22"/>
      <w:szCs w:val="20"/>
      <w:lang w:eastAsia="en-US" w:bidi="en-US"/>
    </w:rPr>
  </w:style>
  <w:style w:type="paragraph" w:customStyle="1" w:styleId="TOCTitle">
    <w:name w:val="T.O.C. Title"/>
    <w:basedOn w:val="Normal"/>
    <w:qFormat/>
    <w:rsid w:val="00BF28FC"/>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161AEE"/>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BF28FC"/>
    <w:pPr>
      <w:outlineLvl w:val="9"/>
    </w:pPr>
  </w:style>
  <w:style w:type="paragraph" w:styleId="TOC4">
    <w:name w:val="toc 4"/>
    <w:basedOn w:val="Normal"/>
    <w:next w:val="Normal"/>
    <w:autoRedefine/>
    <w:uiPriority w:val="39"/>
    <w:unhideWhenUsed/>
    <w:rsid w:val="00BF28FC"/>
    <w:pPr>
      <w:ind w:left="480"/>
    </w:pPr>
    <w:rPr>
      <w:rFonts w:asciiTheme="minorHAnsi" w:hAnsiTheme="minorHAnsi"/>
      <w:szCs w:val="20"/>
    </w:rPr>
  </w:style>
  <w:style w:type="paragraph" w:styleId="TOC5">
    <w:name w:val="toc 5"/>
    <w:basedOn w:val="Normal"/>
    <w:next w:val="Normal"/>
    <w:autoRedefine/>
    <w:uiPriority w:val="39"/>
    <w:unhideWhenUsed/>
    <w:rsid w:val="00BF28FC"/>
    <w:pPr>
      <w:ind w:left="720"/>
    </w:pPr>
    <w:rPr>
      <w:rFonts w:asciiTheme="minorHAnsi" w:hAnsiTheme="minorHAnsi"/>
      <w:szCs w:val="20"/>
    </w:rPr>
  </w:style>
  <w:style w:type="paragraph" w:styleId="TOC6">
    <w:name w:val="toc 6"/>
    <w:basedOn w:val="Normal"/>
    <w:next w:val="Normal"/>
    <w:autoRedefine/>
    <w:uiPriority w:val="39"/>
    <w:unhideWhenUsed/>
    <w:rsid w:val="00BF28FC"/>
    <w:pPr>
      <w:ind w:left="960"/>
    </w:pPr>
    <w:rPr>
      <w:rFonts w:asciiTheme="minorHAnsi" w:hAnsiTheme="minorHAnsi"/>
      <w:szCs w:val="20"/>
    </w:rPr>
  </w:style>
  <w:style w:type="paragraph" w:styleId="TOC7">
    <w:name w:val="toc 7"/>
    <w:basedOn w:val="Normal"/>
    <w:next w:val="Normal"/>
    <w:autoRedefine/>
    <w:uiPriority w:val="39"/>
    <w:unhideWhenUsed/>
    <w:rsid w:val="00BF28FC"/>
    <w:pPr>
      <w:ind w:left="1200"/>
    </w:pPr>
    <w:rPr>
      <w:rFonts w:asciiTheme="minorHAnsi" w:hAnsiTheme="minorHAnsi"/>
      <w:szCs w:val="20"/>
    </w:rPr>
  </w:style>
  <w:style w:type="paragraph" w:styleId="TOC8">
    <w:name w:val="toc 8"/>
    <w:basedOn w:val="Normal"/>
    <w:next w:val="Normal"/>
    <w:autoRedefine/>
    <w:uiPriority w:val="39"/>
    <w:unhideWhenUsed/>
    <w:rsid w:val="00BF28FC"/>
    <w:pPr>
      <w:ind w:left="1440"/>
    </w:pPr>
    <w:rPr>
      <w:rFonts w:asciiTheme="minorHAnsi" w:hAnsiTheme="minorHAnsi"/>
      <w:szCs w:val="20"/>
    </w:rPr>
  </w:style>
  <w:style w:type="paragraph" w:styleId="TOC9">
    <w:name w:val="toc 9"/>
    <w:basedOn w:val="Normal"/>
    <w:next w:val="Normal"/>
    <w:autoRedefine/>
    <w:uiPriority w:val="39"/>
    <w:unhideWhenUsed/>
    <w:rsid w:val="00BF28FC"/>
    <w:pPr>
      <w:ind w:left="1680"/>
    </w:pPr>
    <w:rPr>
      <w:rFonts w:asciiTheme="minorHAnsi" w:hAnsiTheme="minorHAnsi"/>
      <w:szCs w:val="20"/>
    </w:rPr>
  </w:style>
  <w:style w:type="character" w:styleId="FollowedHyperlink">
    <w:name w:val="FollowedHyperlink"/>
    <w:basedOn w:val="DefaultParagraphFont"/>
    <w:uiPriority w:val="99"/>
    <w:unhideWhenUsed/>
    <w:rsid w:val="00BF28FC"/>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BF28FC"/>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BF28FC"/>
    <w:rPr>
      <w:rFonts w:ascii="Arial" w:hAnsi="Arial" w:cs="Arial"/>
      <w:sz w:val="18"/>
      <w:szCs w:val="18"/>
      <w:lang w:eastAsia="en-US" w:bidi="en-US"/>
    </w:rPr>
  </w:style>
  <w:style w:type="character" w:styleId="FootnoteReference">
    <w:name w:val="footnote reference"/>
    <w:basedOn w:val="DefaultParagraphFont"/>
    <w:uiPriority w:val="99"/>
    <w:unhideWhenUsed/>
    <w:rsid w:val="00BF28FC"/>
    <w:rPr>
      <w:vertAlign w:val="superscript"/>
    </w:rPr>
  </w:style>
  <w:style w:type="paragraph" w:styleId="Caption">
    <w:name w:val="caption"/>
    <w:basedOn w:val="Normal"/>
    <w:next w:val="Normal"/>
    <w:uiPriority w:val="35"/>
    <w:unhideWhenUsed/>
    <w:rsid w:val="00BF28FC"/>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BF28FC"/>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BF28FC"/>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BF28FC"/>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BF28FC"/>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BF28FC"/>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BF28FC"/>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BF28FC"/>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BF28FC"/>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BF28FC"/>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BF28FC"/>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BF28FC"/>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BF28FC"/>
    <w:pPr>
      <w:spacing w:after="280"/>
    </w:pPr>
    <w:rPr>
      <w:rFonts w:cs="Arial"/>
      <w:szCs w:val="20"/>
    </w:rPr>
  </w:style>
  <w:style w:type="character" w:customStyle="1" w:styleId="SubtitleChar">
    <w:name w:val="Subtitle Char"/>
    <w:basedOn w:val="DefaultParagraphFont"/>
    <w:link w:val="Subtitle"/>
    <w:uiPriority w:val="11"/>
    <w:rsid w:val="00BF28FC"/>
    <w:rPr>
      <w:rFonts w:ascii="Arial" w:hAnsi="Arial" w:cs="Arial"/>
      <w:sz w:val="22"/>
      <w:szCs w:val="20"/>
      <w:lang w:eastAsia="en-US" w:bidi="en-US"/>
    </w:rPr>
  </w:style>
  <w:style w:type="character" w:styleId="Strong">
    <w:name w:val="Strong"/>
    <w:uiPriority w:val="22"/>
    <w:qFormat/>
    <w:rsid w:val="00BF28FC"/>
    <w:rPr>
      <w:b/>
      <w:bCs/>
    </w:rPr>
  </w:style>
  <w:style w:type="character" w:styleId="Emphasis">
    <w:name w:val="Emphasis"/>
    <w:uiPriority w:val="20"/>
    <w:qFormat/>
    <w:rsid w:val="00BF28FC"/>
    <w:rPr>
      <w:b/>
      <w:bCs/>
      <w:i/>
      <w:iCs/>
      <w:spacing w:val="10"/>
      <w:bdr w:val="none" w:sz="0" w:space="0" w:color="auto"/>
      <w:shd w:val="clear" w:color="auto" w:fill="auto"/>
    </w:rPr>
  </w:style>
  <w:style w:type="paragraph" w:styleId="NoSpacing">
    <w:name w:val="No Spacing"/>
    <w:basedOn w:val="Normal"/>
    <w:uiPriority w:val="1"/>
    <w:qFormat/>
    <w:rsid w:val="00BF28FC"/>
    <w:pPr>
      <w:spacing w:after="0" w:line="240" w:lineRule="auto"/>
    </w:pPr>
  </w:style>
  <w:style w:type="paragraph" w:styleId="Quote">
    <w:name w:val="Quote"/>
    <w:basedOn w:val="Normal"/>
    <w:next w:val="Normal"/>
    <w:link w:val="QuoteChar"/>
    <w:uiPriority w:val="29"/>
    <w:qFormat/>
    <w:rsid w:val="00BF28FC"/>
    <w:pPr>
      <w:spacing w:before="200" w:after="0"/>
      <w:ind w:left="360" w:right="360"/>
    </w:pPr>
    <w:rPr>
      <w:i/>
      <w:iCs/>
    </w:rPr>
  </w:style>
  <w:style w:type="character" w:customStyle="1" w:styleId="QuoteChar">
    <w:name w:val="Quote Char"/>
    <w:basedOn w:val="DefaultParagraphFont"/>
    <w:link w:val="Quote"/>
    <w:uiPriority w:val="29"/>
    <w:rsid w:val="00BF28FC"/>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BF28F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F28FC"/>
    <w:rPr>
      <w:rFonts w:ascii="Arial" w:hAnsi="Arial" w:cstheme="minorBidi"/>
      <w:b/>
      <w:bCs/>
      <w:i/>
      <w:iCs/>
      <w:sz w:val="22"/>
      <w:szCs w:val="22"/>
      <w:lang w:eastAsia="en-US" w:bidi="en-US"/>
    </w:rPr>
  </w:style>
  <w:style w:type="character" w:styleId="SubtleEmphasis">
    <w:name w:val="Subtle Emphasis"/>
    <w:uiPriority w:val="19"/>
    <w:qFormat/>
    <w:rsid w:val="00BF28FC"/>
    <w:rPr>
      <w:i/>
      <w:iCs/>
    </w:rPr>
  </w:style>
  <w:style w:type="character" w:styleId="IntenseEmphasis">
    <w:name w:val="Intense Emphasis"/>
    <w:uiPriority w:val="21"/>
    <w:qFormat/>
    <w:rsid w:val="00BF28FC"/>
    <w:rPr>
      <w:b/>
      <w:bCs/>
    </w:rPr>
  </w:style>
  <w:style w:type="character" w:styleId="SubtleReference">
    <w:name w:val="Subtle Reference"/>
    <w:uiPriority w:val="31"/>
    <w:qFormat/>
    <w:rsid w:val="00BF28FC"/>
    <w:rPr>
      <w:smallCaps/>
    </w:rPr>
  </w:style>
  <w:style w:type="character" w:styleId="IntenseReference">
    <w:name w:val="Intense Reference"/>
    <w:uiPriority w:val="32"/>
    <w:qFormat/>
    <w:rsid w:val="00BF28FC"/>
    <w:rPr>
      <w:smallCaps/>
      <w:spacing w:val="5"/>
      <w:u w:val="single"/>
    </w:rPr>
  </w:style>
  <w:style w:type="character" w:styleId="BookTitle">
    <w:name w:val="Book Title"/>
    <w:uiPriority w:val="33"/>
    <w:qFormat/>
    <w:rsid w:val="00BF28FC"/>
    <w:rPr>
      <w:i/>
      <w:iCs/>
      <w:smallCaps/>
      <w:spacing w:val="5"/>
    </w:rPr>
  </w:style>
  <w:style w:type="character" w:styleId="PlaceholderText">
    <w:name w:val="Placeholder Text"/>
    <w:basedOn w:val="DefaultParagraphFont"/>
    <w:uiPriority w:val="99"/>
    <w:semiHidden/>
    <w:rsid w:val="00BF28FC"/>
    <w:rPr>
      <w:color w:val="808080"/>
    </w:rPr>
  </w:style>
  <w:style w:type="numbering" w:customStyle="1" w:styleId="Style1">
    <w:name w:val="Style1"/>
    <w:uiPriority w:val="99"/>
    <w:rsid w:val="00BF28FC"/>
    <w:pPr>
      <w:numPr>
        <w:numId w:val="1"/>
      </w:numPr>
    </w:pPr>
  </w:style>
  <w:style w:type="paragraph" w:styleId="CommentSubject">
    <w:name w:val="annotation subject"/>
    <w:basedOn w:val="CommentText"/>
    <w:next w:val="CommentText"/>
    <w:link w:val="CommentSubjectChar"/>
    <w:uiPriority w:val="99"/>
    <w:semiHidden/>
    <w:unhideWhenUsed/>
    <w:rsid w:val="00BF28FC"/>
    <w:rPr>
      <w:b/>
      <w:bCs/>
    </w:rPr>
  </w:style>
  <w:style w:type="character" w:customStyle="1" w:styleId="CommentSubjectChar">
    <w:name w:val="Comment Subject Char"/>
    <w:basedOn w:val="CommentTextChar"/>
    <w:link w:val="CommentSubject"/>
    <w:uiPriority w:val="99"/>
    <w:semiHidden/>
    <w:rsid w:val="00BF28FC"/>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BF28FC"/>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BF28FC"/>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BF28FC"/>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BF28FC"/>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BF28FC"/>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customStyle="1" w:styleId="Normalaftertable">
    <w:name w:val="Normal after table"/>
    <w:basedOn w:val="Normal"/>
    <w:next w:val="Normal"/>
    <w:qFormat/>
    <w:rsid w:val="00BF28FC"/>
    <w:pPr>
      <w:spacing w:before="240"/>
    </w:pPr>
  </w:style>
  <w:style w:type="paragraph" w:customStyle="1" w:styleId="Tableleft">
    <w:name w:val="Table left"/>
    <w:basedOn w:val="Normal"/>
    <w:qFormat/>
    <w:rsid w:val="00BF28FC"/>
    <w:pPr>
      <w:spacing w:after="0" w:line="280" w:lineRule="exact"/>
    </w:pPr>
    <w:rPr>
      <w:szCs w:val="20"/>
    </w:rPr>
  </w:style>
  <w:style w:type="paragraph" w:customStyle="1" w:styleId="Tablecenter">
    <w:name w:val="Table center"/>
    <w:basedOn w:val="Normal"/>
    <w:qFormat/>
    <w:rsid w:val="00BF28FC"/>
    <w:pPr>
      <w:spacing w:after="0" w:line="280" w:lineRule="exact"/>
      <w:jc w:val="center"/>
    </w:pPr>
    <w:rPr>
      <w:szCs w:val="20"/>
    </w:rPr>
  </w:style>
  <w:style w:type="paragraph" w:customStyle="1" w:styleId="PullQuote">
    <w:name w:val="Pull Quote"/>
    <w:basedOn w:val="Normal"/>
    <w:qFormat/>
    <w:rsid w:val="00BF28FC"/>
    <w:pPr>
      <w:spacing w:line="360" w:lineRule="exact"/>
      <w:ind w:left="288" w:right="18"/>
    </w:pPr>
    <w:rPr>
      <w:color w:val="0F673B"/>
      <w:sz w:val="28"/>
      <w:szCs w:val="28"/>
    </w:rPr>
  </w:style>
  <w:style w:type="paragraph" w:customStyle="1" w:styleId="TableSubcaption">
    <w:name w:val="Table Subcaption"/>
    <w:basedOn w:val="Normal"/>
    <w:next w:val="Normal"/>
    <w:qFormat/>
    <w:rsid w:val="00BF28FC"/>
    <w:pPr>
      <w:jc w:val="center"/>
    </w:pPr>
    <w:rPr>
      <w:color w:val="0F673B" w:themeColor="background2"/>
      <w:sz w:val="20"/>
      <w:szCs w:val="20"/>
    </w:rPr>
  </w:style>
  <w:style w:type="character" w:customStyle="1" w:styleId="ListParagraphChar">
    <w:name w:val="List Paragraph Char"/>
    <w:basedOn w:val="DefaultParagraphFont"/>
    <w:link w:val="ListParagraph"/>
    <w:uiPriority w:val="34"/>
    <w:locked/>
    <w:rsid w:val="00401F5A"/>
    <w:rPr>
      <w:rFonts w:ascii="Arial" w:hAnsi="Arial" w:cstheme="minorBidi"/>
      <w:sz w:val="22"/>
      <w:szCs w:val="22"/>
      <w:lang w:eastAsia="en-US" w:bidi="en-US"/>
    </w:rPr>
  </w:style>
  <w:style w:type="paragraph" w:styleId="Revision">
    <w:name w:val="Revision"/>
    <w:hidden/>
    <w:uiPriority w:val="99"/>
    <w:semiHidden/>
    <w:rsid w:val="003D6828"/>
    <w:rPr>
      <w:rFonts w:ascii="Arial" w:hAnsi="Arial" w:cstheme="minorBidi"/>
      <w:sz w:val="22"/>
      <w:szCs w:val="22"/>
      <w:lang w:eastAsia="en-US" w:bidi="en-US"/>
    </w:rPr>
  </w:style>
  <w:style w:type="paragraph" w:styleId="ListBullet3">
    <w:name w:val="List Bullet 3"/>
    <w:basedOn w:val="Normal"/>
    <w:uiPriority w:val="99"/>
    <w:unhideWhenUsed/>
    <w:rsid w:val="00C54B9B"/>
    <w:pPr>
      <w:spacing w:after="0"/>
      <w:ind w:left="2160" w:right="18" w:hanging="360"/>
    </w:pPr>
    <w:rPr>
      <w:rFonts w:cs="Times New Roman"/>
      <w:color w:val="000000" w:themeColor="text1"/>
      <w:sz w:val="20"/>
      <w:szCs w:val="20"/>
      <w:lang w:bidi="ar-SA"/>
    </w:rPr>
  </w:style>
  <w:style w:type="paragraph" w:styleId="ListBullet">
    <w:name w:val="List Bullet"/>
    <w:basedOn w:val="Normal"/>
    <w:uiPriority w:val="99"/>
    <w:unhideWhenUsed/>
    <w:rsid w:val="005866AE"/>
    <w:pPr>
      <w:spacing w:after="0"/>
      <w:ind w:left="810" w:right="18" w:hanging="360"/>
    </w:pPr>
    <w:rPr>
      <w:rFonts w:cs="Times New Roman"/>
      <w:sz w:val="20"/>
      <w:szCs w:val="20"/>
      <w:lang w:bidi="ar-SA"/>
    </w:rPr>
  </w:style>
  <w:style w:type="paragraph" w:styleId="ListBullet2">
    <w:name w:val="List Bullet 2"/>
    <w:basedOn w:val="Normal"/>
    <w:uiPriority w:val="99"/>
    <w:unhideWhenUsed/>
    <w:rsid w:val="005866AE"/>
    <w:pPr>
      <w:spacing w:after="0"/>
      <w:ind w:left="1440" w:right="18" w:hanging="360"/>
    </w:pPr>
    <w:rPr>
      <w:rFonts w:cs="Times New Roman"/>
      <w:sz w:val="20"/>
      <w:szCs w:val="20"/>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8FC"/>
    <w:pPr>
      <w:spacing w:after="120" w:line="276" w:lineRule="auto"/>
    </w:pPr>
    <w:rPr>
      <w:rFonts w:ascii="Arial" w:hAnsi="Arial" w:cstheme="minorBidi"/>
      <w:sz w:val="22"/>
      <w:szCs w:val="22"/>
      <w:lang w:eastAsia="en-US" w:bidi="en-US"/>
    </w:rPr>
  </w:style>
  <w:style w:type="paragraph" w:styleId="Heading1">
    <w:name w:val="heading 1"/>
    <w:basedOn w:val="TOCTitle"/>
    <w:next w:val="Normal"/>
    <w:link w:val="Heading1Char"/>
    <w:autoRedefine/>
    <w:uiPriority w:val="9"/>
    <w:qFormat/>
    <w:rsid w:val="00161AEE"/>
    <w:pPr>
      <w:numPr>
        <w:numId w:val="3"/>
      </w:numPr>
      <w:tabs>
        <w:tab w:val="clear" w:pos="576"/>
        <w:tab w:val="clear" w:pos="9360"/>
      </w:tabs>
      <w:jc w:val="left"/>
      <w:outlineLvl w:val="0"/>
    </w:pPr>
    <w:rPr>
      <w:rFonts w:cs="Times New Roman"/>
      <w:noProof/>
      <w:color w:val="0F6737"/>
      <w:sz w:val="36"/>
      <w:szCs w:val="36"/>
      <w:lang w:bidi="ar-SA"/>
    </w:rPr>
  </w:style>
  <w:style w:type="paragraph" w:styleId="Heading2">
    <w:name w:val="heading 2"/>
    <w:basedOn w:val="Normal"/>
    <w:next w:val="Normal"/>
    <w:link w:val="Heading2Char"/>
    <w:uiPriority w:val="9"/>
    <w:unhideWhenUsed/>
    <w:qFormat/>
    <w:rsid w:val="00BF28FC"/>
    <w:pPr>
      <w:keepNext/>
      <w:numPr>
        <w:ilvl w:val="1"/>
        <w:numId w:val="3"/>
      </w:numPr>
      <w:spacing w:before="400" w:after="60"/>
      <w:outlineLvl w:val="1"/>
    </w:pPr>
    <w:rPr>
      <w:rFonts w:ascii="Arial Bold" w:eastAsiaTheme="majorEastAsia" w:hAnsi="Arial Bold" w:cstheme="majorBidi"/>
      <w:b/>
      <w:bCs/>
      <w:smallCaps/>
      <w:color w:val="0F673B"/>
      <w:sz w:val="28"/>
      <w:szCs w:val="26"/>
    </w:rPr>
  </w:style>
  <w:style w:type="paragraph" w:styleId="Heading3">
    <w:name w:val="heading 3"/>
    <w:basedOn w:val="Normal"/>
    <w:next w:val="Normal"/>
    <w:link w:val="Heading3Char"/>
    <w:uiPriority w:val="9"/>
    <w:unhideWhenUsed/>
    <w:qFormat/>
    <w:rsid w:val="00BF28FC"/>
    <w:pPr>
      <w:keepNext/>
      <w:numPr>
        <w:ilvl w:val="2"/>
        <w:numId w:val="3"/>
      </w:numPr>
      <w:spacing w:before="240" w:after="60" w:line="271" w:lineRule="auto"/>
      <w:outlineLvl w:val="2"/>
    </w:pPr>
    <w:rPr>
      <w:rFonts w:ascii="Arial Bold" w:eastAsiaTheme="majorEastAsia" w:hAnsi="Arial Bold" w:cstheme="majorBidi"/>
      <w:b/>
      <w:bCs/>
      <w:color w:val="76A240"/>
      <w:sz w:val="24"/>
    </w:rPr>
  </w:style>
  <w:style w:type="paragraph" w:styleId="Heading4">
    <w:name w:val="heading 4"/>
    <w:basedOn w:val="Normal"/>
    <w:next w:val="Normal"/>
    <w:link w:val="Heading4Char"/>
    <w:uiPriority w:val="9"/>
    <w:unhideWhenUsed/>
    <w:qFormat/>
    <w:rsid w:val="00BF28FC"/>
    <w:pPr>
      <w:numPr>
        <w:ilvl w:val="3"/>
        <w:numId w:val="3"/>
      </w:numPr>
      <w:spacing w:before="200" w:after="0"/>
      <w:outlineLvl w:val="3"/>
    </w:pPr>
    <w:rPr>
      <w:rFonts w:asciiTheme="majorHAnsi" w:eastAsiaTheme="majorEastAsia" w:hAnsiTheme="majorHAnsi" w:cstheme="majorBidi"/>
      <w:b/>
      <w:bCs/>
      <w:iCs/>
      <w:color w:val="76A240"/>
      <w:sz w:val="24"/>
    </w:rPr>
  </w:style>
  <w:style w:type="paragraph" w:styleId="Heading5">
    <w:name w:val="heading 5"/>
    <w:basedOn w:val="Normal"/>
    <w:next w:val="Normal"/>
    <w:link w:val="Heading5Char"/>
    <w:uiPriority w:val="9"/>
    <w:unhideWhenUsed/>
    <w:qFormat/>
    <w:rsid w:val="00BF28FC"/>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F28FC"/>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F28FC"/>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F28FC"/>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BF28FC"/>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F28FC"/>
    <w:pPr>
      <w:ind w:left="720"/>
      <w:contextualSpacing/>
    </w:pPr>
  </w:style>
  <w:style w:type="paragraph" w:styleId="Header">
    <w:name w:val="header"/>
    <w:basedOn w:val="Normal"/>
    <w:link w:val="HeaderChar"/>
    <w:uiPriority w:val="99"/>
    <w:unhideWhenUsed/>
    <w:rsid w:val="00BF28FC"/>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BF28FC"/>
    <w:rPr>
      <w:rFonts w:ascii="Arial Bold" w:hAnsi="Arial Bold" w:cstheme="minorBidi"/>
      <w:b/>
      <w:caps/>
      <w:color w:val="0F673B"/>
      <w:sz w:val="22"/>
      <w:szCs w:val="22"/>
      <w:lang w:eastAsia="en-US" w:bidi="en-US"/>
    </w:rPr>
  </w:style>
  <w:style w:type="paragraph" w:styleId="Footer">
    <w:name w:val="footer"/>
    <w:aliases w:val=" Char Char Char Char Char Char,Char Char Char Char Char Char"/>
    <w:basedOn w:val="Normal"/>
    <w:link w:val="FooterChar"/>
    <w:uiPriority w:val="99"/>
    <w:unhideWhenUsed/>
    <w:rsid w:val="00BF28FC"/>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BF28FC"/>
    <w:rPr>
      <w:rFonts w:ascii="Arial" w:hAnsi="Arial" w:cstheme="minorBidi"/>
      <w:b/>
      <w:sz w:val="22"/>
      <w:szCs w:val="22"/>
      <w:lang w:eastAsia="en-US" w:bidi="en-US"/>
    </w:rPr>
  </w:style>
  <w:style w:type="table" w:styleId="TableGrid">
    <w:name w:val="Table Grid"/>
    <w:basedOn w:val="TableNormal"/>
    <w:uiPriority w:val="59"/>
    <w:rsid w:val="00BF28FC"/>
    <w:rPr>
      <w:rFonts w:cstheme="minorBidi"/>
      <w:sz w:val="22"/>
      <w:szCs w:val="22"/>
      <w:lang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F2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8FC"/>
    <w:rPr>
      <w:rFonts w:ascii="Tahoma" w:hAnsi="Tahoma" w:cs="Tahoma"/>
      <w:sz w:val="16"/>
      <w:szCs w:val="16"/>
      <w:lang w:eastAsia="en-US" w:bidi="en-US"/>
    </w:rPr>
  </w:style>
  <w:style w:type="character" w:styleId="PageNumber">
    <w:name w:val="page number"/>
    <w:basedOn w:val="DefaultParagraphFont"/>
    <w:uiPriority w:val="99"/>
    <w:semiHidden/>
    <w:unhideWhenUsed/>
    <w:rsid w:val="00BF28FC"/>
  </w:style>
  <w:style w:type="paragraph" w:styleId="TOC2">
    <w:name w:val="toc 2"/>
    <w:basedOn w:val="Normal"/>
    <w:next w:val="Normal"/>
    <w:autoRedefine/>
    <w:uiPriority w:val="39"/>
    <w:unhideWhenUsed/>
    <w:qFormat/>
    <w:rsid w:val="00BF28FC"/>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F28FC"/>
    <w:pPr>
      <w:tabs>
        <w:tab w:val="left" w:pos="1540"/>
        <w:tab w:val="right" w:leader="dot" w:pos="8910"/>
      </w:tabs>
      <w:spacing w:after="100"/>
      <w:ind w:left="720" w:right="720" w:hanging="720"/>
    </w:pPr>
    <w:rPr>
      <w:b/>
      <w:smallCaps/>
      <w:noProof/>
      <w:lang w:bidi="ar-SA"/>
    </w:rPr>
  </w:style>
  <w:style w:type="character" w:styleId="Hyperlink">
    <w:name w:val="Hyperlink"/>
    <w:basedOn w:val="DefaultParagraphFont"/>
    <w:uiPriority w:val="99"/>
    <w:unhideWhenUsed/>
    <w:rsid w:val="00C16BEA"/>
    <w:rPr>
      <w:color w:val="0000FF"/>
      <w:u w:val="single"/>
    </w:rPr>
  </w:style>
  <w:style w:type="paragraph" w:styleId="TOC3">
    <w:name w:val="toc 3"/>
    <w:basedOn w:val="Normal"/>
    <w:next w:val="Normal"/>
    <w:autoRedefine/>
    <w:uiPriority w:val="39"/>
    <w:unhideWhenUsed/>
    <w:rsid w:val="00BF28FC"/>
    <w:pPr>
      <w:tabs>
        <w:tab w:val="right" w:leader="dot" w:pos="8910"/>
      </w:tabs>
      <w:spacing w:after="100"/>
      <w:ind w:left="1166" w:right="720" w:hanging="720"/>
    </w:pPr>
  </w:style>
  <w:style w:type="paragraph" w:styleId="TableofFigures">
    <w:name w:val="table of figures"/>
    <w:basedOn w:val="Normal"/>
    <w:next w:val="Normal"/>
    <w:uiPriority w:val="99"/>
    <w:unhideWhenUsed/>
    <w:rsid w:val="00BF28FC"/>
    <w:pPr>
      <w:spacing w:after="0"/>
      <w:ind w:left="720" w:right="720" w:hanging="720"/>
    </w:pPr>
    <w:rPr>
      <w:b/>
      <w:smallCaps/>
    </w:rPr>
  </w:style>
  <w:style w:type="character" w:styleId="CommentReference">
    <w:name w:val="annotation reference"/>
    <w:basedOn w:val="DefaultParagraphFont"/>
    <w:uiPriority w:val="99"/>
    <w:semiHidden/>
    <w:unhideWhenUsed/>
    <w:rsid w:val="00BF28FC"/>
    <w:rPr>
      <w:sz w:val="16"/>
      <w:szCs w:val="16"/>
    </w:rPr>
  </w:style>
  <w:style w:type="paragraph" w:styleId="CommentText">
    <w:name w:val="annotation text"/>
    <w:basedOn w:val="Normal"/>
    <w:link w:val="CommentTextChar"/>
    <w:uiPriority w:val="99"/>
    <w:unhideWhenUsed/>
    <w:rsid w:val="00BF28FC"/>
    <w:pPr>
      <w:spacing w:line="240" w:lineRule="auto"/>
    </w:pPr>
    <w:rPr>
      <w:szCs w:val="20"/>
    </w:rPr>
  </w:style>
  <w:style w:type="character" w:customStyle="1" w:styleId="CommentTextChar">
    <w:name w:val="Comment Text Char"/>
    <w:basedOn w:val="DefaultParagraphFont"/>
    <w:link w:val="CommentText"/>
    <w:uiPriority w:val="99"/>
    <w:rsid w:val="00BF28FC"/>
    <w:rPr>
      <w:rFonts w:ascii="Arial" w:hAnsi="Arial" w:cstheme="minorBidi"/>
      <w:sz w:val="22"/>
      <w:szCs w:val="20"/>
      <w:lang w:eastAsia="en-US" w:bidi="en-US"/>
    </w:rPr>
  </w:style>
  <w:style w:type="paragraph" w:customStyle="1" w:styleId="TOCTitle">
    <w:name w:val="T.O.C. Title"/>
    <w:basedOn w:val="Normal"/>
    <w:qFormat/>
    <w:rsid w:val="00BF28FC"/>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9"/>
    <w:rsid w:val="00161AEE"/>
    <w:rPr>
      <w:rFonts w:ascii="Arial Bold" w:hAnsi="Arial Bold"/>
      <w:b/>
      <w:noProof/>
      <w:color w:val="0F6737"/>
      <w:sz w:val="36"/>
      <w:szCs w:val="36"/>
      <w:lang w:eastAsia="en-US"/>
    </w:rPr>
  </w:style>
  <w:style w:type="paragraph" w:styleId="TOCHeading">
    <w:name w:val="TOC Heading"/>
    <w:basedOn w:val="Heading1"/>
    <w:next w:val="Normal"/>
    <w:uiPriority w:val="39"/>
    <w:unhideWhenUsed/>
    <w:qFormat/>
    <w:rsid w:val="00BF28FC"/>
    <w:pPr>
      <w:outlineLvl w:val="9"/>
    </w:pPr>
  </w:style>
  <w:style w:type="paragraph" w:styleId="TOC4">
    <w:name w:val="toc 4"/>
    <w:basedOn w:val="Normal"/>
    <w:next w:val="Normal"/>
    <w:autoRedefine/>
    <w:uiPriority w:val="39"/>
    <w:unhideWhenUsed/>
    <w:rsid w:val="00BF28FC"/>
    <w:pPr>
      <w:ind w:left="480"/>
    </w:pPr>
    <w:rPr>
      <w:rFonts w:asciiTheme="minorHAnsi" w:hAnsiTheme="minorHAnsi"/>
      <w:szCs w:val="20"/>
    </w:rPr>
  </w:style>
  <w:style w:type="paragraph" w:styleId="TOC5">
    <w:name w:val="toc 5"/>
    <w:basedOn w:val="Normal"/>
    <w:next w:val="Normal"/>
    <w:autoRedefine/>
    <w:uiPriority w:val="39"/>
    <w:unhideWhenUsed/>
    <w:rsid w:val="00BF28FC"/>
    <w:pPr>
      <w:ind w:left="720"/>
    </w:pPr>
    <w:rPr>
      <w:rFonts w:asciiTheme="minorHAnsi" w:hAnsiTheme="minorHAnsi"/>
      <w:szCs w:val="20"/>
    </w:rPr>
  </w:style>
  <w:style w:type="paragraph" w:styleId="TOC6">
    <w:name w:val="toc 6"/>
    <w:basedOn w:val="Normal"/>
    <w:next w:val="Normal"/>
    <w:autoRedefine/>
    <w:uiPriority w:val="39"/>
    <w:unhideWhenUsed/>
    <w:rsid w:val="00BF28FC"/>
    <w:pPr>
      <w:ind w:left="960"/>
    </w:pPr>
    <w:rPr>
      <w:rFonts w:asciiTheme="minorHAnsi" w:hAnsiTheme="minorHAnsi"/>
      <w:szCs w:val="20"/>
    </w:rPr>
  </w:style>
  <w:style w:type="paragraph" w:styleId="TOC7">
    <w:name w:val="toc 7"/>
    <w:basedOn w:val="Normal"/>
    <w:next w:val="Normal"/>
    <w:autoRedefine/>
    <w:uiPriority w:val="39"/>
    <w:unhideWhenUsed/>
    <w:rsid w:val="00BF28FC"/>
    <w:pPr>
      <w:ind w:left="1200"/>
    </w:pPr>
    <w:rPr>
      <w:rFonts w:asciiTheme="minorHAnsi" w:hAnsiTheme="minorHAnsi"/>
      <w:szCs w:val="20"/>
    </w:rPr>
  </w:style>
  <w:style w:type="paragraph" w:styleId="TOC8">
    <w:name w:val="toc 8"/>
    <w:basedOn w:val="Normal"/>
    <w:next w:val="Normal"/>
    <w:autoRedefine/>
    <w:uiPriority w:val="39"/>
    <w:unhideWhenUsed/>
    <w:rsid w:val="00BF28FC"/>
    <w:pPr>
      <w:ind w:left="1440"/>
    </w:pPr>
    <w:rPr>
      <w:rFonts w:asciiTheme="minorHAnsi" w:hAnsiTheme="minorHAnsi"/>
      <w:szCs w:val="20"/>
    </w:rPr>
  </w:style>
  <w:style w:type="paragraph" w:styleId="TOC9">
    <w:name w:val="toc 9"/>
    <w:basedOn w:val="Normal"/>
    <w:next w:val="Normal"/>
    <w:autoRedefine/>
    <w:uiPriority w:val="39"/>
    <w:unhideWhenUsed/>
    <w:rsid w:val="00BF28FC"/>
    <w:pPr>
      <w:ind w:left="1680"/>
    </w:pPr>
    <w:rPr>
      <w:rFonts w:asciiTheme="minorHAnsi" w:hAnsiTheme="minorHAnsi"/>
      <w:szCs w:val="20"/>
    </w:rPr>
  </w:style>
  <w:style w:type="character" w:styleId="FollowedHyperlink">
    <w:name w:val="FollowedHyperlink"/>
    <w:basedOn w:val="DefaultParagraphFont"/>
    <w:uiPriority w:val="99"/>
    <w:unhideWhenUsed/>
    <w:rsid w:val="00BF28FC"/>
    <w:rPr>
      <w:rFonts w:ascii="Arial" w:hAnsi="Arial"/>
      <w:color w:val="0F673B"/>
      <w:u w:val="non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BF28FC"/>
    <w:pPr>
      <w:spacing w:after="0" w:line="240" w:lineRule="auto"/>
    </w:pPr>
    <w:rPr>
      <w:rFonts w:cs="Arial"/>
      <w:sz w:val="18"/>
      <w:szCs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BF28FC"/>
    <w:rPr>
      <w:rFonts w:ascii="Arial" w:hAnsi="Arial" w:cs="Arial"/>
      <w:sz w:val="18"/>
      <w:szCs w:val="18"/>
      <w:lang w:eastAsia="en-US" w:bidi="en-US"/>
    </w:rPr>
  </w:style>
  <w:style w:type="character" w:styleId="FootnoteReference">
    <w:name w:val="footnote reference"/>
    <w:basedOn w:val="DefaultParagraphFont"/>
    <w:uiPriority w:val="99"/>
    <w:unhideWhenUsed/>
    <w:rsid w:val="00BF28FC"/>
    <w:rPr>
      <w:vertAlign w:val="superscript"/>
    </w:rPr>
  </w:style>
  <w:style w:type="paragraph" w:styleId="Caption">
    <w:name w:val="caption"/>
    <w:basedOn w:val="Normal"/>
    <w:next w:val="Normal"/>
    <w:uiPriority w:val="35"/>
    <w:unhideWhenUsed/>
    <w:rsid w:val="00BF28FC"/>
    <w:pPr>
      <w:keepNext/>
      <w:spacing w:before="240" w:after="60" w:line="240" w:lineRule="auto"/>
      <w:jc w:val="center"/>
    </w:pPr>
    <w:rPr>
      <w:rFonts w:ascii="Arial Bold" w:hAnsi="Arial Bold"/>
      <w:b/>
      <w:bCs/>
      <w:color w:val="0F673B"/>
      <w:sz w:val="24"/>
      <w:szCs w:val="18"/>
    </w:rPr>
  </w:style>
  <w:style w:type="paragraph" w:styleId="NormalWeb">
    <w:name w:val="Normal (Web)"/>
    <w:basedOn w:val="Normal"/>
    <w:uiPriority w:val="99"/>
    <w:unhideWhenUsed/>
    <w:rsid w:val="00BF28FC"/>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9"/>
    <w:rsid w:val="00BF28FC"/>
    <w:rPr>
      <w:rFonts w:ascii="Arial Bold" w:eastAsiaTheme="majorEastAsia" w:hAnsi="Arial Bold" w:cstheme="majorBidi"/>
      <w:b/>
      <w:bCs/>
      <w:smallCaps/>
      <w:color w:val="0F673B"/>
      <w:sz w:val="28"/>
      <w:szCs w:val="26"/>
      <w:lang w:eastAsia="en-US" w:bidi="en-US"/>
    </w:rPr>
  </w:style>
  <w:style w:type="character" w:customStyle="1" w:styleId="Heading3Char">
    <w:name w:val="Heading 3 Char"/>
    <w:basedOn w:val="DefaultParagraphFont"/>
    <w:link w:val="Heading3"/>
    <w:uiPriority w:val="9"/>
    <w:rsid w:val="00BF28FC"/>
    <w:rPr>
      <w:rFonts w:ascii="Arial Bold" w:eastAsiaTheme="majorEastAsia" w:hAnsi="Arial Bold" w:cstheme="majorBidi"/>
      <w:b/>
      <w:bCs/>
      <w:color w:val="76A240"/>
      <w:szCs w:val="22"/>
      <w:lang w:eastAsia="en-US" w:bidi="en-US"/>
    </w:rPr>
  </w:style>
  <w:style w:type="character" w:customStyle="1" w:styleId="Heading4Char">
    <w:name w:val="Heading 4 Char"/>
    <w:basedOn w:val="DefaultParagraphFont"/>
    <w:link w:val="Heading4"/>
    <w:uiPriority w:val="9"/>
    <w:rsid w:val="00BF28FC"/>
    <w:rPr>
      <w:rFonts w:asciiTheme="majorHAnsi" w:eastAsiaTheme="majorEastAsia" w:hAnsiTheme="majorHAnsi" w:cstheme="majorBidi"/>
      <w:b/>
      <w:bCs/>
      <w:iCs/>
      <w:color w:val="76A240"/>
      <w:szCs w:val="22"/>
      <w:lang w:eastAsia="en-US" w:bidi="en-US"/>
    </w:rPr>
  </w:style>
  <w:style w:type="character" w:customStyle="1" w:styleId="Heading5Char">
    <w:name w:val="Heading 5 Char"/>
    <w:basedOn w:val="DefaultParagraphFont"/>
    <w:link w:val="Heading5"/>
    <w:uiPriority w:val="9"/>
    <w:rsid w:val="00BF28FC"/>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9"/>
    <w:rsid w:val="00BF28FC"/>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9"/>
    <w:semiHidden/>
    <w:rsid w:val="00BF28FC"/>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9"/>
    <w:semiHidden/>
    <w:rsid w:val="00BF28FC"/>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9"/>
    <w:rsid w:val="00BF28FC"/>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10"/>
    <w:qFormat/>
    <w:rsid w:val="00BF28FC"/>
    <w:pPr>
      <w:spacing w:after="280" w:line="520" w:lineRule="exact"/>
    </w:pPr>
    <w:rPr>
      <w:rFonts w:cs="Arial"/>
      <w:b/>
      <w:color w:val="0B764A"/>
      <w:sz w:val="52"/>
      <w:szCs w:val="52"/>
    </w:rPr>
  </w:style>
  <w:style w:type="character" w:customStyle="1" w:styleId="TitleChar">
    <w:name w:val="Title Char"/>
    <w:basedOn w:val="DefaultParagraphFont"/>
    <w:link w:val="Title"/>
    <w:uiPriority w:val="10"/>
    <w:rsid w:val="00BF28FC"/>
    <w:rPr>
      <w:rFonts w:ascii="Arial" w:hAnsi="Arial" w:cs="Arial"/>
      <w:b/>
      <w:color w:val="0B764A"/>
      <w:sz w:val="52"/>
      <w:szCs w:val="52"/>
      <w:lang w:eastAsia="en-US" w:bidi="en-US"/>
    </w:rPr>
  </w:style>
  <w:style w:type="paragraph" w:styleId="Subtitle">
    <w:name w:val="Subtitle"/>
    <w:basedOn w:val="Normal"/>
    <w:next w:val="Normal"/>
    <w:link w:val="SubtitleChar"/>
    <w:uiPriority w:val="11"/>
    <w:qFormat/>
    <w:rsid w:val="00BF28FC"/>
    <w:pPr>
      <w:spacing w:after="280"/>
    </w:pPr>
    <w:rPr>
      <w:rFonts w:cs="Arial"/>
      <w:szCs w:val="20"/>
    </w:rPr>
  </w:style>
  <w:style w:type="character" w:customStyle="1" w:styleId="SubtitleChar">
    <w:name w:val="Subtitle Char"/>
    <w:basedOn w:val="DefaultParagraphFont"/>
    <w:link w:val="Subtitle"/>
    <w:uiPriority w:val="11"/>
    <w:rsid w:val="00BF28FC"/>
    <w:rPr>
      <w:rFonts w:ascii="Arial" w:hAnsi="Arial" w:cs="Arial"/>
      <w:sz w:val="22"/>
      <w:szCs w:val="20"/>
      <w:lang w:eastAsia="en-US" w:bidi="en-US"/>
    </w:rPr>
  </w:style>
  <w:style w:type="character" w:styleId="Strong">
    <w:name w:val="Strong"/>
    <w:uiPriority w:val="22"/>
    <w:qFormat/>
    <w:rsid w:val="00BF28FC"/>
    <w:rPr>
      <w:b/>
      <w:bCs/>
    </w:rPr>
  </w:style>
  <w:style w:type="character" w:styleId="Emphasis">
    <w:name w:val="Emphasis"/>
    <w:uiPriority w:val="20"/>
    <w:qFormat/>
    <w:rsid w:val="00BF28FC"/>
    <w:rPr>
      <w:b/>
      <w:bCs/>
      <w:i/>
      <w:iCs/>
      <w:spacing w:val="10"/>
      <w:bdr w:val="none" w:sz="0" w:space="0" w:color="auto"/>
      <w:shd w:val="clear" w:color="auto" w:fill="auto"/>
    </w:rPr>
  </w:style>
  <w:style w:type="paragraph" w:styleId="NoSpacing">
    <w:name w:val="No Spacing"/>
    <w:basedOn w:val="Normal"/>
    <w:uiPriority w:val="1"/>
    <w:qFormat/>
    <w:rsid w:val="00BF28FC"/>
    <w:pPr>
      <w:spacing w:after="0" w:line="240" w:lineRule="auto"/>
    </w:pPr>
  </w:style>
  <w:style w:type="paragraph" w:styleId="Quote">
    <w:name w:val="Quote"/>
    <w:basedOn w:val="Normal"/>
    <w:next w:val="Normal"/>
    <w:link w:val="QuoteChar"/>
    <w:uiPriority w:val="29"/>
    <w:qFormat/>
    <w:rsid w:val="00BF28FC"/>
    <w:pPr>
      <w:spacing w:before="200" w:after="0"/>
      <w:ind w:left="360" w:right="360"/>
    </w:pPr>
    <w:rPr>
      <w:i/>
      <w:iCs/>
    </w:rPr>
  </w:style>
  <w:style w:type="character" w:customStyle="1" w:styleId="QuoteChar">
    <w:name w:val="Quote Char"/>
    <w:basedOn w:val="DefaultParagraphFont"/>
    <w:link w:val="Quote"/>
    <w:uiPriority w:val="29"/>
    <w:rsid w:val="00BF28FC"/>
    <w:rPr>
      <w:rFonts w:ascii="Arial" w:hAnsi="Arial" w:cstheme="minorBidi"/>
      <w:i/>
      <w:iCs/>
      <w:sz w:val="22"/>
      <w:szCs w:val="22"/>
      <w:lang w:eastAsia="en-US" w:bidi="en-US"/>
    </w:rPr>
  </w:style>
  <w:style w:type="paragraph" w:styleId="IntenseQuote">
    <w:name w:val="Intense Quote"/>
    <w:basedOn w:val="Normal"/>
    <w:next w:val="Normal"/>
    <w:link w:val="IntenseQuoteChar"/>
    <w:uiPriority w:val="30"/>
    <w:qFormat/>
    <w:rsid w:val="00BF28F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F28FC"/>
    <w:rPr>
      <w:rFonts w:ascii="Arial" w:hAnsi="Arial" w:cstheme="minorBidi"/>
      <w:b/>
      <w:bCs/>
      <w:i/>
      <w:iCs/>
      <w:sz w:val="22"/>
      <w:szCs w:val="22"/>
      <w:lang w:eastAsia="en-US" w:bidi="en-US"/>
    </w:rPr>
  </w:style>
  <w:style w:type="character" w:styleId="SubtleEmphasis">
    <w:name w:val="Subtle Emphasis"/>
    <w:uiPriority w:val="19"/>
    <w:qFormat/>
    <w:rsid w:val="00BF28FC"/>
    <w:rPr>
      <w:i/>
      <w:iCs/>
    </w:rPr>
  </w:style>
  <w:style w:type="character" w:styleId="IntenseEmphasis">
    <w:name w:val="Intense Emphasis"/>
    <w:uiPriority w:val="21"/>
    <w:qFormat/>
    <w:rsid w:val="00BF28FC"/>
    <w:rPr>
      <w:b/>
      <w:bCs/>
    </w:rPr>
  </w:style>
  <w:style w:type="character" w:styleId="SubtleReference">
    <w:name w:val="Subtle Reference"/>
    <w:uiPriority w:val="31"/>
    <w:qFormat/>
    <w:rsid w:val="00BF28FC"/>
    <w:rPr>
      <w:smallCaps/>
    </w:rPr>
  </w:style>
  <w:style w:type="character" w:styleId="IntenseReference">
    <w:name w:val="Intense Reference"/>
    <w:uiPriority w:val="32"/>
    <w:qFormat/>
    <w:rsid w:val="00BF28FC"/>
    <w:rPr>
      <w:smallCaps/>
      <w:spacing w:val="5"/>
      <w:u w:val="single"/>
    </w:rPr>
  </w:style>
  <w:style w:type="character" w:styleId="BookTitle">
    <w:name w:val="Book Title"/>
    <w:uiPriority w:val="33"/>
    <w:qFormat/>
    <w:rsid w:val="00BF28FC"/>
    <w:rPr>
      <w:i/>
      <w:iCs/>
      <w:smallCaps/>
      <w:spacing w:val="5"/>
    </w:rPr>
  </w:style>
  <w:style w:type="character" w:styleId="PlaceholderText">
    <w:name w:val="Placeholder Text"/>
    <w:basedOn w:val="DefaultParagraphFont"/>
    <w:uiPriority w:val="99"/>
    <w:semiHidden/>
    <w:rsid w:val="00BF28FC"/>
    <w:rPr>
      <w:color w:val="808080"/>
    </w:rPr>
  </w:style>
  <w:style w:type="numbering" w:customStyle="1" w:styleId="Style1">
    <w:name w:val="Style1"/>
    <w:uiPriority w:val="99"/>
    <w:rsid w:val="00BF28FC"/>
    <w:pPr>
      <w:numPr>
        <w:numId w:val="1"/>
      </w:numPr>
    </w:pPr>
  </w:style>
  <w:style w:type="paragraph" w:styleId="CommentSubject">
    <w:name w:val="annotation subject"/>
    <w:basedOn w:val="CommentText"/>
    <w:next w:val="CommentText"/>
    <w:link w:val="CommentSubjectChar"/>
    <w:uiPriority w:val="99"/>
    <w:semiHidden/>
    <w:unhideWhenUsed/>
    <w:rsid w:val="00BF28FC"/>
    <w:rPr>
      <w:b/>
      <w:bCs/>
    </w:rPr>
  </w:style>
  <w:style w:type="character" w:customStyle="1" w:styleId="CommentSubjectChar">
    <w:name w:val="Comment Subject Char"/>
    <w:basedOn w:val="CommentTextChar"/>
    <w:link w:val="CommentSubject"/>
    <w:uiPriority w:val="99"/>
    <w:semiHidden/>
    <w:rsid w:val="00BF28FC"/>
    <w:rPr>
      <w:rFonts w:ascii="Arial" w:hAnsi="Arial" w:cstheme="minorBidi"/>
      <w:b/>
      <w:bCs/>
      <w:sz w:val="22"/>
      <w:szCs w:val="20"/>
      <w:lang w:eastAsia="en-US" w:bidi="en-US"/>
    </w:rPr>
  </w:style>
  <w:style w:type="paragraph" w:customStyle="1" w:styleId="ApHeading1">
    <w:name w:val="Ap Heading 1"/>
    <w:basedOn w:val="Normal"/>
    <w:next w:val="Normal"/>
    <w:link w:val="ApHeading1Char"/>
    <w:qFormat/>
    <w:rsid w:val="00BF28FC"/>
    <w:pPr>
      <w:numPr>
        <w:numId w:val="2"/>
      </w:numPr>
      <w:spacing w:before="240" w:after="60"/>
      <w:outlineLvl w:val="0"/>
    </w:pPr>
    <w:rPr>
      <w:rFonts w:ascii="Arial Bold" w:eastAsia="MS Gothic" w:hAnsi="Arial Bold" w:cs="Times New Roman"/>
      <w:b/>
      <w:bCs/>
      <w:color w:val="0F673B"/>
      <w:sz w:val="36"/>
      <w:szCs w:val="28"/>
      <w:lang w:bidi="ar-SA"/>
    </w:rPr>
  </w:style>
  <w:style w:type="character" w:customStyle="1" w:styleId="ApHeading1Char">
    <w:name w:val="Ap Heading 1 Char"/>
    <w:link w:val="ApHeading1"/>
    <w:rsid w:val="00BF28FC"/>
    <w:rPr>
      <w:rFonts w:ascii="Arial Bold" w:eastAsia="MS Gothic" w:hAnsi="Arial Bold"/>
      <w:b/>
      <w:bCs/>
      <w:color w:val="0F673B"/>
      <w:sz w:val="36"/>
      <w:szCs w:val="28"/>
      <w:lang w:eastAsia="en-US"/>
    </w:rPr>
  </w:style>
  <w:style w:type="paragraph" w:customStyle="1" w:styleId="ApHeading2">
    <w:name w:val="Ap Heading 2"/>
    <w:basedOn w:val="Normal"/>
    <w:next w:val="Normal"/>
    <w:qFormat/>
    <w:rsid w:val="00BF28FC"/>
    <w:pPr>
      <w:numPr>
        <w:ilvl w:val="1"/>
        <w:numId w:val="2"/>
      </w:numPr>
      <w:spacing w:before="400" w:after="60"/>
      <w:outlineLvl w:val="1"/>
    </w:pPr>
    <w:rPr>
      <w:rFonts w:ascii="Arial Bold" w:eastAsia="MS Mincho" w:hAnsi="Arial Bold" w:cs="Times New Roman"/>
      <w:b/>
      <w:smallCaps/>
      <w:color w:val="0F673B"/>
      <w:sz w:val="28"/>
      <w:szCs w:val="20"/>
      <w:lang w:bidi="ar-SA"/>
    </w:rPr>
  </w:style>
  <w:style w:type="paragraph" w:customStyle="1" w:styleId="ApHeading3">
    <w:name w:val="Ap Heading 3"/>
    <w:basedOn w:val="Normal"/>
    <w:next w:val="Normal"/>
    <w:qFormat/>
    <w:rsid w:val="00BF28FC"/>
    <w:pPr>
      <w:numPr>
        <w:ilvl w:val="2"/>
        <w:numId w:val="2"/>
      </w:numPr>
      <w:spacing w:before="240" w:after="60"/>
      <w:outlineLvl w:val="2"/>
    </w:pPr>
    <w:rPr>
      <w:rFonts w:ascii="Arial Bold" w:eastAsia="MS Mincho" w:hAnsi="Arial Bold" w:cs="Times New Roman"/>
      <w:b/>
      <w:color w:val="76A240"/>
      <w:sz w:val="24"/>
      <w:szCs w:val="20"/>
      <w:lang w:bidi="ar-SA"/>
    </w:rPr>
  </w:style>
  <w:style w:type="paragraph" w:customStyle="1" w:styleId="ApHeading4">
    <w:name w:val="Ap Heading 4"/>
    <w:basedOn w:val="Normal"/>
    <w:next w:val="Normal"/>
    <w:qFormat/>
    <w:rsid w:val="00BF28FC"/>
    <w:pPr>
      <w:numPr>
        <w:ilvl w:val="3"/>
        <w:numId w:val="2"/>
      </w:numPr>
      <w:spacing w:before="200" w:after="60"/>
      <w:ind w:left="864" w:hanging="864"/>
      <w:outlineLvl w:val="3"/>
    </w:pPr>
    <w:rPr>
      <w:rFonts w:asciiTheme="majorHAnsi" w:eastAsia="MS Mincho" w:hAnsiTheme="majorHAnsi" w:cs="Times New Roman"/>
      <w:b/>
      <w:color w:val="76A240"/>
      <w:sz w:val="24"/>
      <w:szCs w:val="20"/>
      <w:lang w:bidi="ar-SA"/>
    </w:rPr>
  </w:style>
  <w:style w:type="paragraph" w:customStyle="1" w:styleId="Normalaftertable">
    <w:name w:val="Normal after table"/>
    <w:basedOn w:val="Normal"/>
    <w:next w:val="Normal"/>
    <w:qFormat/>
    <w:rsid w:val="00BF28FC"/>
    <w:pPr>
      <w:spacing w:before="240"/>
    </w:pPr>
  </w:style>
  <w:style w:type="paragraph" w:customStyle="1" w:styleId="Tableleft">
    <w:name w:val="Table left"/>
    <w:basedOn w:val="Normal"/>
    <w:qFormat/>
    <w:rsid w:val="00BF28FC"/>
    <w:pPr>
      <w:spacing w:after="0" w:line="280" w:lineRule="exact"/>
    </w:pPr>
    <w:rPr>
      <w:szCs w:val="20"/>
    </w:rPr>
  </w:style>
  <w:style w:type="paragraph" w:customStyle="1" w:styleId="Tablecenter">
    <w:name w:val="Table center"/>
    <w:basedOn w:val="Normal"/>
    <w:qFormat/>
    <w:rsid w:val="00BF28FC"/>
    <w:pPr>
      <w:spacing w:after="0" w:line="280" w:lineRule="exact"/>
      <w:jc w:val="center"/>
    </w:pPr>
    <w:rPr>
      <w:szCs w:val="20"/>
    </w:rPr>
  </w:style>
  <w:style w:type="paragraph" w:customStyle="1" w:styleId="PullQuote">
    <w:name w:val="Pull Quote"/>
    <w:basedOn w:val="Normal"/>
    <w:qFormat/>
    <w:rsid w:val="00BF28FC"/>
    <w:pPr>
      <w:spacing w:line="360" w:lineRule="exact"/>
      <w:ind w:left="288" w:right="18"/>
    </w:pPr>
    <w:rPr>
      <w:color w:val="0F673B"/>
      <w:sz w:val="28"/>
      <w:szCs w:val="28"/>
    </w:rPr>
  </w:style>
  <w:style w:type="paragraph" w:customStyle="1" w:styleId="TableSubcaption">
    <w:name w:val="Table Subcaption"/>
    <w:basedOn w:val="Normal"/>
    <w:next w:val="Normal"/>
    <w:qFormat/>
    <w:rsid w:val="00BF28FC"/>
    <w:pPr>
      <w:jc w:val="center"/>
    </w:pPr>
    <w:rPr>
      <w:color w:val="0F673B" w:themeColor="background2"/>
      <w:sz w:val="20"/>
      <w:szCs w:val="20"/>
    </w:rPr>
  </w:style>
  <w:style w:type="character" w:customStyle="1" w:styleId="ListParagraphChar">
    <w:name w:val="List Paragraph Char"/>
    <w:basedOn w:val="DefaultParagraphFont"/>
    <w:link w:val="ListParagraph"/>
    <w:uiPriority w:val="34"/>
    <w:locked/>
    <w:rsid w:val="00401F5A"/>
    <w:rPr>
      <w:rFonts w:ascii="Arial" w:hAnsi="Arial" w:cstheme="minorBidi"/>
      <w:sz w:val="22"/>
      <w:szCs w:val="22"/>
      <w:lang w:eastAsia="en-US" w:bidi="en-US"/>
    </w:rPr>
  </w:style>
  <w:style w:type="paragraph" w:styleId="Revision">
    <w:name w:val="Revision"/>
    <w:hidden/>
    <w:uiPriority w:val="99"/>
    <w:semiHidden/>
    <w:rsid w:val="003D6828"/>
    <w:rPr>
      <w:rFonts w:ascii="Arial" w:hAnsi="Arial" w:cstheme="minorBidi"/>
      <w:sz w:val="22"/>
      <w:szCs w:val="22"/>
      <w:lang w:eastAsia="en-US" w:bidi="en-US"/>
    </w:rPr>
  </w:style>
  <w:style w:type="paragraph" w:styleId="ListBullet3">
    <w:name w:val="List Bullet 3"/>
    <w:basedOn w:val="Normal"/>
    <w:uiPriority w:val="99"/>
    <w:unhideWhenUsed/>
    <w:rsid w:val="00C54B9B"/>
    <w:pPr>
      <w:spacing w:after="0"/>
      <w:ind w:left="2160" w:right="18" w:hanging="360"/>
    </w:pPr>
    <w:rPr>
      <w:rFonts w:cs="Times New Roman"/>
      <w:color w:val="000000" w:themeColor="text1"/>
      <w:sz w:val="20"/>
      <w:szCs w:val="20"/>
      <w:lang w:bidi="ar-SA"/>
    </w:rPr>
  </w:style>
  <w:style w:type="paragraph" w:styleId="ListBullet">
    <w:name w:val="List Bullet"/>
    <w:basedOn w:val="Normal"/>
    <w:uiPriority w:val="99"/>
    <w:unhideWhenUsed/>
    <w:rsid w:val="005866AE"/>
    <w:pPr>
      <w:spacing w:after="0"/>
      <w:ind w:left="810" w:right="18" w:hanging="360"/>
    </w:pPr>
    <w:rPr>
      <w:rFonts w:cs="Times New Roman"/>
      <w:sz w:val="20"/>
      <w:szCs w:val="20"/>
      <w:lang w:bidi="ar-SA"/>
    </w:rPr>
  </w:style>
  <w:style w:type="paragraph" w:styleId="ListBullet2">
    <w:name w:val="List Bullet 2"/>
    <w:basedOn w:val="Normal"/>
    <w:uiPriority w:val="99"/>
    <w:unhideWhenUsed/>
    <w:rsid w:val="005866AE"/>
    <w:pPr>
      <w:spacing w:after="0"/>
      <w:ind w:left="1440" w:right="18" w:hanging="360"/>
    </w:pPr>
    <w:rPr>
      <w:rFonts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25111">
      <w:bodyDiv w:val="1"/>
      <w:marLeft w:val="0"/>
      <w:marRight w:val="0"/>
      <w:marTop w:val="0"/>
      <w:marBottom w:val="0"/>
      <w:divBdr>
        <w:top w:val="none" w:sz="0" w:space="0" w:color="auto"/>
        <w:left w:val="none" w:sz="0" w:space="0" w:color="auto"/>
        <w:bottom w:val="none" w:sz="0" w:space="0" w:color="auto"/>
        <w:right w:val="none" w:sz="0" w:space="0" w:color="auto"/>
      </w:divBdr>
      <w:divsChild>
        <w:div w:id="1902250464">
          <w:marLeft w:val="360"/>
          <w:marRight w:val="0"/>
          <w:marTop w:val="200"/>
          <w:marBottom w:val="0"/>
          <w:divBdr>
            <w:top w:val="none" w:sz="0" w:space="0" w:color="auto"/>
            <w:left w:val="none" w:sz="0" w:space="0" w:color="auto"/>
            <w:bottom w:val="none" w:sz="0" w:space="0" w:color="auto"/>
            <w:right w:val="none" w:sz="0" w:space="0" w:color="auto"/>
          </w:divBdr>
        </w:div>
        <w:div w:id="77988279">
          <w:marLeft w:val="360"/>
          <w:marRight w:val="0"/>
          <w:marTop w:val="200"/>
          <w:marBottom w:val="0"/>
          <w:divBdr>
            <w:top w:val="none" w:sz="0" w:space="0" w:color="auto"/>
            <w:left w:val="none" w:sz="0" w:space="0" w:color="auto"/>
            <w:bottom w:val="none" w:sz="0" w:space="0" w:color="auto"/>
            <w:right w:val="none" w:sz="0" w:space="0" w:color="auto"/>
          </w:divBdr>
        </w:div>
        <w:div w:id="583302894">
          <w:marLeft w:val="360"/>
          <w:marRight w:val="0"/>
          <w:marTop w:val="200"/>
          <w:marBottom w:val="0"/>
          <w:divBdr>
            <w:top w:val="none" w:sz="0" w:space="0" w:color="auto"/>
            <w:left w:val="none" w:sz="0" w:space="0" w:color="auto"/>
            <w:bottom w:val="none" w:sz="0" w:space="0" w:color="auto"/>
            <w:right w:val="none" w:sz="0" w:space="0" w:color="auto"/>
          </w:divBdr>
        </w:div>
      </w:divsChild>
    </w:div>
    <w:div w:id="252672059">
      <w:bodyDiv w:val="1"/>
      <w:marLeft w:val="0"/>
      <w:marRight w:val="0"/>
      <w:marTop w:val="0"/>
      <w:marBottom w:val="0"/>
      <w:divBdr>
        <w:top w:val="none" w:sz="0" w:space="0" w:color="auto"/>
        <w:left w:val="none" w:sz="0" w:space="0" w:color="auto"/>
        <w:bottom w:val="none" w:sz="0" w:space="0" w:color="auto"/>
        <w:right w:val="none" w:sz="0" w:space="0" w:color="auto"/>
      </w:divBdr>
    </w:div>
    <w:div w:id="395128843">
      <w:bodyDiv w:val="1"/>
      <w:marLeft w:val="0"/>
      <w:marRight w:val="0"/>
      <w:marTop w:val="0"/>
      <w:marBottom w:val="0"/>
      <w:divBdr>
        <w:top w:val="none" w:sz="0" w:space="0" w:color="auto"/>
        <w:left w:val="none" w:sz="0" w:space="0" w:color="auto"/>
        <w:bottom w:val="none" w:sz="0" w:space="0" w:color="auto"/>
        <w:right w:val="none" w:sz="0" w:space="0" w:color="auto"/>
      </w:divBdr>
    </w:div>
    <w:div w:id="448820385">
      <w:bodyDiv w:val="1"/>
      <w:marLeft w:val="0"/>
      <w:marRight w:val="0"/>
      <w:marTop w:val="0"/>
      <w:marBottom w:val="0"/>
      <w:divBdr>
        <w:top w:val="none" w:sz="0" w:space="0" w:color="auto"/>
        <w:left w:val="none" w:sz="0" w:space="0" w:color="auto"/>
        <w:bottom w:val="none" w:sz="0" w:space="0" w:color="auto"/>
        <w:right w:val="none" w:sz="0" w:space="0" w:color="auto"/>
      </w:divBdr>
    </w:div>
    <w:div w:id="1100755464">
      <w:bodyDiv w:val="1"/>
      <w:marLeft w:val="0"/>
      <w:marRight w:val="0"/>
      <w:marTop w:val="0"/>
      <w:marBottom w:val="0"/>
      <w:divBdr>
        <w:top w:val="none" w:sz="0" w:space="0" w:color="auto"/>
        <w:left w:val="none" w:sz="0" w:space="0" w:color="auto"/>
        <w:bottom w:val="none" w:sz="0" w:space="0" w:color="auto"/>
        <w:right w:val="none" w:sz="0" w:space="0" w:color="auto"/>
      </w:divBdr>
      <w:divsChild>
        <w:div w:id="1390836272">
          <w:marLeft w:val="360"/>
          <w:marRight w:val="0"/>
          <w:marTop w:val="200"/>
          <w:marBottom w:val="0"/>
          <w:divBdr>
            <w:top w:val="none" w:sz="0" w:space="0" w:color="auto"/>
            <w:left w:val="none" w:sz="0" w:space="0" w:color="auto"/>
            <w:bottom w:val="none" w:sz="0" w:space="0" w:color="auto"/>
            <w:right w:val="none" w:sz="0" w:space="0" w:color="auto"/>
          </w:divBdr>
        </w:div>
        <w:div w:id="66271394">
          <w:marLeft w:val="1080"/>
          <w:marRight w:val="0"/>
          <w:marTop w:val="100"/>
          <w:marBottom w:val="0"/>
          <w:divBdr>
            <w:top w:val="none" w:sz="0" w:space="0" w:color="auto"/>
            <w:left w:val="none" w:sz="0" w:space="0" w:color="auto"/>
            <w:bottom w:val="none" w:sz="0" w:space="0" w:color="auto"/>
            <w:right w:val="none" w:sz="0" w:space="0" w:color="auto"/>
          </w:divBdr>
        </w:div>
        <w:div w:id="880096561">
          <w:marLeft w:val="1080"/>
          <w:marRight w:val="0"/>
          <w:marTop w:val="100"/>
          <w:marBottom w:val="0"/>
          <w:divBdr>
            <w:top w:val="none" w:sz="0" w:space="0" w:color="auto"/>
            <w:left w:val="none" w:sz="0" w:space="0" w:color="auto"/>
            <w:bottom w:val="none" w:sz="0" w:space="0" w:color="auto"/>
            <w:right w:val="none" w:sz="0" w:space="0" w:color="auto"/>
          </w:divBdr>
        </w:div>
        <w:div w:id="913050276">
          <w:marLeft w:val="1080"/>
          <w:marRight w:val="0"/>
          <w:marTop w:val="100"/>
          <w:marBottom w:val="0"/>
          <w:divBdr>
            <w:top w:val="none" w:sz="0" w:space="0" w:color="auto"/>
            <w:left w:val="none" w:sz="0" w:space="0" w:color="auto"/>
            <w:bottom w:val="none" w:sz="0" w:space="0" w:color="auto"/>
            <w:right w:val="none" w:sz="0" w:space="0" w:color="auto"/>
          </w:divBdr>
        </w:div>
      </w:divsChild>
    </w:div>
    <w:div w:id="1323659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20.png"/><Relationship Id="rId15"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16"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17"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18"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19"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30"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31" Type="http://schemas.openxmlformats.org/officeDocument/2006/relationships/header" Target="header1.xm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header" Target="header2.xml"/><Relationship Id="rId35" Type="http://schemas.openxmlformats.org/officeDocument/2006/relationships/footer" Target="footer3.xml"/><Relationship Id="rId36" Type="http://schemas.openxmlformats.org/officeDocument/2006/relationships/header" Target="header3.xml"/><Relationship Id="rId37" Type="http://schemas.openxmlformats.org/officeDocument/2006/relationships/footer" Target="footer4.xml"/><Relationship Id="rId38" Type="http://schemas.openxmlformats.org/officeDocument/2006/relationships/header" Target="header4.xml"/><Relationship Id="rId39" Type="http://schemas.openxmlformats.org/officeDocument/2006/relationships/footer" Target="footer5.xml"/><Relationship Id="rId50" Type="http://schemas.openxmlformats.org/officeDocument/2006/relationships/header" Target="header6.xml"/><Relationship Id="rId51" Type="http://schemas.openxmlformats.org/officeDocument/2006/relationships/footer" Target="footer7.xml"/><Relationship Id="rId52" Type="http://schemas.openxmlformats.org/officeDocument/2006/relationships/header" Target="header7.xml"/><Relationship Id="rId53" Type="http://schemas.openxmlformats.org/officeDocument/2006/relationships/footer" Target="footer8.xml"/><Relationship Id="rId54" Type="http://schemas.openxmlformats.org/officeDocument/2006/relationships/header" Target="header8.xml"/><Relationship Id="rId55" Type="http://schemas.openxmlformats.org/officeDocument/2006/relationships/footer" Target="footer9.xml"/><Relationship Id="rId56" Type="http://schemas.openxmlformats.org/officeDocument/2006/relationships/image" Target="media/image11.png"/><Relationship Id="rId57" Type="http://schemas.openxmlformats.org/officeDocument/2006/relationships/image" Target="media/image12.jpeg"/><Relationship Id="rId58" Type="http://schemas.openxmlformats.org/officeDocument/2006/relationships/image" Target="media/image13.jpeg"/><Relationship Id="rId59" Type="http://schemas.openxmlformats.org/officeDocument/2006/relationships/image" Target="media/image13.png"/><Relationship Id="rId70" Type="http://schemas.openxmlformats.org/officeDocument/2006/relationships/image" Target="media/image22.png"/><Relationship Id="rId71" Type="http://schemas.openxmlformats.org/officeDocument/2006/relationships/image" Target="media/image23.png"/><Relationship Id="rId72" Type="http://schemas.openxmlformats.org/officeDocument/2006/relationships/image" Target="media/image24.png"/><Relationship Id="rId73" Type="http://schemas.openxmlformats.org/officeDocument/2006/relationships/image" Target="media/image25.png"/><Relationship Id="rId74" Type="http://schemas.openxmlformats.org/officeDocument/2006/relationships/image" Target="media/image26.png"/><Relationship Id="rId75" Type="http://schemas.openxmlformats.org/officeDocument/2006/relationships/image" Target="media/image27.png"/><Relationship Id="rId76" Type="http://schemas.openxmlformats.org/officeDocument/2006/relationships/image" Target="media/image28.png"/><Relationship Id="rId77" Type="http://schemas.openxmlformats.org/officeDocument/2006/relationships/image" Target="media/image29.png"/><Relationship Id="rId78" Type="http://schemas.openxmlformats.org/officeDocument/2006/relationships/image" Target="media/image30.png"/><Relationship Id="rId79" Type="http://schemas.openxmlformats.org/officeDocument/2006/relationships/image" Target="media/image31.png"/><Relationship Id="rId90" Type="http://schemas.openxmlformats.org/officeDocument/2006/relationships/fontTable" Target="fontTable.xml"/><Relationship Id="rId91" Type="http://schemas.openxmlformats.org/officeDocument/2006/relationships/theme" Target="theme/theme1.xml"/><Relationship Id="rId20"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1"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2"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3"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4"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5"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6"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7"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8"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29" Type="http://schemas.openxmlformats.org/officeDocument/2006/relationships/hyperlink" Target="file:///K:\Users\Jpowell\Documents\NMR\CT%20Res%20Retrofit%20-%202158\CT%20151%20-%20Air%20and%20Duct%20Sealing%20and%20Insulation\Report%20and%20memos\CT%20R151%20Report%2012-17-2015%20DRAFT%20ljg%20-clean%20-%20JP.docx" TargetMode="External"/><Relationship Id="rId40" Type="http://schemas.openxmlformats.org/officeDocument/2006/relationships/image" Target="media/image3.png"/><Relationship Id="rId41" Type="http://schemas.openxmlformats.org/officeDocument/2006/relationships/header" Target="header5.xml"/><Relationship Id="rId42" Type="http://schemas.openxmlformats.org/officeDocument/2006/relationships/footer" Target="footer6.xml"/><Relationship Id="rId43" Type="http://schemas.openxmlformats.org/officeDocument/2006/relationships/image" Target="media/image4.png"/><Relationship Id="rId44" Type="http://schemas.openxmlformats.org/officeDocument/2006/relationships/image" Target="media/image5.png"/><Relationship Id="rId45" Type="http://schemas.openxmlformats.org/officeDocument/2006/relationships/image" Target="media/image6.jpeg"/><Relationship Id="rId46" Type="http://schemas.openxmlformats.org/officeDocument/2006/relationships/image" Target="media/image7.jpeg"/><Relationship Id="rId47" Type="http://schemas.openxmlformats.org/officeDocument/2006/relationships/image" Target="media/image8.jpeg"/><Relationship Id="rId48" Type="http://schemas.openxmlformats.org/officeDocument/2006/relationships/image" Target="media/image9.jpeg"/><Relationship Id="rId49" Type="http://schemas.openxmlformats.org/officeDocument/2006/relationships/image" Target="media/image10.png"/><Relationship Id="rId60" Type="http://schemas.openxmlformats.org/officeDocument/2006/relationships/image" Target="media/image14.png"/><Relationship Id="rId61" Type="http://schemas.openxmlformats.org/officeDocument/2006/relationships/image" Target="media/image15.jpeg"/><Relationship Id="rId62" Type="http://schemas.openxmlformats.org/officeDocument/2006/relationships/image" Target="media/image16.jpeg"/><Relationship Id="rId63" Type="http://schemas.openxmlformats.org/officeDocument/2006/relationships/image" Target="media/image17.jpeg"/><Relationship Id="rId64" Type="http://schemas.openxmlformats.org/officeDocument/2006/relationships/image" Target="media/image18.jpeg"/><Relationship Id="rId65" Type="http://schemas.openxmlformats.org/officeDocument/2006/relationships/image" Target="media/image19.jpeg"/><Relationship Id="rId66" Type="http://schemas.openxmlformats.org/officeDocument/2006/relationships/image" Target="media/image20.jpeg"/><Relationship Id="rId67" Type="http://schemas.openxmlformats.org/officeDocument/2006/relationships/image" Target="media/image21.jpeg"/><Relationship Id="rId68" Type="http://schemas.openxmlformats.org/officeDocument/2006/relationships/footer" Target="footer10.xml"/><Relationship Id="rId69" Type="http://schemas.openxmlformats.org/officeDocument/2006/relationships/footer" Target="footer11.xml"/><Relationship Id="rId80" Type="http://schemas.openxmlformats.org/officeDocument/2006/relationships/image" Target="media/image32.png"/><Relationship Id="rId81" Type="http://schemas.openxmlformats.org/officeDocument/2006/relationships/image" Target="media/image33.png"/><Relationship Id="rId82" Type="http://schemas.openxmlformats.org/officeDocument/2006/relationships/image" Target="media/image34.png"/><Relationship Id="rId83" Type="http://schemas.openxmlformats.org/officeDocument/2006/relationships/image" Target="media/image35.png"/><Relationship Id="rId84" Type="http://schemas.openxmlformats.org/officeDocument/2006/relationships/image" Target="media/image36.png"/><Relationship Id="rId85" Type="http://schemas.openxmlformats.org/officeDocument/2006/relationships/image" Target="media/image37.png"/><Relationship Id="rId86" Type="http://schemas.openxmlformats.org/officeDocument/2006/relationships/image" Target="media/image38.png"/><Relationship Id="rId87" Type="http://schemas.openxmlformats.org/officeDocument/2006/relationships/image" Target="media/image39.png"/><Relationship Id="rId88" Type="http://schemas.openxmlformats.org/officeDocument/2006/relationships/footer" Target="footer12.xml"/><Relationship Id="rId89" Type="http://schemas.openxmlformats.org/officeDocument/2006/relationships/footer" Target="footer13.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masssave.com/residential/expanded-heat-lo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olzmane\Documents\Templates%20and%20Reference%20docs\NMR%20Report%20Templates\NMR%20Report%20template%20June%202015%20-%20TEMPLATE.dotx" TargetMode="External"/></Relationships>
</file>

<file path=word/theme/theme1.xml><?xml version="1.0" encoding="utf-8"?>
<a:theme xmlns:a="http://schemas.openxmlformats.org/drawingml/2006/main" name="Office Theme">
  <a:themeElements>
    <a:clrScheme name="NMR Template Colors">
      <a:dk1>
        <a:sysClr val="windowText" lastClr="000000"/>
      </a:dk1>
      <a:lt1>
        <a:sysClr val="window" lastClr="FFFFFF"/>
      </a:lt1>
      <a:dk2>
        <a:srgbClr val="093D22"/>
      </a:dk2>
      <a:lt2>
        <a:srgbClr val="0F673B"/>
      </a:lt2>
      <a:accent1>
        <a:srgbClr val="76A240"/>
      </a:accent1>
      <a:accent2>
        <a:srgbClr val="C0E007"/>
      </a:accent2>
      <a:accent3>
        <a:srgbClr val="E7E597"/>
      </a:accent3>
      <a:accent4>
        <a:srgbClr val="01717A"/>
      </a:accent4>
      <a:accent5>
        <a:srgbClr val="495A84"/>
      </a:accent5>
      <a:accent6>
        <a:srgbClr val="FFCF06"/>
      </a:accent6>
      <a:hlink>
        <a:srgbClr val="666666"/>
      </a:hlink>
      <a:folHlink>
        <a:srgbClr val="CCCCC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FD67AA0D77A246BB548387EC9DD9F1" ma:contentTypeVersion="2" ma:contentTypeDescription="Create a new document." ma:contentTypeScope="" ma:versionID="932325ccf9c3bcf8ad56a57adf1066db">
  <xsd:schema xmlns:xsd="http://www.w3.org/2001/XMLSchema" xmlns:xs="http://www.w3.org/2001/XMLSchema" xmlns:p="http://schemas.microsoft.com/office/2006/metadata/properties" xmlns:ns2="1b051ef0-edd4-46a5-9f74-d6eaace64f71" targetNamespace="http://schemas.microsoft.com/office/2006/metadata/properties" ma:root="true" ma:fieldsID="8a95d5cad25d2d9253981cebecfc4936" ns2:_="">
    <xsd:import namespace="1b051ef0-edd4-46a5-9f74-d6eaace64f7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BC96-2690-4D0E-B2EA-3DC894D3BAE5}">
  <ds:schemaRefs>
    <ds:schemaRef ds:uri="http://schemas.microsoft.com/sharepoint/v3/contenttype/forms"/>
  </ds:schemaRefs>
</ds:datastoreItem>
</file>

<file path=customXml/itemProps2.xml><?xml version="1.0" encoding="utf-8"?>
<ds:datastoreItem xmlns:ds="http://schemas.openxmlformats.org/officeDocument/2006/customXml" ds:itemID="{3967465E-117C-4853-B180-59E654FAB83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3CAE64-FD6F-4D13-A85D-4A3B315F52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E4C13F-2D73-0345-B2FB-0EA3E068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\Users\LGolzmane\Documents\Templates and Reference docs\NMR Report Templates\NMR Report template June 2015 - TEMPLATE.dotx</Template>
  <TotalTime>2</TotalTime>
  <Pages>126</Pages>
  <Words>36008</Words>
  <Characters>205247</Characters>
  <Application>Microsoft Macintosh Word</Application>
  <DocSecurity>4</DocSecurity>
  <Lines>1710</Lines>
  <Paragraphs>481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Esko Peter</dc:creator>
  <cp:lastModifiedBy>Craig Diamond</cp:lastModifiedBy>
  <cp:revision>2</cp:revision>
  <cp:lastPrinted>2014-09-09T19:26:00Z</cp:lastPrinted>
  <dcterms:created xsi:type="dcterms:W3CDTF">2015-12-24T00:21:00Z</dcterms:created>
  <dcterms:modified xsi:type="dcterms:W3CDTF">2015-12-24T00:21:00Z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0x010100DCFD67AA0D77A246BB548387EC9DD9F1</vt:lpwstr>
  </property>
</Properties>
</file>