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2227" w14:textId="02D807E6" w:rsidR="00210BDF" w:rsidRPr="004579F6" w:rsidRDefault="00210BDF" w:rsidP="00567AA6"/>
    <w:p w14:paraId="0FB9C9FF" w14:textId="77777777" w:rsidR="004C0FA4" w:rsidRPr="004579F6" w:rsidRDefault="004C0FA4" w:rsidP="00567AA6"/>
    <w:p w14:paraId="67F45B94" w14:textId="52E9824B" w:rsidR="003778AE" w:rsidRPr="00EF4B80" w:rsidRDefault="003778AE" w:rsidP="00567AA6">
      <w:pPr>
        <w:pStyle w:val="Heading1"/>
      </w:pPr>
      <w:r w:rsidRPr="00EF4B80">
        <w:t xml:space="preserve">Application Deadline: </w:t>
      </w:r>
      <w:r w:rsidR="3B80A7CF" w:rsidRPr="00EF4B80">
        <w:t xml:space="preserve">Friday, March </w:t>
      </w:r>
      <w:r w:rsidR="009A21FC" w:rsidRPr="00EF4B80">
        <w:t>14</w:t>
      </w:r>
      <w:r w:rsidR="3B80A7CF" w:rsidRPr="00EF4B80">
        <w:t xml:space="preserve">, </w:t>
      </w:r>
      <w:r w:rsidR="2D5C862C" w:rsidRPr="00EF4B80">
        <w:t>202</w:t>
      </w:r>
      <w:r w:rsidR="00210BDF" w:rsidRPr="00EF4B80">
        <w:t>5</w:t>
      </w:r>
      <w:r w:rsidR="2D5C862C" w:rsidRPr="00EF4B80">
        <w:t>,</w:t>
      </w:r>
      <w:r w:rsidR="5110E964" w:rsidRPr="00EF4B80">
        <w:t xml:space="preserve"> by 5:00 p.m. EST</w:t>
      </w:r>
    </w:p>
    <w:p w14:paraId="1DF41870" w14:textId="77777777" w:rsidR="008478C6" w:rsidRPr="004579F6" w:rsidRDefault="008478C6" w:rsidP="00567AA6"/>
    <w:p w14:paraId="64167FDB" w14:textId="77777777" w:rsidR="00570B0C" w:rsidRPr="00567AA6" w:rsidRDefault="271DC642" w:rsidP="00567AA6">
      <w:pPr>
        <w:pStyle w:val="Title"/>
      </w:pPr>
      <w:r w:rsidRPr="00567AA6">
        <w:t>Summary</w:t>
      </w:r>
    </w:p>
    <w:p w14:paraId="6D13D709" w14:textId="77777777" w:rsidR="00A94045" w:rsidRPr="004579F6" w:rsidRDefault="00A94045" w:rsidP="00567AA6"/>
    <w:p w14:paraId="4A8E7D57" w14:textId="1EE85A70" w:rsidR="271DC642" w:rsidRPr="001B51A5" w:rsidRDefault="271DC642" w:rsidP="00567AA6">
      <w:pPr>
        <w:rPr>
          <w:b/>
          <w:bCs w:val="0"/>
        </w:rPr>
      </w:pPr>
      <w:r w:rsidRPr="004579F6">
        <w:t xml:space="preserve">The Energize </w:t>
      </w:r>
      <w:r w:rsidR="00601D3D" w:rsidRPr="004579F6">
        <w:t xml:space="preserve">Connecticut </w:t>
      </w:r>
      <w:r w:rsidRPr="004579F6">
        <w:t xml:space="preserve">Community Partnership Initiative offers </w:t>
      </w:r>
      <w:r w:rsidR="00601D3D" w:rsidRPr="004579F6">
        <w:t>funding</w:t>
      </w:r>
      <w:r w:rsidRPr="004579F6">
        <w:t xml:space="preserve"> towards community</w:t>
      </w:r>
      <w:r w:rsidR="00601D3D" w:rsidRPr="004579F6">
        <w:t xml:space="preserve"> engagement</w:t>
      </w:r>
      <w:r w:rsidRPr="004579F6">
        <w:t xml:space="preserve"> projects</w:t>
      </w:r>
      <w:r w:rsidR="00347A48" w:rsidRPr="004579F6">
        <w:t xml:space="preserve"> focused on driving participation in select </w:t>
      </w:r>
      <w:r w:rsidR="00BA31FF" w:rsidRPr="00567AA6">
        <w:t xml:space="preserve">residential and small business </w:t>
      </w:r>
      <w:r w:rsidR="00347A48" w:rsidRPr="00567AA6">
        <w:t xml:space="preserve">energy efficiency </w:t>
      </w:r>
      <w:r w:rsidR="00BA31FF" w:rsidRPr="00567AA6">
        <w:t>programs and offerings</w:t>
      </w:r>
      <w:r w:rsidRPr="00567AA6">
        <w:t>. Eligible entities include</w:t>
      </w:r>
      <w:r w:rsidR="000D48BE" w:rsidRPr="00567AA6">
        <w:t xml:space="preserve"> </w:t>
      </w:r>
      <w:r w:rsidR="00E47275" w:rsidRPr="00567AA6">
        <w:t>community-based</w:t>
      </w:r>
      <w:r w:rsidR="000D48BE" w:rsidRPr="00567AA6">
        <w:t xml:space="preserve"> organizations</w:t>
      </w:r>
      <w:r w:rsidR="009A2336" w:rsidRPr="00567AA6">
        <w:t xml:space="preserve">, </w:t>
      </w:r>
      <w:r w:rsidR="000D48BE" w:rsidRPr="00567AA6">
        <w:t>nonprofit organizations</w:t>
      </w:r>
      <w:r w:rsidR="009A2336" w:rsidRPr="00567AA6">
        <w:t xml:space="preserve">, </w:t>
      </w:r>
      <w:r w:rsidR="00007610" w:rsidRPr="00567AA6">
        <w:t xml:space="preserve">councils of governments, </w:t>
      </w:r>
      <w:r w:rsidR="009A2336" w:rsidRPr="00567AA6">
        <w:t xml:space="preserve">and </w:t>
      </w:r>
      <w:r w:rsidR="756F9B01" w:rsidRPr="00567AA6">
        <w:t xml:space="preserve">Connecticut </w:t>
      </w:r>
      <w:r w:rsidR="058A0D6D" w:rsidRPr="00567AA6">
        <w:t>Department of Economic and</w:t>
      </w:r>
      <w:r w:rsidR="058A0D6D" w:rsidRPr="004579F6">
        <w:t xml:space="preserve"> Community Development</w:t>
      </w:r>
      <w:r w:rsidR="00336C0E" w:rsidRPr="004579F6">
        <w:t xml:space="preserve"> (DECD)</w:t>
      </w:r>
      <w:r w:rsidR="00971A15" w:rsidRPr="004579F6">
        <w:t xml:space="preserve"> defined Distressed Communities and </w:t>
      </w:r>
      <w:r w:rsidR="009A2336" w:rsidRPr="004579F6">
        <w:t>municipalities</w:t>
      </w:r>
      <w:r w:rsidR="00971A15" w:rsidRPr="004579F6">
        <w:t xml:space="preserve"> </w:t>
      </w:r>
      <w:r w:rsidR="69BC22D9" w:rsidRPr="004579F6">
        <w:t xml:space="preserve">containing </w:t>
      </w:r>
      <w:r w:rsidR="00971A15" w:rsidRPr="004579F6">
        <w:t>Environmental Justice</w:t>
      </w:r>
      <w:r w:rsidR="68031827" w:rsidRPr="004579F6">
        <w:t xml:space="preserve"> </w:t>
      </w:r>
      <w:r w:rsidR="172F4AE5" w:rsidRPr="004579F6">
        <w:t xml:space="preserve">Census Block Groups </w:t>
      </w:r>
      <w:r w:rsidR="1EA5D5BF" w:rsidRPr="004579F6">
        <w:t xml:space="preserve">within </w:t>
      </w:r>
      <w:r w:rsidR="001B51A5">
        <w:br/>
      </w:r>
      <w:r w:rsidR="1EA5D5BF" w:rsidRPr="004579F6">
        <w:t>their boundaries</w:t>
      </w:r>
      <w:r w:rsidR="00971A15" w:rsidRPr="004579F6">
        <w:t xml:space="preserve"> as determined by</w:t>
      </w:r>
      <w:r w:rsidR="39C073D7" w:rsidRPr="004579F6">
        <w:t xml:space="preserve"> Connecticut </w:t>
      </w:r>
      <w:r w:rsidR="77C2EE3A" w:rsidRPr="004579F6">
        <w:t>Department of Energy and Environmental Protection</w:t>
      </w:r>
      <w:r w:rsidR="00336C0E" w:rsidRPr="004579F6">
        <w:t xml:space="preserve"> (DEEP)</w:t>
      </w:r>
      <w:r w:rsidR="009A2336" w:rsidRPr="004579F6">
        <w:t xml:space="preserve"> paired with a community-based organization or nonprofit organization</w:t>
      </w:r>
      <w:r w:rsidRPr="004579F6">
        <w:t>.</w:t>
      </w:r>
      <w:r w:rsidR="00E47275" w:rsidRPr="004579F6">
        <w:t xml:space="preserve"> </w:t>
      </w:r>
      <w:r w:rsidR="009A2336" w:rsidRPr="001B51A5">
        <w:rPr>
          <w:b/>
          <w:bCs w:val="0"/>
        </w:rPr>
        <w:t xml:space="preserve">The deadline for applications is </w:t>
      </w:r>
      <w:r w:rsidR="25D583C0" w:rsidRPr="001B51A5">
        <w:rPr>
          <w:b/>
          <w:bCs w:val="0"/>
        </w:rPr>
        <w:t xml:space="preserve">Friday, March </w:t>
      </w:r>
      <w:r w:rsidR="009A21FC" w:rsidRPr="001B51A5">
        <w:rPr>
          <w:b/>
          <w:bCs w:val="0"/>
        </w:rPr>
        <w:t>14</w:t>
      </w:r>
      <w:r w:rsidR="25D583C0" w:rsidRPr="001B51A5">
        <w:rPr>
          <w:b/>
          <w:bCs w:val="0"/>
        </w:rPr>
        <w:t xml:space="preserve">, </w:t>
      </w:r>
      <w:r w:rsidR="6BE07F57" w:rsidRPr="001B51A5">
        <w:rPr>
          <w:b/>
          <w:bCs w:val="0"/>
        </w:rPr>
        <w:t>202</w:t>
      </w:r>
      <w:r w:rsidR="00210BDF" w:rsidRPr="001B51A5">
        <w:rPr>
          <w:b/>
          <w:bCs w:val="0"/>
        </w:rPr>
        <w:t>5</w:t>
      </w:r>
      <w:r w:rsidR="6BE07F57" w:rsidRPr="001B51A5">
        <w:rPr>
          <w:b/>
          <w:bCs w:val="0"/>
        </w:rPr>
        <w:t>,</w:t>
      </w:r>
      <w:r w:rsidR="25D583C0" w:rsidRPr="001B51A5">
        <w:rPr>
          <w:b/>
          <w:bCs w:val="0"/>
        </w:rPr>
        <w:t xml:space="preserve"> by 5:00 p.m. </w:t>
      </w:r>
    </w:p>
    <w:p w14:paraId="086D3C9E" w14:textId="77777777" w:rsidR="00547398" w:rsidRPr="004579F6" w:rsidRDefault="00547398" w:rsidP="00567AA6"/>
    <w:p w14:paraId="4636A4BF" w14:textId="59F320AA" w:rsidR="00A04521" w:rsidRPr="004579F6" w:rsidRDefault="00A04521" w:rsidP="00567AA6">
      <w:r w:rsidRPr="004579F6">
        <w:t xml:space="preserve">Questions? We are here to answer them. Please reach out before noon on Wednesday, March </w:t>
      </w:r>
      <w:r w:rsidR="00335B87">
        <w:t>12</w:t>
      </w:r>
      <w:r w:rsidRPr="004579F6">
        <w:t>, 2025:</w:t>
      </w:r>
    </w:p>
    <w:p w14:paraId="6FB2FC91" w14:textId="77777777" w:rsidR="008343CF" w:rsidRDefault="008343CF" w:rsidP="008343CF">
      <w:pPr>
        <w:pStyle w:val="ListContinue"/>
      </w:pPr>
    </w:p>
    <w:p w14:paraId="395B064C" w14:textId="02CF8F24" w:rsidR="00A04521" w:rsidRPr="004579F6" w:rsidRDefault="00A04521" w:rsidP="008343CF">
      <w:pPr>
        <w:pStyle w:val="ListContinue"/>
      </w:pPr>
      <w:r w:rsidRPr="004579F6">
        <w:t>If you are in Eversource territory:</w:t>
      </w:r>
    </w:p>
    <w:p w14:paraId="740D57BD" w14:textId="5081263E" w:rsidR="00A04521" w:rsidRPr="004579F6" w:rsidRDefault="00A04521" w:rsidP="008343CF">
      <w:pPr>
        <w:pStyle w:val="ListContinue"/>
      </w:pPr>
      <w:r w:rsidRPr="004579F6">
        <w:t xml:space="preserve">Devan Willemsen, </w:t>
      </w:r>
      <w:hyperlink r:id="rId11">
        <w:r w:rsidR="00F47C72" w:rsidRPr="004579F6">
          <w:rPr>
            <w:rStyle w:val="Hyperlink"/>
          </w:rPr>
          <w:t>Devan.Willemsen@eversource.com</w:t>
        </w:r>
      </w:hyperlink>
      <w:r w:rsidR="00F47C72" w:rsidRPr="004579F6">
        <w:t xml:space="preserve"> </w:t>
      </w:r>
      <w:r w:rsidRPr="004579F6">
        <w:t xml:space="preserve">or </w:t>
      </w:r>
      <w:r w:rsidRPr="00B801FF">
        <w:t>(860) 665-3572</w:t>
      </w:r>
    </w:p>
    <w:p w14:paraId="5FBD78C9" w14:textId="77777777" w:rsidR="008343CF" w:rsidRDefault="008343CF" w:rsidP="008343CF">
      <w:pPr>
        <w:pStyle w:val="ListContinue"/>
      </w:pPr>
    </w:p>
    <w:p w14:paraId="3EEBEE76" w14:textId="2F07F7E3" w:rsidR="00A04521" w:rsidRPr="004579F6" w:rsidRDefault="00A04521" w:rsidP="008343CF">
      <w:pPr>
        <w:pStyle w:val="ListContinue"/>
      </w:pPr>
      <w:r w:rsidRPr="004579F6">
        <w:t>If you are in Avangrid territory:</w:t>
      </w:r>
    </w:p>
    <w:p w14:paraId="5410ACBE" w14:textId="340D1DC1" w:rsidR="00A04521" w:rsidRPr="000D575A" w:rsidRDefault="00A04521" w:rsidP="008343CF">
      <w:pPr>
        <w:pStyle w:val="ListContinue"/>
      </w:pPr>
      <w:r w:rsidRPr="000D575A">
        <w:t xml:space="preserve">Alysse Rodrigues, </w:t>
      </w:r>
      <w:hyperlink r:id="rId12">
        <w:r w:rsidR="00F47C72" w:rsidRPr="000D575A">
          <w:rPr>
            <w:rStyle w:val="Hyperlink"/>
          </w:rPr>
          <w:t>Alysse.Rodrigues1@uinet.com</w:t>
        </w:r>
      </w:hyperlink>
      <w:r w:rsidR="006B6682" w:rsidRPr="000D575A">
        <w:t xml:space="preserve"> or </w:t>
      </w:r>
      <w:r w:rsidRPr="00B801FF">
        <w:t>(203) 823-6536</w:t>
      </w:r>
      <w:r w:rsidRPr="00D14E38">
        <w:t xml:space="preserve"> </w:t>
      </w:r>
    </w:p>
    <w:p w14:paraId="5B315C62" w14:textId="77777777" w:rsidR="00A04521" w:rsidRPr="000D575A" w:rsidRDefault="00A04521" w:rsidP="00567AA6"/>
    <w:p w14:paraId="461C4DDB" w14:textId="1BEFA797" w:rsidR="00547398" w:rsidRPr="00567AA6" w:rsidRDefault="00547398" w:rsidP="00567AA6">
      <w:pPr>
        <w:pStyle w:val="Subtitle"/>
      </w:pPr>
      <w:r w:rsidRPr="00567AA6">
        <w:t>Community Partnership Initiative Background</w:t>
      </w:r>
    </w:p>
    <w:p w14:paraId="0981CBA4" w14:textId="302460EC" w:rsidR="003778AE" w:rsidRPr="004579F6" w:rsidRDefault="672E12C4" w:rsidP="00567AA6">
      <w:r w:rsidRPr="004579F6">
        <w:t>The Connecticut electric and natural gas utilities</w:t>
      </w:r>
      <w:r w:rsidR="00585C7C" w:rsidRPr="004579F6">
        <w:t xml:space="preserve">, </w:t>
      </w:r>
      <w:r w:rsidR="29257703" w:rsidRPr="004579F6">
        <w:t>The Connecticut Light and Power Company and Yankee Gas Services Company, each dba Eversource Energy (</w:t>
      </w:r>
      <w:r w:rsidRPr="004579F6">
        <w:t>Eversource</w:t>
      </w:r>
      <w:r w:rsidR="58AE9A1C" w:rsidRPr="004579F6">
        <w:t>)</w:t>
      </w:r>
      <w:r w:rsidRPr="004579F6">
        <w:t>,</w:t>
      </w:r>
      <w:r w:rsidR="00505826" w:rsidRPr="004579F6">
        <w:t xml:space="preserve"> </w:t>
      </w:r>
      <w:r w:rsidR="00585C7C" w:rsidRPr="004579F6">
        <w:t xml:space="preserve">and the </w:t>
      </w:r>
      <w:r w:rsidR="00505826" w:rsidRPr="004579F6">
        <w:t>Avangrid</w:t>
      </w:r>
      <w:r w:rsidR="00585C7C" w:rsidRPr="004579F6">
        <w:t xml:space="preserve"> Networks</w:t>
      </w:r>
      <w:r w:rsidR="00505826" w:rsidRPr="004579F6">
        <w:t xml:space="preserve"> subsidiaries </w:t>
      </w:r>
      <w:r w:rsidR="00585C7C" w:rsidRPr="004579F6">
        <w:t>(</w:t>
      </w:r>
      <w:r w:rsidR="00B46976" w:rsidRPr="004579F6">
        <w:t xml:space="preserve">The </w:t>
      </w:r>
      <w:r w:rsidR="00505826" w:rsidRPr="004579F6">
        <w:t>United Illuminating</w:t>
      </w:r>
      <w:r w:rsidR="00B46976" w:rsidRPr="004579F6">
        <w:t xml:space="preserve"> Company</w:t>
      </w:r>
      <w:r w:rsidR="00505826" w:rsidRPr="004579F6">
        <w:t xml:space="preserve">, </w:t>
      </w:r>
      <w:r w:rsidR="00B46976" w:rsidRPr="004579F6">
        <w:t xml:space="preserve">The </w:t>
      </w:r>
      <w:r w:rsidR="00505826" w:rsidRPr="004579F6">
        <w:t>Southern Connecticut Gas</w:t>
      </w:r>
      <w:r w:rsidR="00B46976" w:rsidRPr="004579F6">
        <w:t xml:space="preserve"> Company,</w:t>
      </w:r>
      <w:r w:rsidR="00505826" w:rsidRPr="004579F6">
        <w:t xml:space="preserve"> and Connecticut Natural Gas</w:t>
      </w:r>
      <w:r w:rsidR="00B46976" w:rsidRPr="004579F6">
        <w:t xml:space="preserve"> Corporation</w:t>
      </w:r>
      <w:r w:rsidR="00585C7C" w:rsidRPr="004579F6">
        <w:t xml:space="preserve">) </w:t>
      </w:r>
      <w:r w:rsidRPr="004579F6">
        <w:t>collectively</w:t>
      </w:r>
      <w:r w:rsidR="00585C7C" w:rsidRPr="004579F6">
        <w:t xml:space="preserve"> with the Eversource companies</w:t>
      </w:r>
      <w:r w:rsidRPr="004579F6">
        <w:t xml:space="preserve">, “the Companies”, as </w:t>
      </w:r>
      <w:r w:rsidR="73463AC2" w:rsidRPr="004579F6">
        <w:t>administrators</w:t>
      </w:r>
      <w:r w:rsidRPr="004579F6">
        <w:t xml:space="preserve"> of</w:t>
      </w:r>
      <w:r w:rsidR="74A01874" w:rsidRPr="004579F6">
        <w:t xml:space="preserve"> the</w:t>
      </w:r>
      <w:r w:rsidRPr="004579F6">
        <w:t xml:space="preserve"> Energize Connecticut</w:t>
      </w:r>
      <w:r w:rsidR="0935A7AC" w:rsidRPr="004579F6">
        <w:t xml:space="preserve"> energy efficiency programs</w:t>
      </w:r>
      <w:r w:rsidRPr="004579F6">
        <w:t>, are</w:t>
      </w:r>
      <w:r w:rsidR="71E95FCD" w:rsidRPr="004579F6">
        <w:t xml:space="preserve"> </w:t>
      </w:r>
      <w:r w:rsidRPr="004579F6">
        <w:t xml:space="preserve">committed to work with community outreach groups </w:t>
      </w:r>
      <w:r w:rsidR="0025410D" w:rsidRPr="004579F6">
        <w:t>with the</w:t>
      </w:r>
      <w:r w:rsidR="5D88458B" w:rsidRPr="004579F6">
        <w:t xml:space="preserve"> </w:t>
      </w:r>
      <w:r w:rsidRPr="004579F6">
        <w:t xml:space="preserve">goal </w:t>
      </w:r>
      <w:r w:rsidR="002D44DF" w:rsidRPr="004579F6">
        <w:t>of</w:t>
      </w:r>
      <w:r w:rsidRPr="004579F6">
        <w:t xml:space="preserve"> working together to better</w:t>
      </w:r>
      <w:r w:rsidR="71E95FCD" w:rsidRPr="004579F6">
        <w:t xml:space="preserve"> </w:t>
      </w:r>
      <w:r w:rsidRPr="004579F6">
        <w:t xml:space="preserve">familiarize residents and businesses </w:t>
      </w:r>
      <w:r w:rsidR="0F610AE4" w:rsidRPr="004579F6">
        <w:t>about</w:t>
      </w:r>
      <w:r w:rsidRPr="004579F6">
        <w:t xml:space="preserve"> energy efficiency programs and offers in support of efforts by the </w:t>
      </w:r>
      <w:r w:rsidR="1753632F" w:rsidRPr="004579F6">
        <w:t xml:space="preserve">Companies </w:t>
      </w:r>
      <w:r w:rsidRPr="004579F6">
        <w:t>for a broader reach of energy efficiency engagement and program participation across the state</w:t>
      </w:r>
      <w:r w:rsidR="002D44DF" w:rsidRPr="004579F6">
        <w:t>.</w:t>
      </w:r>
      <w:r w:rsidRPr="004579F6">
        <w:t xml:space="preserve"> The goals of the </w:t>
      </w:r>
      <w:r w:rsidR="62420133" w:rsidRPr="004579F6">
        <w:t xml:space="preserve">Community </w:t>
      </w:r>
      <w:r w:rsidRPr="004579F6">
        <w:t>Partnership</w:t>
      </w:r>
      <w:r w:rsidR="50803F12" w:rsidRPr="004579F6">
        <w:t xml:space="preserve"> Initiative (“Partnership”)</w:t>
      </w:r>
      <w:r w:rsidR="2E171A6F" w:rsidRPr="004579F6">
        <w:t xml:space="preserve"> </w:t>
      </w:r>
      <w:r w:rsidRPr="004579F6">
        <w:t xml:space="preserve">work in concert with </w:t>
      </w:r>
      <w:r w:rsidR="69B6C6DF" w:rsidRPr="004579F6">
        <w:t xml:space="preserve">the </w:t>
      </w:r>
      <w:r w:rsidR="2E171A6F" w:rsidRPr="004579F6">
        <w:t>2022</w:t>
      </w:r>
      <w:r w:rsidRPr="004579F6">
        <w:t>-202</w:t>
      </w:r>
      <w:r w:rsidR="2E171A6F" w:rsidRPr="004579F6">
        <w:t>4</w:t>
      </w:r>
      <w:r w:rsidRPr="004579F6">
        <w:t xml:space="preserve"> Conservation &amp; Load Management Plan goals</w:t>
      </w:r>
      <w:r w:rsidR="5A678807" w:rsidRPr="004579F6">
        <w:t>.</w:t>
      </w:r>
      <w:r w:rsidRPr="004579F6">
        <w:t xml:space="preserve"> Funding support for the Energize Connecticut programs derives from a charge on</w:t>
      </w:r>
      <w:r w:rsidR="05A2B5FA" w:rsidRPr="004579F6">
        <w:t xml:space="preserve"> </w:t>
      </w:r>
      <w:r w:rsidRPr="004579F6">
        <w:t>customer energy bills.</w:t>
      </w:r>
    </w:p>
    <w:p w14:paraId="659127DF" w14:textId="77777777" w:rsidR="00D20BB6" w:rsidRPr="004579F6" w:rsidRDefault="00D20BB6" w:rsidP="00567AA6"/>
    <w:p w14:paraId="76DFD24F" w14:textId="77777777" w:rsidR="008343CF" w:rsidRDefault="008343CF">
      <w:pPr>
        <w:spacing w:after="160" w:line="259" w:lineRule="auto"/>
        <w:rPr>
          <w:rStyle w:val="SubtitleChar"/>
        </w:rPr>
      </w:pPr>
      <w:r>
        <w:rPr>
          <w:rStyle w:val="SubtitleChar"/>
        </w:rPr>
        <w:br w:type="page"/>
      </w:r>
    </w:p>
    <w:p w14:paraId="53192FC3" w14:textId="40903220" w:rsidR="0068582D" w:rsidRPr="004579F6" w:rsidRDefault="0068582D" w:rsidP="00567AA6">
      <w:r w:rsidRPr="00FA20DC">
        <w:rPr>
          <w:rStyle w:val="SubtitleChar"/>
        </w:rPr>
        <w:lastRenderedPageBreak/>
        <w:t>Goals of the Partnership:</w:t>
      </w:r>
      <w:r w:rsidRPr="004579F6">
        <w:t xml:space="preserve"> </w:t>
      </w:r>
      <w:r w:rsidR="37D22C66" w:rsidRPr="004579F6">
        <w:t>The Partnership seeks to leverage the local knowledge, trusted relationships, and experience of</w:t>
      </w:r>
      <w:r w:rsidR="0D994200" w:rsidRPr="004579F6">
        <w:t xml:space="preserve"> Connecticut’s communities</w:t>
      </w:r>
      <w:r w:rsidR="7D11B755" w:rsidRPr="004579F6">
        <w:t>,</w:t>
      </w:r>
      <w:r w:rsidR="299A9D16" w:rsidRPr="004579F6">
        <w:t xml:space="preserve"> </w:t>
      </w:r>
      <w:r w:rsidR="37D22C66" w:rsidRPr="004579F6">
        <w:t>who are committed to raising awareness and measurable</w:t>
      </w:r>
      <w:r w:rsidR="335288BA" w:rsidRPr="004579F6">
        <w:t xml:space="preserve"> </w:t>
      </w:r>
      <w:r w:rsidR="37D22C66" w:rsidRPr="004579F6">
        <w:t>participation in the Companies energy efficiency offerings</w:t>
      </w:r>
      <w:r w:rsidR="001F5EB6" w:rsidRPr="004579F6">
        <w:t>.</w:t>
      </w:r>
      <w:r w:rsidR="002C2175" w:rsidRPr="004579F6">
        <w:t xml:space="preserve"> </w:t>
      </w:r>
    </w:p>
    <w:p w14:paraId="3A45F2AF" w14:textId="77777777" w:rsidR="00BD4AB1" w:rsidRPr="004579F6" w:rsidRDefault="00BD4AB1" w:rsidP="00567AA6"/>
    <w:p w14:paraId="180DCBE1" w14:textId="3F7C755E" w:rsidR="00BD4AB1" w:rsidRPr="004579F6" w:rsidRDefault="00BD4AB1" w:rsidP="00567AA6">
      <w:r w:rsidRPr="004579F6">
        <w:t>To aid in the Partnership’s goal of increasing awareness and measurable participation in energy efficiency incentives and programs</w:t>
      </w:r>
      <w:r w:rsidRPr="004579F6">
        <w:rPr>
          <w:rStyle w:val="FootnoteReference"/>
        </w:rPr>
        <w:footnoteReference w:id="2"/>
      </w:r>
      <w:r w:rsidRPr="004579F6">
        <w:t xml:space="preserve"> offered by the Companies, the Companies are soliciting applications from eligible partners to join the Partnership and receive funding for energy efficiency outreach efforts.</w:t>
      </w:r>
    </w:p>
    <w:p w14:paraId="6478D69A" w14:textId="77777777" w:rsidR="0068582D" w:rsidRPr="004579F6" w:rsidRDefault="0068582D" w:rsidP="00567AA6"/>
    <w:p w14:paraId="2D4F41A6" w14:textId="77777777" w:rsidR="0068582D" w:rsidRPr="004579F6" w:rsidRDefault="0068582D" w:rsidP="00567AA6">
      <w:r w:rsidRPr="004579F6">
        <w:t xml:space="preserve">Benefits to Participants: </w:t>
      </w:r>
      <w:r w:rsidR="001F5EB6" w:rsidRPr="004579F6">
        <w:t>P</w:t>
      </w:r>
      <w:r w:rsidR="37D22C66" w:rsidRPr="004579F6">
        <w:t>articipants</w:t>
      </w:r>
      <w:r w:rsidR="335288BA" w:rsidRPr="004579F6">
        <w:t xml:space="preserve"> </w:t>
      </w:r>
      <w:r w:rsidR="37D22C66" w:rsidRPr="004579F6">
        <w:t xml:space="preserve">in the Partnership will receive training on energy efficiency programs, </w:t>
      </w:r>
      <w:r w:rsidR="503E87C6" w:rsidRPr="004579F6">
        <w:t>learn how to encourage their communities to participate in opportunities that will save</w:t>
      </w:r>
      <w:r w:rsidR="503E87C6" w:rsidRPr="004579F6" w:rsidDel="008A3C59">
        <w:t xml:space="preserve"> </w:t>
      </w:r>
      <w:r w:rsidR="2FEC650C" w:rsidRPr="004579F6">
        <w:t>energy</w:t>
      </w:r>
      <w:r w:rsidR="37D22C66" w:rsidRPr="004579F6">
        <w:t>,</w:t>
      </w:r>
      <w:r w:rsidR="5246C42F" w:rsidRPr="004579F6">
        <w:t xml:space="preserve"> work toward state and local climate goals,</w:t>
      </w:r>
      <w:r w:rsidR="37D22C66" w:rsidRPr="004579F6">
        <w:t xml:space="preserve"> </w:t>
      </w:r>
      <w:r w:rsidR="0884643B" w:rsidRPr="004579F6">
        <w:t xml:space="preserve">and </w:t>
      </w:r>
      <w:r w:rsidR="37D22C66" w:rsidRPr="004579F6">
        <w:t xml:space="preserve">network with other communities, among other benefits. </w:t>
      </w:r>
    </w:p>
    <w:p w14:paraId="632BEA54" w14:textId="77777777" w:rsidR="0068582D" w:rsidRPr="004579F6" w:rsidRDefault="0068582D" w:rsidP="00567AA6"/>
    <w:p w14:paraId="0AF21147" w14:textId="15F405FD" w:rsidR="00BD4AB1" w:rsidRPr="004579F6" w:rsidRDefault="0068582D" w:rsidP="00567AA6">
      <w:r w:rsidRPr="00FA20DC">
        <w:rPr>
          <w:rStyle w:val="SubtitleChar"/>
        </w:rPr>
        <w:t>Intentional Outreach:</w:t>
      </w:r>
      <w:r w:rsidRPr="004579F6">
        <w:t xml:space="preserve"> </w:t>
      </w:r>
      <w:r w:rsidR="37D22C66" w:rsidRPr="004579F6">
        <w:t>The Partnership</w:t>
      </w:r>
      <w:r w:rsidR="335288BA" w:rsidRPr="004579F6">
        <w:t xml:space="preserve"> </w:t>
      </w:r>
      <w:r w:rsidR="002C2175" w:rsidRPr="004579F6">
        <w:t>requires</w:t>
      </w:r>
      <w:r w:rsidR="37D22C66" w:rsidRPr="004579F6">
        <w:t xml:space="preserve"> outreach to the following select groups</w:t>
      </w:r>
      <w:r w:rsidR="5B4516E8" w:rsidRPr="004579F6">
        <w:t xml:space="preserve"> </w:t>
      </w:r>
      <w:r w:rsidR="37D22C66" w:rsidRPr="004579F6">
        <w:t>within a</w:t>
      </w:r>
      <w:r w:rsidR="00A04521" w:rsidRPr="004579F6">
        <w:t xml:space="preserve"> Connecticut Environmental Justice Community:</w:t>
      </w:r>
    </w:p>
    <w:p w14:paraId="087CC485" w14:textId="7F688EC1" w:rsidR="00BD4AB1" w:rsidRPr="004579F6" w:rsidRDefault="00BD4AB1" w:rsidP="00FA20DC">
      <w:pPr>
        <w:pStyle w:val="ListBullet"/>
      </w:pPr>
      <w:r w:rsidRPr="004579F6">
        <w:t xml:space="preserve">Residents </w:t>
      </w:r>
      <w:r w:rsidR="37D22C66" w:rsidRPr="004579F6">
        <w:t>with limited English proficiency</w:t>
      </w:r>
    </w:p>
    <w:p w14:paraId="1E59AC44" w14:textId="5B27332E" w:rsidR="00BD4AB1" w:rsidRPr="004579F6" w:rsidRDefault="00BD4AB1" w:rsidP="00FA20DC">
      <w:pPr>
        <w:pStyle w:val="ListBullet"/>
      </w:pPr>
      <w:r w:rsidRPr="004579F6">
        <w:t>C</w:t>
      </w:r>
      <w:r w:rsidR="37D22C66" w:rsidRPr="004579F6">
        <w:t>ustomers who qualify for Energize CT Home Energy</w:t>
      </w:r>
      <w:r w:rsidR="335288BA" w:rsidRPr="004579F6">
        <w:t xml:space="preserve"> </w:t>
      </w:r>
      <w:r w:rsidR="37D22C66" w:rsidRPr="004579F6">
        <w:t>Solutions — Income Eligible</w:t>
      </w:r>
      <w:r w:rsidRPr="004579F6">
        <w:t xml:space="preserve"> customers</w:t>
      </w:r>
      <w:r w:rsidR="37D22C66" w:rsidRPr="004579F6">
        <w:t>, renters in single family homes or multifamily buildings</w:t>
      </w:r>
      <w:r w:rsidR="07FD833A" w:rsidRPr="004579F6">
        <w:t xml:space="preserve"> </w:t>
      </w:r>
    </w:p>
    <w:p w14:paraId="432B11F9" w14:textId="7948896A" w:rsidR="00BD4AB1" w:rsidRPr="004579F6" w:rsidRDefault="00BD4AB1" w:rsidP="00FA20DC">
      <w:pPr>
        <w:pStyle w:val="ListBullet"/>
      </w:pPr>
      <w:r w:rsidRPr="004579F6">
        <w:t>S</w:t>
      </w:r>
      <w:r w:rsidR="37D22C66" w:rsidRPr="004579F6">
        <w:t>mall</w:t>
      </w:r>
      <w:r w:rsidR="335288BA" w:rsidRPr="004579F6">
        <w:t xml:space="preserve"> </w:t>
      </w:r>
      <w:r w:rsidR="37D22C66" w:rsidRPr="004579F6">
        <w:t xml:space="preserve">businesses </w:t>
      </w:r>
    </w:p>
    <w:p w14:paraId="03C8C901" w14:textId="6EB3A69C" w:rsidR="003778AE" w:rsidRPr="004579F6" w:rsidRDefault="37D22C66" w:rsidP="00567AA6">
      <w:r w:rsidRPr="004579F6">
        <w:t>The Partnership does not replace current and future residential</w:t>
      </w:r>
      <w:r w:rsidR="335288BA" w:rsidRPr="004579F6">
        <w:t xml:space="preserve"> </w:t>
      </w:r>
      <w:r w:rsidRPr="004579F6">
        <w:t xml:space="preserve">and small business marketing in Connecticut by the </w:t>
      </w:r>
      <w:r w:rsidR="159F9DD6" w:rsidRPr="004579F6">
        <w:t>Companies</w:t>
      </w:r>
      <w:r w:rsidR="35B60081" w:rsidRPr="004579F6">
        <w:t>,</w:t>
      </w:r>
      <w:r w:rsidR="735AA523" w:rsidRPr="004579F6">
        <w:t xml:space="preserve"> </w:t>
      </w:r>
      <w:r w:rsidR="1A5EF99B" w:rsidRPr="004579F6">
        <w:t>though</w:t>
      </w:r>
      <w:r w:rsidRPr="004579F6">
        <w:t xml:space="preserve"> </w:t>
      </w:r>
      <w:r w:rsidR="4B531C19" w:rsidRPr="004579F6">
        <w:t>aims</w:t>
      </w:r>
      <w:r w:rsidRPr="004579F6">
        <w:t xml:space="preserve"> to provide another layer</w:t>
      </w:r>
      <w:r w:rsidR="335288BA" w:rsidRPr="004579F6">
        <w:t xml:space="preserve"> </w:t>
      </w:r>
      <w:r w:rsidRPr="004579F6">
        <w:t>of marketing and outreach to customers in the select groups mentioned above.</w:t>
      </w:r>
    </w:p>
    <w:p w14:paraId="395E24B6" w14:textId="77777777" w:rsidR="004B6314" w:rsidRPr="004579F6" w:rsidRDefault="004B6314" w:rsidP="00567AA6"/>
    <w:p w14:paraId="443B587E" w14:textId="38579041" w:rsidR="00BD4AB1" w:rsidRPr="004579F6" w:rsidRDefault="00BD4AB1" w:rsidP="00567AA6">
      <w:r w:rsidRPr="00A10525">
        <w:rPr>
          <w:rStyle w:val="SubtitleChar"/>
        </w:rPr>
        <w:t>Applicant Criteria:</w:t>
      </w:r>
      <w:r w:rsidRPr="004579F6">
        <w:t xml:space="preserve"> </w:t>
      </w:r>
      <w:r w:rsidR="3626D5F7" w:rsidRPr="004579F6">
        <w:t xml:space="preserve">While community groups and </w:t>
      </w:r>
      <w:r w:rsidR="12C66C7C" w:rsidRPr="004579F6">
        <w:t>nonprofit</w:t>
      </w:r>
      <w:r w:rsidR="79D78B2B" w:rsidRPr="004579F6">
        <w:t xml:space="preserve"> organizations can submit </w:t>
      </w:r>
      <w:r w:rsidR="5A8AB26F" w:rsidRPr="004579F6">
        <w:t>applications alone</w:t>
      </w:r>
      <w:r w:rsidR="79D78B2B" w:rsidRPr="004579F6">
        <w:t xml:space="preserve">, </w:t>
      </w:r>
      <w:r w:rsidR="005718BC">
        <w:br/>
      </w:r>
      <w:r w:rsidR="79D78B2B" w:rsidRPr="004579F6">
        <w:t>t</w:t>
      </w:r>
      <w:r w:rsidR="3A63DF74" w:rsidRPr="004579F6">
        <w:t xml:space="preserve">he </w:t>
      </w:r>
      <w:r w:rsidR="3EC37BF6" w:rsidRPr="004579F6">
        <w:t>Companies require</w:t>
      </w:r>
      <w:r w:rsidR="79D78B2B" w:rsidRPr="004579F6">
        <w:t xml:space="preserve"> </w:t>
      </w:r>
      <w:r w:rsidR="3F0134E9" w:rsidRPr="004579F6">
        <w:t xml:space="preserve">municipalities </w:t>
      </w:r>
      <w:r w:rsidR="3A63DF74" w:rsidRPr="004579F6">
        <w:t xml:space="preserve">and </w:t>
      </w:r>
      <w:r w:rsidR="3F0134E9" w:rsidRPr="004579F6">
        <w:t xml:space="preserve">organizations </w:t>
      </w:r>
      <w:r w:rsidR="3A63DF74" w:rsidRPr="004579F6">
        <w:t xml:space="preserve">to partner together on </w:t>
      </w:r>
      <w:r w:rsidRPr="004579F6">
        <w:t xml:space="preserve">both </w:t>
      </w:r>
      <w:r w:rsidR="3A63DF74" w:rsidRPr="004579F6">
        <w:t>their application and subsequent</w:t>
      </w:r>
      <w:r w:rsidR="03DF3EF2" w:rsidRPr="004579F6">
        <w:t xml:space="preserve"> </w:t>
      </w:r>
      <w:r w:rsidR="3A63DF74" w:rsidRPr="004579F6">
        <w:t>grassroots organizing, public education, and engagement activities</w:t>
      </w:r>
      <w:r w:rsidR="3988242E" w:rsidRPr="004579F6">
        <w:t xml:space="preserve"> during the program period</w:t>
      </w:r>
      <w:r w:rsidR="0C78645E" w:rsidRPr="004579F6">
        <w:t xml:space="preserve">. </w:t>
      </w:r>
    </w:p>
    <w:p w14:paraId="0D3FCC9E" w14:textId="77777777" w:rsidR="00BD4AB1" w:rsidRPr="004579F6" w:rsidRDefault="00BD4AB1" w:rsidP="00567AA6"/>
    <w:p w14:paraId="078DE089" w14:textId="0BD07FEA" w:rsidR="00BD4AB1" w:rsidRPr="004579F6" w:rsidRDefault="00BD4AB1" w:rsidP="00567AA6">
      <w:r w:rsidRPr="00A10525">
        <w:rPr>
          <w:rStyle w:val="SubtitleChar"/>
        </w:rPr>
        <w:t>Timeline:</w:t>
      </w:r>
      <w:r w:rsidRPr="004579F6">
        <w:t xml:space="preserve"> </w:t>
      </w:r>
      <w:r w:rsidR="11DD4757" w:rsidRPr="004579F6">
        <w:t xml:space="preserve">Round </w:t>
      </w:r>
      <w:r w:rsidR="00007610" w:rsidRPr="004579F6">
        <w:t>3</w:t>
      </w:r>
      <w:r w:rsidR="11DD4757" w:rsidRPr="004579F6">
        <w:t xml:space="preserve"> is expected to run from </w:t>
      </w:r>
      <w:r w:rsidR="37981F06" w:rsidRPr="004579F6">
        <w:t xml:space="preserve">the </w:t>
      </w:r>
      <w:r w:rsidR="00777DC9" w:rsidRPr="004579F6">
        <w:t>award date</w:t>
      </w:r>
      <w:r w:rsidR="11DD4757" w:rsidRPr="004579F6">
        <w:t xml:space="preserve"> through </w:t>
      </w:r>
      <w:r w:rsidR="00007610" w:rsidRPr="004579F6">
        <w:t>the following calendar year</w:t>
      </w:r>
      <w:r w:rsidR="00A04521" w:rsidRPr="004579F6">
        <w:t xml:space="preserve"> with the potential to be flexible</w:t>
      </w:r>
      <w:r w:rsidR="11DD4757" w:rsidRPr="004579F6">
        <w:t>.</w:t>
      </w:r>
      <w:r w:rsidR="3A63DF74" w:rsidRPr="004579F6">
        <w:t xml:space="preserve"> </w:t>
      </w:r>
    </w:p>
    <w:p w14:paraId="18B5CB15" w14:textId="77777777" w:rsidR="00BD4AB1" w:rsidRPr="004579F6" w:rsidRDefault="00BD4AB1" w:rsidP="00567AA6"/>
    <w:p w14:paraId="1BBB5D4F" w14:textId="77777777" w:rsidR="00A02B62" w:rsidRPr="004579F6" w:rsidRDefault="00A02B62" w:rsidP="00567AA6">
      <w:r w:rsidRPr="00A10525">
        <w:rPr>
          <w:rStyle w:val="SubtitleChar"/>
        </w:rPr>
        <w:t>Role of the Companies:</w:t>
      </w:r>
      <w:r w:rsidRPr="004579F6">
        <w:t xml:space="preserve"> </w:t>
      </w:r>
      <w:r w:rsidR="3A63DF74" w:rsidRPr="004579F6">
        <w:t>The Companies also plan to coordinate a kickoff meeting,</w:t>
      </w:r>
      <w:r w:rsidR="306D3D61" w:rsidRPr="004579F6">
        <w:t xml:space="preserve"> orientations,</w:t>
      </w:r>
      <w:r w:rsidR="3A63DF74" w:rsidRPr="004579F6">
        <w:t xml:space="preserve"> periodic calls, and</w:t>
      </w:r>
      <w:r w:rsidR="67871643" w:rsidRPr="004579F6">
        <w:t xml:space="preserve"> </w:t>
      </w:r>
      <w:r w:rsidR="3A63DF74" w:rsidRPr="004579F6">
        <w:t xml:space="preserve">best practice trainings for participants in the Partnership. </w:t>
      </w:r>
    </w:p>
    <w:p w14:paraId="74B8830B" w14:textId="77777777" w:rsidR="00A02B62" w:rsidRPr="004579F6" w:rsidRDefault="00A02B62" w:rsidP="00567AA6"/>
    <w:p w14:paraId="5DFBDC01" w14:textId="1479AAB4" w:rsidR="00302B62" w:rsidRPr="004579F6" w:rsidRDefault="00A02B62" w:rsidP="00567AA6">
      <w:r w:rsidRPr="00A10525">
        <w:rPr>
          <w:rStyle w:val="SubtitleChar"/>
        </w:rPr>
        <w:t>Funding Process:</w:t>
      </w:r>
      <w:r w:rsidRPr="004579F6">
        <w:t xml:space="preserve"> </w:t>
      </w:r>
      <w:r w:rsidR="3A63DF74" w:rsidRPr="004579F6">
        <w:t>Accepted applicants will receive funding</w:t>
      </w:r>
      <w:r w:rsidR="67871643" w:rsidRPr="004579F6">
        <w:t xml:space="preserve"> </w:t>
      </w:r>
      <w:r w:rsidR="00660730" w:rsidRPr="004579F6">
        <w:t xml:space="preserve">after </w:t>
      </w:r>
      <w:r w:rsidR="002C2175" w:rsidRPr="004579F6">
        <w:t>executing the</w:t>
      </w:r>
      <w:r w:rsidR="3A63DF74" w:rsidRPr="004579F6">
        <w:t xml:space="preserve"> memorandum of understanding (“MOU”</w:t>
      </w:r>
      <w:r w:rsidR="002C2175" w:rsidRPr="004579F6">
        <w:t>) and</w:t>
      </w:r>
      <w:r w:rsidR="008300BE" w:rsidRPr="004579F6">
        <w:t xml:space="preserve"> submitting a completed invoice</w:t>
      </w:r>
      <w:r w:rsidR="00505826" w:rsidRPr="004579F6">
        <w:t xml:space="preserve"> and payment documentation</w:t>
      </w:r>
      <w:r w:rsidR="008300BE" w:rsidRPr="004579F6">
        <w:t xml:space="preserve"> to each Company.</w:t>
      </w:r>
      <w:r w:rsidR="3A63DF74" w:rsidRPr="004579F6">
        <w:t xml:space="preserve"> </w:t>
      </w:r>
      <w:r w:rsidR="008300BE" w:rsidRPr="004579F6">
        <w:t>P</w:t>
      </w:r>
      <w:r w:rsidR="3A63DF74" w:rsidRPr="004579F6">
        <w:t>lease see sample posted with</w:t>
      </w:r>
      <w:r w:rsidR="67871643" w:rsidRPr="004579F6">
        <w:t xml:space="preserve"> </w:t>
      </w:r>
      <w:r w:rsidR="3A63DF74" w:rsidRPr="004579F6">
        <w:t xml:space="preserve">this application on </w:t>
      </w:r>
      <w:hyperlink r:id="rId13">
        <w:r w:rsidR="3A63DF74" w:rsidRPr="004579F6">
          <w:rPr>
            <w:rStyle w:val="Hyperlink"/>
          </w:rPr>
          <w:t>EngerizeCT.com</w:t>
        </w:r>
      </w:hyperlink>
      <w:r w:rsidR="3A63DF74" w:rsidRPr="004579F6">
        <w:t xml:space="preserve"> and the</w:t>
      </w:r>
      <w:r w:rsidR="60F6DB4C" w:rsidRPr="004579F6">
        <w:t xml:space="preserve"> </w:t>
      </w:r>
      <w:r w:rsidR="3A63DF74" w:rsidRPr="004579F6">
        <w:t>commencement of the program period, with further funding</w:t>
      </w:r>
      <w:r w:rsidR="67871643" w:rsidRPr="004579F6">
        <w:t xml:space="preserve"> </w:t>
      </w:r>
      <w:r w:rsidR="3A63DF74" w:rsidRPr="004579F6">
        <w:t xml:space="preserve">contingent upon </w:t>
      </w:r>
      <w:r w:rsidR="69A09ACC" w:rsidRPr="004579F6">
        <w:t>project success.</w:t>
      </w:r>
    </w:p>
    <w:p w14:paraId="3B903701" w14:textId="77777777" w:rsidR="00A02B62" w:rsidRPr="004579F6" w:rsidRDefault="00A02B62" w:rsidP="00567AA6"/>
    <w:p w14:paraId="1EAF7359" w14:textId="77777777" w:rsidR="008343CF" w:rsidRDefault="008343CF">
      <w:pPr>
        <w:spacing w:after="160" w:line="259" w:lineRule="auto"/>
        <w:rPr>
          <w:rFonts w:asciiTheme="minorBidi" w:eastAsiaTheme="minorEastAsia" w:hAnsiTheme="minorBidi" w:cstheme="minorBidi"/>
          <w:b/>
          <w:bCs w:val="0"/>
          <w:color w:val="000000" w:themeColor="text1"/>
          <w:spacing w:val="15"/>
        </w:rPr>
      </w:pPr>
      <w:r>
        <w:br w:type="page"/>
      </w:r>
    </w:p>
    <w:p w14:paraId="64238444" w14:textId="3994DB57" w:rsidR="00E258D1" w:rsidRPr="004579F6" w:rsidRDefault="00E258D1" w:rsidP="00A10525">
      <w:pPr>
        <w:pStyle w:val="Subtitle"/>
      </w:pPr>
      <w:r w:rsidRPr="004579F6">
        <w:lastRenderedPageBreak/>
        <w:t>Application Process and Key Dates:</w:t>
      </w:r>
    </w:p>
    <w:p w14:paraId="66AE05A3" w14:textId="77777777" w:rsidR="00E258D1" w:rsidRPr="004579F6" w:rsidRDefault="265C6A11" w:rsidP="00A10525">
      <w:pPr>
        <w:pStyle w:val="ListBullet"/>
      </w:pPr>
      <w:r w:rsidRPr="004579F6">
        <w:t xml:space="preserve">Incomplete applications will not be considered. </w:t>
      </w:r>
    </w:p>
    <w:p w14:paraId="6A14DC53" w14:textId="77777777" w:rsidR="00FE6A9C" w:rsidRPr="00A10525" w:rsidRDefault="00E258D1" w:rsidP="00A10525">
      <w:pPr>
        <w:pStyle w:val="ListBullet"/>
        <w:rPr>
          <w:b/>
          <w:bCs w:val="0"/>
        </w:rPr>
      </w:pPr>
      <w:r w:rsidRPr="00A10525">
        <w:rPr>
          <w:b/>
          <w:bCs w:val="0"/>
        </w:rPr>
        <w:t>Questions</w:t>
      </w:r>
      <w:r w:rsidR="00FE6A9C" w:rsidRPr="00A10525">
        <w:rPr>
          <w:b/>
          <w:bCs w:val="0"/>
        </w:rPr>
        <w:t xml:space="preserve">? </w:t>
      </w:r>
    </w:p>
    <w:p w14:paraId="7A7A7B8A" w14:textId="75424862" w:rsidR="00E258D1" w:rsidRPr="004579F6" w:rsidRDefault="265C6A11" w:rsidP="006B6682">
      <w:pPr>
        <w:pStyle w:val="ListBullet2"/>
      </w:pPr>
      <w:r w:rsidRPr="004579F6">
        <w:t xml:space="preserve">Please contact </w:t>
      </w:r>
      <w:hyperlink r:id="rId14">
        <w:r w:rsidRPr="004579F6">
          <w:rPr>
            <w:rStyle w:val="Hyperlink"/>
          </w:rPr>
          <w:t>Devan.Willemsen@eversource.com</w:t>
        </w:r>
      </w:hyperlink>
      <w:r w:rsidRPr="004579F6">
        <w:t xml:space="preserve"> or </w:t>
      </w:r>
      <w:hyperlink r:id="rId15">
        <w:r w:rsidR="00210BDF" w:rsidRPr="004579F6">
          <w:rPr>
            <w:rStyle w:val="Hyperlink"/>
          </w:rPr>
          <w:t>Alysse.Rodrigues1@uinet.com</w:t>
        </w:r>
      </w:hyperlink>
      <w:r w:rsidR="00210BDF" w:rsidRPr="004579F6">
        <w:t xml:space="preserve"> </w:t>
      </w:r>
      <w:r w:rsidRPr="004579F6">
        <w:t xml:space="preserve">with any questions before noon on </w:t>
      </w:r>
      <w:r w:rsidR="551930D0" w:rsidRPr="004579F6">
        <w:rPr>
          <w:u w:val="single"/>
        </w:rPr>
        <w:t xml:space="preserve">Wednesday, March </w:t>
      </w:r>
      <w:r w:rsidR="0091295E">
        <w:rPr>
          <w:u w:val="single"/>
        </w:rPr>
        <w:t>12</w:t>
      </w:r>
      <w:r w:rsidR="0E17CAEE" w:rsidRPr="004579F6">
        <w:rPr>
          <w:u w:val="single"/>
        </w:rPr>
        <w:t>, 202</w:t>
      </w:r>
      <w:r w:rsidR="00210BDF" w:rsidRPr="004579F6">
        <w:rPr>
          <w:u w:val="single"/>
        </w:rPr>
        <w:t>5</w:t>
      </w:r>
      <w:r w:rsidRPr="004579F6">
        <w:t xml:space="preserve">. </w:t>
      </w:r>
    </w:p>
    <w:p w14:paraId="71D7F757" w14:textId="77777777" w:rsidR="00E258D1" w:rsidRPr="004579F6" w:rsidRDefault="265C6A11" w:rsidP="006B6682">
      <w:pPr>
        <w:pStyle w:val="ListBullet2"/>
      </w:pPr>
      <w:r w:rsidRPr="004579F6">
        <w:t>Questions received</w:t>
      </w:r>
      <w:r w:rsidR="11D33455" w:rsidRPr="004579F6">
        <w:t xml:space="preserve"> </w:t>
      </w:r>
      <w:r w:rsidRPr="004579F6">
        <w:t xml:space="preserve">after that date will not receive a response to ensure fairness and remove partiality amongst applicants. </w:t>
      </w:r>
    </w:p>
    <w:p w14:paraId="59F7C44F" w14:textId="6D5DDE00" w:rsidR="00E258D1" w:rsidRPr="004579F6" w:rsidRDefault="00E258D1" w:rsidP="00A10525">
      <w:pPr>
        <w:pStyle w:val="ListBullet"/>
      </w:pPr>
      <w:r w:rsidRPr="00A10525">
        <w:rPr>
          <w:b/>
          <w:bCs w:val="0"/>
        </w:rPr>
        <w:t>Informational Webinar:</w:t>
      </w:r>
      <w:r w:rsidRPr="004579F6">
        <w:t xml:space="preserve"> </w:t>
      </w:r>
      <w:r w:rsidR="265C6A11" w:rsidRPr="004579F6">
        <w:t>An</w:t>
      </w:r>
      <w:r w:rsidR="1474ECE9" w:rsidRPr="004579F6">
        <w:t xml:space="preserve"> </w:t>
      </w:r>
      <w:r w:rsidR="265C6A11" w:rsidRPr="004579F6">
        <w:t xml:space="preserve">informational </w:t>
      </w:r>
      <w:bookmarkStart w:id="0" w:name="_Int_TOSW4BEb"/>
      <w:r w:rsidR="265C6A11" w:rsidRPr="004579F6">
        <w:t>webinar</w:t>
      </w:r>
      <w:bookmarkEnd w:id="0"/>
      <w:r w:rsidR="265C6A11" w:rsidRPr="004579F6">
        <w:t xml:space="preserve"> regarding the Partnership’s goals and application will be held on </w:t>
      </w:r>
      <w:r w:rsidR="3F3C0B9D" w:rsidRPr="004579F6">
        <w:t xml:space="preserve">Tuesday, January </w:t>
      </w:r>
      <w:r w:rsidR="00210BDF" w:rsidRPr="004579F6">
        <w:t>21</w:t>
      </w:r>
      <w:r w:rsidR="29A8E29B" w:rsidRPr="004579F6">
        <w:t xml:space="preserve">, </w:t>
      </w:r>
      <w:r w:rsidR="0BEE84F7" w:rsidRPr="004579F6">
        <w:t>202</w:t>
      </w:r>
      <w:r w:rsidR="00210BDF" w:rsidRPr="004579F6">
        <w:t>5</w:t>
      </w:r>
      <w:r w:rsidR="0BEE84F7" w:rsidRPr="004579F6">
        <w:t>,</w:t>
      </w:r>
      <w:r w:rsidR="3F3C0B9D" w:rsidRPr="004579F6">
        <w:t xml:space="preserve"> </w:t>
      </w:r>
      <w:r w:rsidR="265C6A11" w:rsidRPr="004579F6">
        <w:t>at</w:t>
      </w:r>
      <w:r w:rsidR="1474ECE9" w:rsidRPr="004579F6">
        <w:t xml:space="preserve"> </w:t>
      </w:r>
      <w:r w:rsidR="265C6A11" w:rsidRPr="004579F6">
        <w:t xml:space="preserve">noon and again at </w:t>
      </w:r>
      <w:r w:rsidR="48063671" w:rsidRPr="004579F6">
        <w:t>7</w:t>
      </w:r>
      <w:r w:rsidR="265C6A11" w:rsidRPr="004579F6">
        <w:t>:00 p.m.</w:t>
      </w:r>
      <w:r w:rsidR="4F6A4825" w:rsidRPr="004579F6">
        <w:t xml:space="preserve"> </w:t>
      </w:r>
    </w:p>
    <w:p w14:paraId="02F37E63" w14:textId="219DC8E2" w:rsidR="00E258D1" w:rsidRPr="004579F6" w:rsidRDefault="00E258D1" w:rsidP="00A10525">
      <w:pPr>
        <w:pStyle w:val="ListBullet"/>
      </w:pPr>
      <w:r w:rsidRPr="00A10525">
        <w:rPr>
          <w:b/>
          <w:bCs w:val="0"/>
        </w:rPr>
        <w:t>Open Question Forum:</w:t>
      </w:r>
      <w:r w:rsidRPr="004579F6">
        <w:t xml:space="preserve"> </w:t>
      </w:r>
      <w:r w:rsidR="4F6A4825" w:rsidRPr="004579F6">
        <w:t>An open question forum will also be held</w:t>
      </w:r>
      <w:r w:rsidR="1E27E5FF" w:rsidRPr="004579F6">
        <w:t xml:space="preserve"> </w:t>
      </w:r>
      <w:r w:rsidR="095C7678" w:rsidRPr="004579F6">
        <w:t xml:space="preserve">on </w:t>
      </w:r>
      <w:r w:rsidR="095C7678" w:rsidRPr="004579F6">
        <w:rPr>
          <w:u w:val="single"/>
        </w:rPr>
        <w:t xml:space="preserve">Tuesday, February </w:t>
      </w:r>
      <w:r w:rsidR="00210BDF" w:rsidRPr="004579F6">
        <w:rPr>
          <w:u w:val="single"/>
        </w:rPr>
        <w:t>4</w:t>
      </w:r>
      <w:r w:rsidR="5BE056C4" w:rsidRPr="004579F6">
        <w:rPr>
          <w:u w:val="single"/>
        </w:rPr>
        <w:t xml:space="preserve">, </w:t>
      </w:r>
      <w:r w:rsidR="1242E02A" w:rsidRPr="004579F6">
        <w:rPr>
          <w:u w:val="single"/>
        </w:rPr>
        <w:t>202</w:t>
      </w:r>
      <w:r w:rsidR="00210BDF" w:rsidRPr="004579F6">
        <w:rPr>
          <w:u w:val="single"/>
        </w:rPr>
        <w:t>5</w:t>
      </w:r>
      <w:r w:rsidR="1242E02A" w:rsidRPr="004579F6">
        <w:rPr>
          <w:u w:val="single"/>
        </w:rPr>
        <w:t>,</w:t>
      </w:r>
      <w:r w:rsidR="095C7678" w:rsidRPr="004579F6">
        <w:rPr>
          <w:u w:val="single"/>
        </w:rPr>
        <w:t xml:space="preserve"> at </w:t>
      </w:r>
      <w:r w:rsidR="1E27E5FF" w:rsidRPr="004579F6">
        <w:rPr>
          <w:u w:val="single"/>
        </w:rPr>
        <w:t xml:space="preserve">noon and again at </w:t>
      </w:r>
      <w:r w:rsidR="48063671" w:rsidRPr="004579F6">
        <w:rPr>
          <w:u w:val="single"/>
        </w:rPr>
        <w:t>7</w:t>
      </w:r>
      <w:r w:rsidR="1E27E5FF" w:rsidRPr="004579F6">
        <w:rPr>
          <w:u w:val="single"/>
        </w:rPr>
        <w:t>:00 p.m</w:t>
      </w:r>
      <w:r w:rsidR="1E27E5FF" w:rsidRPr="004579F6">
        <w:t xml:space="preserve">. </w:t>
      </w:r>
      <w:r w:rsidRPr="004579F6">
        <w:t>Prospective applicants are welcome to attend and pose questions regarding this application to the Companies in an open forum format.</w:t>
      </w:r>
    </w:p>
    <w:p w14:paraId="3F8AC46F" w14:textId="5152CD89" w:rsidR="003778AE" w:rsidRPr="004579F6" w:rsidRDefault="00E258D1" w:rsidP="00A10525">
      <w:pPr>
        <w:pStyle w:val="ListBullet"/>
      </w:pPr>
      <w:r w:rsidRPr="00A10525">
        <w:rPr>
          <w:b/>
          <w:bCs w:val="0"/>
        </w:rPr>
        <w:t>Submission Deadline:</w:t>
      </w:r>
      <w:r w:rsidRPr="004579F6">
        <w:t xml:space="preserve"> The application deadline is </w:t>
      </w:r>
      <w:r w:rsidRPr="004579F6">
        <w:rPr>
          <w:u w:val="single"/>
        </w:rPr>
        <w:t xml:space="preserve">Friday, March </w:t>
      </w:r>
      <w:r w:rsidR="009A21FC" w:rsidRPr="004579F6">
        <w:rPr>
          <w:u w:val="single"/>
        </w:rPr>
        <w:t>14</w:t>
      </w:r>
      <w:r w:rsidRPr="004579F6">
        <w:rPr>
          <w:u w:val="single"/>
        </w:rPr>
        <w:t xml:space="preserve">, </w:t>
      </w:r>
      <w:r w:rsidR="00D94327" w:rsidRPr="004579F6">
        <w:rPr>
          <w:u w:val="single"/>
        </w:rPr>
        <w:t>2025,</w:t>
      </w:r>
      <w:r w:rsidRPr="004579F6">
        <w:rPr>
          <w:u w:val="single"/>
        </w:rPr>
        <w:t xml:space="preserve"> at 5:00 p.m</w:t>
      </w:r>
      <w:r w:rsidRPr="004579F6">
        <w:t xml:space="preserve">. </w:t>
      </w:r>
      <w:r w:rsidR="48063671" w:rsidRPr="004579F6">
        <w:t xml:space="preserve">Applications are encouraged to be submitted before the </w:t>
      </w:r>
      <w:r w:rsidR="003778AE" w:rsidRPr="004579F6">
        <w:t>deadline</w:t>
      </w:r>
      <w:r w:rsidRPr="004579F6">
        <w:t>.</w:t>
      </w:r>
    </w:p>
    <w:p w14:paraId="3677EF6B" w14:textId="77777777" w:rsidR="00404637" w:rsidRPr="004579F6" w:rsidRDefault="00404637" w:rsidP="00567AA6"/>
    <w:p w14:paraId="6DC436D8" w14:textId="7B77EBA9" w:rsidR="003778AE" w:rsidRPr="004579F6" w:rsidRDefault="00571964" w:rsidP="00A10525">
      <w:pPr>
        <w:pStyle w:val="Title"/>
      </w:pPr>
      <w:r w:rsidRPr="004579F6">
        <w:t xml:space="preserve">Round </w:t>
      </w:r>
      <w:r w:rsidR="00210BDF" w:rsidRPr="004579F6">
        <w:t>3</w:t>
      </w:r>
      <w:r w:rsidRPr="004579F6">
        <w:t xml:space="preserve"> </w:t>
      </w:r>
      <w:r w:rsidR="003778AE" w:rsidRPr="004579F6">
        <w:t>Community Partnership Initiative Participation</w:t>
      </w:r>
      <w:r w:rsidRPr="004579F6">
        <w:t xml:space="preserve"> </w:t>
      </w:r>
      <w:r w:rsidR="003778AE" w:rsidRPr="004579F6">
        <w:t>Requirements and Details</w:t>
      </w:r>
    </w:p>
    <w:p w14:paraId="6BEFFF81" w14:textId="77777777" w:rsidR="00571964" w:rsidRPr="004579F6" w:rsidRDefault="00571964" w:rsidP="00567AA6"/>
    <w:p w14:paraId="28BB237E" w14:textId="3D3A92B5" w:rsidR="006649F0" w:rsidRPr="004579F6" w:rsidRDefault="006649F0" w:rsidP="00567AA6">
      <w:r w:rsidRPr="004579F6">
        <w:t>What is the purpose of the Community Partnership Initiative?</w:t>
      </w:r>
    </w:p>
    <w:p w14:paraId="6AB840EB" w14:textId="1DCF598A" w:rsidR="00F461E4" w:rsidRPr="004579F6" w:rsidRDefault="00A04521" w:rsidP="00567AA6">
      <w:pPr>
        <w:rPr>
          <w:rStyle w:val="cf01"/>
          <w:rFonts w:ascii="Arial" w:hAnsi="Arial" w:cs="Arial"/>
          <w:sz w:val="22"/>
          <w:szCs w:val="22"/>
        </w:rPr>
      </w:pPr>
      <w:r w:rsidRPr="004579F6">
        <w:rPr>
          <w:rStyle w:val="cf01"/>
          <w:rFonts w:ascii="Arial" w:hAnsi="Arial" w:cs="Arial"/>
          <w:sz w:val="22"/>
          <w:szCs w:val="22"/>
        </w:rPr>
        <w:t xml:space="preserve">The Community Partnership Initiative enables organizations to develop targeted outreach campaigns that promote energy efficiency programs and increase community participation in the following Project Focus areas: </w:t>
      </w:r>
    </w:p>
    <w:p w14:paraId="644F74A3" w14:textId="77777777" w:rsidR="00FE6A9C" w:rsidRPr="004579F6" w:rsidRDefault="00FE6A9C" w:rsidP="00567AA6"/>
    <w:p w14:paraId="399F7999" w14:textId="12FE46A6" w:rsidR="00F461E4" w:rsidRPr="004579F6" w:rsidRDefault="00F461E4" w:rsidP="00A10525">
      <w:pPr>
        <w:pStyle w:val="ListContinue2"/>
      </w:pPr>
      <w:r w:rsidRPr="00A10525">
        <w:rPr>
          <w:b/>
          <w:bCs w:val="0"/>
        </w:rPr>
        <w:t>Project Focus 1</w:t>
      </w:r>
      <w:r w:rsidR="006E76D7" w:rsidRPr="00A10525">
        <w:rPr>
          <w:b/>
          <w:bCs w:val="0"/>
        </w:rPr>
        <w:t xml:space="preserve"> (</w:t>
      </w:r>
      <w:r w:rsidR="00A04521" w:rsidRPr="00A10525">
        <w:rPr>
          <w:b/>
          <w:bCs w:val="0"/>
        </w:rPr>
        <w:t>Home Energy Solutions – Income Eligible</w:t>
      </w:r>
      <w:r w:rsidR="006E76D7" w:rsidRPr="00A10525">
        <w:rPr>
          <w:b/>
          <w:bCs w:val="0"/>
        </w:rPr>
        <w:t>)</w:t>
      </w:r>
      <w:r w:rsidRPr="00A10525">
        <w:rPr>
          <w:b/>
          <w:bCs w:val="0"/>
        </w:rPr>
        <w:t xml:space="preserve">: </w:t>
      </w:r>
      <w:r w:rsidRPr="00D71191">
        <w:t>Demonstrating</w:t>
      </w:r>
      <w:r w:rsidRPr="004579F6">
        <w:t xml:space="preserve"> actions that will lead to a</w:t>
      </w:r>
      <w:r w:rsidR="008050B6" w:rsidRPr="004579F6">
        <w:t xml:space="preserve">n </w:t>
      </w:r>
      <w:r w:rsidRPr="004579F6">
        <w:t xml:space="preserve">increase in homes participating in Home Energy Solutions - Income Eligible (through the municipality’s Energize CT utility sponsor). </w:t>
      </w:r>
    </w:p>
    <w:p w14:paraId="3608B095" w14:textId="77777777" w:rsidR="00F461E4" w:rsidRPr="004579F6" w:rsidRDefault="00F461E4" w:rsidP="00A10525">
      <w:pPr>
        <w:pStyle w:val="ListContinue2"/>
      </w:pPr>
    </w:p>
    <w:p w14:paraId="066B2158" w14:textId="215982B5" w:rsidR="00F461E4" w:rsidRPr="004579F6" w:rsidRDefault="49E6C251" w:rsidP="00A10525">
      <w:pPr>
        <w:pStyle w:val="ListContinue2"/>
      </w:pPr>
      <w:r w:rsidRPr="00A10525">
        <w:rPr>
          <w:b/>
          <w:bCs w:val="0"/>
        </w:rPr>
        <w:t>Project Focus 2</w:t>
      </w:r>
      <w:r w:rsidR="006E76D7" w:rsidRPr="00A10525">
        <w:rPr>
          <w:b/>
          <w:bCs w:val="0"/>
        </w:rPr>
        <w:t xml:space="preserve"> (Heat Pump Adoption)</w:t>
      </w:r>
      <w:r w:rsidRPr="00A10525">
        <w:rPr>
          <w:b/>
          <w:bCs w:val="0"/>
        </w:rPr>
        <w:t>:</w:t>
      </w:r>
      <w:r w:rsidRPr="004579F6">
        <w:t xml:space="preserve"> Demonstrating actions that will lead to an increase </w:t>
      </w:r>
      <w:r w:rsidR="0FB205F9" w:rsidRPr="004579F6">
        <w:t xml:space="preserve">in </w:t>
      </w:r>
      <w:r w:rsidRPr="004579F6">
        <w:t>the adoption of heat pumps among income-eligible customers.</w:t>
      </w:r>
      <w:r w:rsidR="00F5508A" w:rsidRPr="004579F6">
        <w:t xml:space="preserve"> </w:t>
      </w:r>
      <w:r w:rsidR="0011105D" w:rsidRPr="004579F6">
        <w:t xml:space="preserve">Note: </w:t>
      </w:r>
      <w:r w:rsidR="00CD11EF" w:rsidRPr="004579F6">
        <w:t>Qualifying c</w:t>
      </w:r>
      <w:r w:rsidR="00A25E7E" w:rsidRPr="004579F6">
        <w:t xml:space="preserve">ustomers must </w:t>
      </w:r>
      <w:r w:rsidR="00F5508A" w:rsidRPr="004579F6">
        <w:t xml:space="preserve">also </w:t>
      </w:r>
      <w:r w:rsidR="00A25E7E" w:rsidRPr="004579F6">
        <w:t>enroll</w:t>
      </w:r>
      <w:r w:rsidR="00F63E10" w:rsidRPr="004579F6">
        <w:t xml:space="preserve"> in Home Energy Solutions – Income Eligibl</w:t>
      </w:r>
      <w:r w:rsidR="00CD11EF" w:rsidRPr="004579F6">
        <w:t>e</w:t>
      </w:r>
      <w:r w:rsidR="00F63E10" w:rsidRPr="004579F6">
        <w:t>.</w:t>
      </w:r>
    </w:p>
    <w:p w14:paraId="56EADEF2" w14:textId="77777777" w:rsidR="00F461E4" w:rsidRPr="004579F6" w:rsidRDefault="00F461E4" w:rsidP="00A10525">
      <w:pPr>
        <w:pStyle w:val="ListContinue2"/>
      </w:pPr>
    </w:p>
    <w:p w14:paraId="0B77C9AD" w14:textId="47215778" w:rsidR="00F461E4" w:rsidRPr="004579F6" w:rsidRDefault="2FDE265E" w:rsidP="00A10525">
      <w:pPr>
        <w:pStyle w:val="ListContinue2"/>
      </w:pPr>
      <w:r w:rsidRPr="00A10525">
        <w:rPr>
          <w:b/>
          <w:bCs w:val="0"/>
        </w:rPr>
        <w:t>Project Focus 3</w:t>
      </w:r>
      <w:r w:rsidR="006E76D7" w:rsidRPr="00A10525">
        <w:rPr>
          <w:b/>
          <w:bCs w:val="0"/>
        </w:rPr>
        <w:t xml:space="preserve"> (Small- and Micro-businesses)</w:t>
      </w:r>
      <w:r w:rsidRPr="00A10525">
        <w:rPr>
          <w:b/>
          <w:bCs w:val="0"/>
        </w:rPr>
        <w:t>:</w:t>
      </w:r>
      <w:r w:rsidRPr="004579F6">
        <w:t xml:space="preserve"> Demonstrating actions that will specifically target and increase the participation of small and microbusinesses in low-income and environmental justice areas in Small Business Energy Advantage.</w:t>
      </w:r>
    </w:p>
    <w:p w14:paraId="0D80AA92" w14:textId="77777777" w:rsidR="00F461E4" w:rsidRPr="004579F6" w:rsidRDefault="00F461E4" w:rsidP="00A10525">
      <w:pPr>
        <w:pStyle w:val="ListContinue2"/>
      </w:pPr>
    </w:p>
    <w:p w14:paraId="72E57937" w14:textId="49688D94" w:rsidR="008050B6" w:rsidRPr="004579F6" w:rsidRDefault="49E6C251" w:rsidP="00A10525">
      <w:pPr>
        <w:pStyle w:val="ListContinue2"/>
      </w:pPr>
      <w:r w:rsidRPr="00A10525">
        <w:rPr>
          <w:b/>
          <w:bCs w:val="0"/>
        </w:rPr>
        <w:t>Project Focus 4</w:t>
      </w:r>
      <w:r w:rsidR="006E76D7" w:rsidRPr="00A10525">
        <w:rPr>
          <w:b/>
          <w:bCs w:val="0"/>
        </w:rPr>
        <w:t xml:space="preserve"> (Rental and Multi-Unit Dwellings)</w:t>
      </w:r>
      <w:r w:rsidRPr="00A10525">
        <w:rPr>
          <w:b/>
          <w:bCs w:val="0"/>
        </w:rPr>
        <w:t>:</w:t>
      </w:r>
      <w:r w:rsidRPr="004579F6">
        <w:t xml:space="preserve"> Demonstrating actions that aim to increase deployment of </w:t>
      </w:r>
      <w:r w:rsidR="00704FAD" w:rsidRPr="004579F6">
        <w:t xml:space="preserve">energy efficiency </w:t>
      </w:r>
      <w:r w:rsidRPr="004579F6">
        <w:t>programs to rental properties and multi-unit dwellings</w:t>
      </w:r>
      <w:r w:rsidR="00704FAD" w:rsidRPr="004579F6">
        <w:t xml:space="preserve"> through </w:t>
      </w:r>
      <w:r w:rsidR="008967C0" w:rsidRPr="004579F6">
        <w:t>coordinated outreach to multifamily property owners and managers</w:t>
      </w:r>
      <w:r w:rsidRPr="004579F6">
        <w:t xml:space="preserve">. </w:t>
      </w:r>
    </w:p>
    <w:p w14:paraId="2F905ABF" w14:textId="77777777" w:rsidR="009A21FC" w:rsidRPr="004579F6" w:rsidRDefault="009A21FC" w:rsidP="00567AA6"/>
    <w:p w14:paraId="617F08A2" w14:textId="77777777" w:rsidR="008343CF" w:rsidRDefault="008343CF">
      <w:pPr>
        <w:spacing w:after="160" w:line="259" w:lineRule="auto"/>
        <w:rPr>
          <w:b/>
          <w:bCs w:val="0"/>
        </w:rPr>
      </w:pPr>
      <w:r>
        <w:rPr>
          <w:b/>
          <w:bCs w:val="0"/>
        </w:rPr>
        <w:br w:type="page"/>
      </w:r>
    </w:p>
    <w:p w14:paraId="5E613BE3" w14:textId="770A4ED4" w:rsidR="00D90AA1" w:rsidRPr="00A10525" w:rsidRDefault="00A94045" w:rsidP="00567AA6">
      <w:pPr>
        <w:rPr>
          <w:b/>
          <w:bCs w:val="0"/>
        </w:rPr>
      </w:pPr>
      <w:r w:rsidRPr="00A10525">
        <w:rPr>
          <w:b/>
          <w:bCs w:val="0"/>
        </w:rPr>
        <w:lastRenderedPageBreak/>
        <w:t xml:space="preserve">Partnership Eligibility: </w:t>
      </w:r>
      <w:r w:rsidR="003778AE" w:rsidRPr="00A10525">
        <w:rPr>
          <w:b/>
          <w:bCs w:val="0"/>
        </w:rPr>
        <w:t xml:space="preserve">Who </w:t>
      </w:r>
      <w:r w:rsidR="00123A0B" w:rsidRPr="00A10525">
        <w:rPr>
          <w:b/>
          <w:bCs w:val="0"/>
        </w:rPr>
        <w:t xml:space="preserve">can apply </w:t>
      </w:r>
      <w:r w:rsidR="003778AE" w:rsidRPr="00A10525">
        <w:rPr>
          <w:b/>
          <w:bCs w:val="0"/>
        </w:rPr>
        <w:t>and</w:t>
      </w:r>
      <w:r w:rsidR="00123A0B" w:rsidRPr="00A10525">
        <w:rPr>
          <w:b/>
          <w:bCs w:val="0"/>
        </w:rPr>
        <w:t xml:space="preserve"> p</w:t>
      </w:r>
      <w:r w:rsidR="003778AE" w:rsidRPr="00A10525">
        <w:rPr>
          <w:b/>
          <w:bCs w:val="0"/>
        </w:rPr>
        <w:t>articipate in the Partnership?</w:t>
      </w:r>
    </w:p>
    <w:p w14:paraId="663D4F36" w14:textId="29CB03EF" w:rsidR="007D7BB3" w:rsidRPr="004579F6" w:rsidRDefault="00D90AA1" w:rsidP="00567AA6">
      <w:r w:rsidRPr="004579F6">
        <w:t>All applicants must be located within the State of Connecticut and the Companies’ service areas in order to apply for the Partnership</w:t>
      </w:r>
      <w:r w:rsidR="007D7BB3" w:rsidRPr="004579F6">
        <w:t>.</w:t>
      </w:r>
    </w:p>
    <w:p w14:paraId="5BACC5B7" w14:textId="77777777" w:rsidR="007D7BB3" w:rsidRPr="004579F6" w:rsidRDefault="007D7BB3" w:rsidP="00567AA6"/>
    <w:p w14:paraId="64ED50E2" w14:textId="70A3911C" w:rsidR="00E3673D" w:rsidRPr="005718BC" w:rsidRDefault="007D7BB3" w:rsidP="00567AA6">
      <w:pPr>
        <w:rPr>
          <w:b/>
          <w:bCs w:val="0"/>
        </w:rPr>
      </w:pPr>
      <w:r w:rsidRPr="005718BC">
        <w:rPr>
          <w:b/>
          <w:bCs w:val="0"/>
        </w:rPr>
        <w:t>Utility Service Areas</w:t>
      </w:r>
      <w:r w:rsidR="00E3673D" w:rsidRPr="005718BC">
        <w:rPr>
          <w:b/>
          <w:bCs w:val="0"/>
        </w:rPr>
        <w:t xml:space="preserve"> can be found at the following links:</w:t>
      </w:r>
    </w:p>
    <w:p w14:paraId="34B24A0A" w14:textId="43847DFF" w:rsidR="007D7BB3" w:rsidRPr="004579F6" w:rsidRDefault="00E3673D" w:rsidP="00A10525">
      <w:pPr>
        <w:pStyle w:val="ListBullet"/>
      </w:pPr>
      <w:r w:rsidRPr="004579F6">
        <w:t>Eversource:</w:t>
      </w:r>
      <w:r w:rsidR="001A5667">
        <w:t xml:space="preserve"> </w:t>
      </w:r>
      <w:hyperlink r:id="rId16" w:history="1">
        <w:r w:rsidR="001B28F6" w:rsidRPr="004A4F80">
          <w:rPr>
            <w:rStyle w:val="Hyperlink"/>
          </w:rPr>
          <w:t>www.eversource.com/content/residential/about/our-company/service-territory</w:t>
        </w:r>
      </w:hyperlink>
    </w:p>
    <w:p w14:paraId="295F8C0D" w14:textId="6562913F" w:rsidR="00E3673D" w:rsidRPr="004579F6" w:rsidRDefault="00E3673D" w:rsidP="00A10525">
      <w:pPr>
        <w:pStyle w:val="ListBullet"/>
      </w:pPr>
      <w:r w:rsidRPr="004579F6">
        <w:t xml:space="preserve">Avangrid: </w:t>
      </w:r>
      <w:hyperlink r:id="rId17" w:history="1">
        <w:r w:rsidRPr="004579F6">
          <w:rPr>
            <w:rStyle w:val="Hyperlink"/>
          </w:rPr>
          <w:t>www.uinet.com/ourcompany/whoweare/servicearea</w:t>
        </w:r>
      </w:hyperlink>
    </w:p>
    <w:p w14:paraId="5AA231AB" w14:textId="77777777" w:rsidR="007D7BB3" w:rsidRPr="004579F6" w:rsidRDefault="007D7BB3" w:rsidP="00567AA6"/>
    <w:p w14:paraId="683C782D" w14:textId="570518DC" w:rsidR="00D90AA1" w:rsidRPr="005718BC" w:rsidRDefault="00D90AA1" w:rsidP="00567AA6">
      <w:pPr>
        <w:rPr>
          <w:b/>
          <w:bCs w:val="0"/>
        </w:rPr>
      </w:pPr>
      <w:r w:rsidRPr="005718BC">
        <w:rPr>
          <w:b/>
          <w:bCs w:val="0"/>
        </w:rPr>
        <w:t>Applicant</w:t>
      </w:r>
      <w:r w:rsidR="00E3673D" w:rsidRPr="005718BC">
        <w:rPr>
          <w:b/>
          <w:bCs w:val="0"/>
        </w:rPr>
        <w:t xml:space="preserve"> </w:t>
      </w:r>
      <w:r w:rsidR="00D94327" w:rsidRPr="005718BC">
        <w:rPr>
          <w:b/>
          <w:bCs w:val="0"/>
        </w:rPr>
        <w:t>entities can</w:t>
      </w:r>
      <w:r w:rsidRPr="005718BC">
        <w:rPr>
          <w:b/>
          <w:bCs w:val="0"/>
        </w:rPr>
        <w:t xml:space="preserve"> include:</w:t>
      </w:r>
    </w:p>
    <w:p w14:paraId="4CB77D03" w14:textId="25D7F0C5" w:rsidR="00336C0E" w:rsidRPr="004579F6" w:rsidRDefault="189ABC14" w:rsidP="00A10525">
      <w:pPr>
        <w:pStyle w:val="ListBullet"/>
      </w:pPr>
      <w:r w:rsidRPr="004579F6">
        <w:t>Community groups</w:t>
      </w:r>
      <w:r w:rsidR="22AB4675" w:rsidRPr="004579F6">
        <w:t xml:space="preserve"> </w:t>
      </w:r>
    </w:p>
    <w:p w14:paraId="70782946" w14:textId="7D5E79EE" w:rsidR="006D7B30" w:rsidRPr="004579F6" w:rsidRDefault="006D7B30" w:rsidP="00A10525">
      <w:pPr>
        <w:pStyle w:val="ListBullet"/>
      </w:pPr>
      <w:r w:rsidRPr="004579F6">
        <w:t>Chambers of Commerce</w:t>
      </w:r>
    </w:p>
    <w:p w14:paraId="18C9DA9C" w14:textId="7DB794AB" w:rsidR="00336C0E" w:rsidRPr="004579F6" w:rsidRDefault="00336C0E" w:rsidP="00A10525">
      <w:pPr>
        <w:pStyle w:val="ListBullet"/>
      </w:pPr>
      <w:r w:rsidRPr="004579F6">
        <w:t>N</w:t>
      </w:r>
      <w:r w:rsidR="189ABC14" w:rsidRPr="004579F6">
        <w:t>onprofit organizations</w:t>
      </w:r>
      <w:r w:rsidR="76EAD122" w:rsidRPr="004579F6">
        <w:t xml:space="preserve">, which broadly includes, </w:t>
      </w:r>
      <w:r w:rsidRPr="004579F6">
        <w:tab/>
      </w:r>
    </w:p>
    <w:p w14:paraId="1E8ED9EE" w14:textId="7BBF7564" w:rsidR="00336C0E" w:rsidRPr="004579F6" w:rsidRDefault="00FE6A9C" w:rsidP="00A10525">
      <w:pPr>
        <w:pStyle w:val="ListBullet2"/>
      </w:pPr>
      <w:r w:rsidRPr="004579F6">
        <w:t>H</w:t>
      </w:r>
      <w:r w:rsidR="6C3940AB" w:rsidRPr="004579F6">
        <w:t>ouses</w:t>
      </w:r>
      <w:r w:rsidR="1820038E" w:rsidRPr="004579F6">
        <w:t xml:space="preserve"> of worship</w:t>
      </w:r>
    </w:p>
    <w:p w14:paraId="6F11A628" w14:textId="312EDA1D" w:rsidR="00336C0E" w:rsidRPr="004579F6" w:rsidRDefault="006D7B30" w:rsidP="00A10525">
      <w:pPr>
        <w:pStyle w:val="ListBullet2"/>
      </w:pPr>
      <w:r w:rsidRPr="004579F6">
        <w:t>Ci</w:t>
      </w:r>
      <w:r w:rsidR="50DA8B89" w:rsidRPr="004579F6">
        <w:t>vic organizations</w:t>
      </w:r>
    </w:p>
    <w:p w14:paraId="24B70D75" w14:textId="550F1040" w:rsidR="00336C0E" w:rsidRPr="004579F6" w:rsidRDefault="006D7B30" w:rsidP="00A10525">
      <w:pPr>
        <w:pStyle w:val="ListBullet2"/>
      </w:pPr>
      <w:r w:rsidRPr="004579F6">
        <w:t>E</w:t>
      </w:r>
      <w:r w:rsidR="0EA52E35" w:rsidRPr="004579F6">
        <w:t>nvironmental group</w:t>
      </w:r>
      <w:r w:rsidRPr="004579F6">
        <w:t>s</w:t>
      </w:r>
      <w:r w:rsidR="0EA52E35" w:rsidRPr="004579F6">
        <w:t xml:space="preserve"> </w:t>
      </w:r>
    </w:p>
    <w:p w14:paraId="54986616" w14:textId="387F04AF" w:rsidR="00336C0E" w:rsidRPr="004579F6" w:rsidRDefault="006D7B30" w:rsidP="00A10525">
      <w:pPr>
        <w:pStyle w:val="ListBullet2"/>
      </w:pPr>
      <w:r w:rsidRPr="004579F6">
        <w:t>B</w:t>
      </w:r>
      <w:r w:rsidR="0EA52E35" w:rsidRPr="004579F6">
        <w:t>usiness organizations</w:t>
      </w:r>
    </w:p>
    <w:p w14:paraId="2070C0B0" w14:textId="602B3D92" w:rsidR="00336C0E" w:rsidRPr="004579F6" w:rsidRDefault="006D7B30" w:rsidP="00A10525">
      <w:pPr>
        <w:pStyle w:val="ListBullet2"/>
      </w:pPr>
      <w:r w:rsidRPr="004579F6">
        <w:t>B</w:t>
      </w:r>
      <w:r w:rsidR="58D6364E" w:rsidRPr="004579F6">
        <w:t>lock and neighborhood organizations</w:t>
      </w:r>
    </w:p>
    <w:p w14:paraId="0A03A2B5" w14:textId="3B723890" w:rsidR="00336C0E" w:rsidRPr="004579F6" w:rsidRDefault="006D7B30" w:rsidP="00A10525">
      <w:pPr>
        <w:pStyle w:val="ListBullet2"/>
      </w:pPr>
      <w:r w:rsidRPr="004579F6">
        <w:t>S</w:t>
      </w:r>
      <w:r w:rsidR="37CAEE2E" w:rsidRPr="004579F6">
        <w:t>ocial service organization</w:t>
      </w:r>
      <w:r w:rsidR="77CF296A" w:rsidRPr="004579F6">
        <w:t>s</w:t>
      </w:r>
    </w:p>
    <w:p w14:paraId="3D314359" w14:textId="27F0CF12" w:rsidR="006D7B30" w:rsidRPr="004579F6" w:rsidRDefault="006D7B30" w:rsidP="00A10525">
      <w:pPr>
        <w:pStyle w:val="ListBullet2"/>
      </w:pPr>
      <w:r w:rsidRPr="004579F6">
        <w:t>M</w:t>
      </w:r>
      <w:r w:rsidR="23945431" w:rsidRPr="004579F6">
        <w:t>erchant organizations</w:t>
      </w:r>
    </w:p>
    <w:p w14:paraId="67D7A168" w14:textId="77777777" w:rsidR="00710A20" w:rsidRPr="004579F6" w:rsidRDefault="000013D3" w:rsidP="00A10525">
      <w:pPr>
        <w:pStyle w:val="ListBullet"/>
      </w:pPr>
      <w:r w:rsidRPr="004579F6">
        <w:t>Councils of government</w:t>
      </w:r>
      <w:r w:rsidR="00710A20" w:rsidRPr="004579F6">
        <w:t xml:space="preserve"> within the state of Connecticut are also welcome to apply.</w:t>
      </w:r>
    </w:p>
    <w:p w14:paraId="79554751" w14:textId="5F21DD69" w:rsidR="00D90AA1" w:rsidRPr="004579F6" w:rsidRDefault="00710A20" w:rsidP="00A10525">
      <w:pPr>
        <w:pStyle w:val="ListBullet"/>
      </w:pPr>
      <w:r w:rsidRPr="004579F6">
        <w:t>Environmental justice community municipalities</w:t>
      </w:r>
      <w:r w:rsidRPr="004579F6">
        <w:rPr>
          <w:rStyle w:val="FootnoteReference"/>
        </w:rPr>
        <w:footnoteReference w:id="3"/>
      </w:r>
      <w:r w:rsidRPr="004579F6">
        <w:t xml:space="preserve"> within the State of Connecticut are also welcome to apply, however, they must show partnership with at least one </w:t>
      </w:r>
      <w:r w:rsidR="002C2175" w:rsidRPr="004579F6">
        <w:t xml:space="preserve">community group or nonprofit </w:t>
      </w:r>
      <w:r w:rsidRPr="004579F6">
        <w:t>organization that will support their outreach campaign. Municipalities alone cannot apply to the Partnership</w:t>
      </w:r>
      <w:r w:rsidR="56DF84C5" w:rsidRPr="004579F6">
        <w:t xml:space="preserve">. </w:t>
      </w:r>
      <w:r w:rsidR="3C64B7DF" w:rsidRPr="004579F6">
        <w:t xml:space="preserve">The DECD list of distressed municipalities is revised each </w:t>
      </w:r>
      <w:r w:rsidR="0091295E" w:rsidRPr="004579F6">
        <w:t>year,</w:t>
      </w:r>
      <w:r w:rsidR="3C64B7DF" w:rsidRPr="004579F6">
        <w:t xml:space="preserve"> and for the purposes of the Partnership, </w:t>
      </w:r>
      <w:r w:rsidR="329B7022" w:rsidRPr="004579F6">
        <w:t xml:space="preserve">the Companies </w:t>
      </w:r>
      <w:r w:rsidR="3C64B7DF" w:rsidRPr="004579F6">
        <w:t xml:space="preserve">will accept </w:t>
      </w:r>
      <w:r w:rsidR="00335B87">
        <w:t xml:space="preserve">applications seeking to perform outreach in </w:t>
      </w:r>
      <w:r w:rsidR="3C64B7DF" w:rsidRPr="004579F6">
        <w:t xml:space="preserve">distressed </w:t>
      </w:r>
      <w:r w:rsidR="534C0E56" w:rsidRPr="004579F6">
        <w:t xml:space="preserve">municipalities </w:t>
      </w:r>
      <w:r w:rsidR="3E870599" w:rsidRPr="004579F6">
        <w:t xml:space="preserve">identified </w:t>
      </w:r>
      <w:r w:rsidR="3C64B7DF" w:rsidRPr="004579F6">
        <w:t>from calendar year 201</w:t>
      </w:r>
      <w:r w:rsidR="00210BDF" w:rsidRPr="004579F6">
        <w:t>8</w:t>
      </w:r>
      <w:r w:rsidR="3C64B7DF" w:rsidRPr="004579F6">
        <w:t xml:space="preserve"> onward</w:t>
      </w:r>
      <w:r w:rsidR="00335B87">
        <w:t xml:space="preserve"> and environmental justice census block groups identified from calendar year 2023 onward.</w:t>
      </w:r>
    </w:p>
    <w:p w14:paraId="11AEB370" w14:textId="77777777" w:rsidR="00D90AA1" w:rsidRPr="004579F6" w:rsidRDefault="00D90AA1" w:rsidP="00567AA6"/>
    <w:p w14:paraId="06125B4B" w14:textId="2443661B" w:rsidR="00D90AA1" w:rsidRPr="004579F6" w:rsidRDefault="189ABC14" w:rsidP="00567AA6">
      <w:r w:rsidRPr="00A10525">
        <w:rPr>
          <w:rStyle w:val="SubtitleChar"/>
        </w:rPr>
        <w:t>The Companies strongly encourage</w:t>
      </w:r>
      <w:r w:rsidR="003B0FA9" w:rsidRPr="00A10525">
        <w:rPr>
          <w:rStyle w:val="SubtitleChar"/>
        </w:rPr>
        <w:t>, and in some cases, require</w:t>
      </w:r>
      <w:r w:rsidRPr="00A10525">
        <w:rPr>
          <w:rStyle w:val="SubtitleChar"/>
        </w:rPr>
        <w:t xml:space="preserve"> </w:t>
      </w:r>
      <w:r w:rsidR="2C1CC7FA" w:rsidRPr="00A10525">
        <w:rPr>
          <w:rStyle w:val="SubtitleChar"/>
        </w:rPr>
        <w:t>organizations to partner on applications</w:t>
      </w:r>
      <w:r w:rsidR="2B82B445" w:rsidRPr="00A10525">
        <w:rPr>
          <w:rStyle w:val="SubtitleChar"/>
        </w:rPr>
        <w:t>.</w:t>
      </w:r>
      <w:r w:rsidR="2B82B445" w:rsidRPr="004579F6">
        <w:t xml:space="preserve"> </w:t>
      </w:r>
      <w:r w:rsidRPr="004579F6">
        <w:t>For example, an application that is jointly submitted by the town of Smithville</w:t>
      </w:r>
      <w:r w:rsidR="00052C3B" w:rsidRPr="004579F6">
        <w:rPr>
          <w:rStyle w:val="FootnoteReference"/>
        </w:rPr>
        <w:footnoteReference w:id="4"/>
      </w:r>
      <w:r w:rsidRPr="004579F6">
        <w:t xml:space="preserve"> and its citizen-run Energy Task</w:t>
      </w:r>
      <w:r w:rsidR="10B51C6D" w:rsidRPr="004579F6">
        <w:t xml:space="preserve"> </w:t>
      </w:r>
      <w:r w:rsidRPr="004579F6">
        <w:t>Force would be welcomed. Another example would be an application</w:t>
      </w:r>
      <w:r w:rsidR="33B091F9" w:rsidRPr="004579F6">
        <w:t xml:space="preserve"> </w:t>
      </w:r>
      <w:r w:rsidRPr="004579F6">
        <w:t>submitted together by a local community</w:t>
      </w:r>
      <w:r w:rsidR="33B091F9" w:rsidRPr="004579F6">
        <w:t xml:space="preserve"> </w:t>
      </w:r>
      <w:r w:rsidRPr="004579F6">
        <w:t xml:space="preserve">action agency and the town of Smithville. </w:t>
      </w:r>
      <w:r w:rsidR="0682961F" w:rsidRPr="004579F6">
        <w:t>Community-based organizations and</w:t>
      </w:r>
      <w:r w:rsidRPr="004579F6">
        <w:t xml:space="preserve"> non-profit organizations are welcome to</w:t>
      </w:r>
      <w:r w:rsidR="3C64B7DF" w:rsidRPr="004579F6">
        <w:t xml:space="preserve"> </w:t>
      </w:r>
      <w:r w:rsidRPr="004579F6">
        <w:t>submit applications without a partner; however, joint applications are encouraged.</w:t>
      </w:r>
      <w:r w:rsidR="462B16F5" w:rsidRPr="004579F6">
        <w:t xml:space="preserve"> </w:t>
      </w:r>
    </w:p>
    <w:p w14:paraId="2A39CDFB" w14:textId="77777777" w:rsidR="00D90AA1" w:rsidRPr="004579F6" w:rsidRDefault="00D90AA1" w:rsidP="00567AA6"/>
    <w:p w14:paraId="2597F725" w14:textId="77777777" w:rsidR="008343CF" w:rsidRDefault="008343CF">
      <w:pPr>
        <w:spacing w:after="160" w:line="259" w:lineRule="auto"/>
        <w:rPr>
          <w:rFonts w:asciiTheme="minorBidi" w:eastAsiaTheme="minorEastAsia" w:hAnsiTheme="minorBidi" w:cstheme="minorBidi"/>
          <w:b/>
          <w:bCs w:val="0"/>
          <w:color w:val="000000" w:themeColor="text1"/>
          <w:spacing w:val="15"/>
        </w:rPr>
      </w:pPr>
      <w:r>
        <w:br w:type="page"/>
      </w:r>
    </w:p>
    <w:p w14:paraId="5670C042" w14:textId="4221CBE5" w:rsidR="00D90AA1" w:rsidRPr="004579F6" w:rsidRDefault="00D90AA1" w:rsidP="00A10525">
      <w:pPr>
        <w:pStyle w:val="Subtitle"/>
      </w:pPr>
      <w:r w:rsidRPr="004579F6">
        <w:lastRenderedPageBreak/>
        <w:t>What is the</w:t>
      </w:r>
      <w:r w:rsidR="00123A0B" w:rsidRPr="004579F6">
        <w:t xml:space="preserve"> overall</w:t>
      </w:r>
      <w:r w:rsidRPr="004579F6">
        <w:t xml:space="preserve"> application process?</w:t>
      </w:r>
    </w:p>
    <w:p w14:paraId="3E8C84A2" w14:textId="77777777" w:rsidR="00D90AA1" w:rsidRPr="004579F6" w:rsidRDefault="00D90AA1" w:rsidP="00567AA6">
      <w:r w:rsidRPr="004579F6">
        <w:t>Applicants should consider the following:</w:t>
      </w:r>
    </w:p>
    <w:p w14:paraId="2FC920D5" w14:textId="48B0E4D0" w:rsidR="00D90AA1" w:rsidRPr="004579F6" w:rsidRDefault="00D90AA1" w:rsidP="00A10525">
      <w:pPr>
        <w:pStyle w:val="ListBullet"/>
      </w:pPr>
      <w:r w:rsidRPr="006B6682">
        <w:rPr>
          <w:b/>
          <w:bCs w:val="0"/>
        </w:rPr>
        <w:t>Duration:</w:t>
      </w:r>
      <w:r w:rsidRPr="004579F6">
        <w:t xml:space="preserve"> Applicants are asked to select between short-term outreach (three to six months) or long-term outreach (eight to twelve months) </w:t>
      </w:r>
      <w:r w:rsidR="00824087" w:rsidRPr="004579F6">
        <w:t>projects.</w:t>
      </w:r>
      <w:r w:rsidRPr="004579F6">
        <w:t xml:space="preserve"> </w:t>
      </w:r>
    </w:p>
    <w:p w14:paraId="51FD4705" w14:textId="4E706D8E" w:rsidR="00D90AA1" w:rsidRPr="004579F6" w:rsidRDefault="00D90AA1" w:rsidP="00A10525">
      <w:pPr>
        <w:pStyle w:val="ListBullet"/>
      </w:pPr>
      <w:r w:rsidRPr="006B6682">
        <w:rPr>
          <w:b/>
          <w:bCs w:val="0"/>
        </w:rPr>
        <w:t>Project Focus:</w:t>
      </w:r>
      <w:r w:rsidRPr="004579F6">
        <w:t xml:space="preserve"> It is preferred that the program team select one Project Focus (see Project Focus 1-4 above); compelling campaigns that have multiple Project Focuses will be considered. </w:t>
      </w:r>
    </w:p>
    <w:p w14:paraId="212D75BD" w14:textId="77777777" w:rsidR="00D90AA1" w:rsidRPr="004579F6" w:rsidRDefault="00D90AA1" w:rsidP="00A10525">
      <w:pPr>
        <w:pStyle w:val="ListBullet"/>
      </w:pPr>
      <w:r w:rsidRPr="006B6682">
        <w:rPr>
          <w:b/>
          <w:bCs w:val="0"/>
        </w:rPr>
        <w:t>Pre-submission meeting:</w:t>
      </w:r>
      <w:r w:rsidRPr="004579F6">
        <w:t xml:space="preserve"> Applicants are </w:t>
      </w:r>
      <w:r w:rsidRPr="006B6682">
        <w:rPr>
          <w:u w:val="single"/>
        </w:rPr>
        <w:t>strongly encouraged</w:t>
      </w:r>
      <w:r w:rsidRPr="004579F6">
        <w:t xml:space="preserve"> to meet with staff from the Companies to discuss their application and create campaign goals that consider the length of their campaign, resources, and available past participation data in relevant Company offerings. </w:t>
      </w:r>
    </w:p>
    <w:p w14:paraId="0A8D596C" w14:textId="05090293" w:rsidR="00F441A0" w:rsidRPr="004579F6" w:rsidRDefault="00F441A0" w:rsidP="00A10525">
      <w:pPr>
        <w:pStyle w:val="ListBullet2"/>
      </w:pPr>
      <w:r w:rsidRPr="004579F6">
        <w:t xml:space="preserve">To schedule a meeting, please reach out to your utility contact </w:t>
      </w:r>
      <w:r w:rsidR="00705426">
        <w:t xml:space="preserve">preferably </w:t>
      </w:r>
      <w:r w:rsidRPr="004579F6">
        <w:t>before Wednesday, March 5, 2025:</w:t>
      </w:r>
    </w:p>
    <w:p w14:paraId="10C4DD93" w14:textId="77777777" w:rsidR="00F441A0" w:rsidRPr="004579F6" w:rsidRDefault="00F441A0" w:rsidP="00A10525">
      <w:pPr>
        <w:pStyle w:val="ListBullet3"/>
      </w:pPr>
      <w:r w:rsidRPr="004579F6">
        <w:t>If you are in Eversource territory:</w:t>
      </w:r>
    </w:p>
    <w:p w14:paraId="2516681E" w14:textId="77777777" w:rsidR="00F441A0" w:rsidRPr="004579F6" w:rsidRDefault="00F441A0" w:rsidP="00A10525">
      <w:pPr>
        <w:pStyle w:val="ListBullet4"/>
      </w:pPr>
      <w:r w:rsidRPr="004579F6">
        <w:t xml:space="preserve">Devan Willemsen, Devan.Willemsen@eversource.com or </w:t>
      </w:r>
      <w:r w:rsidRPr="00B801FF">
        <w:t>(860) 665-3572</w:t>
      </w:r>
    </w:p>
    <w:p w14:paraId="67A50BAE" w14:textId="77777777" w:rsidR="00F441A0" w:rsidRPr="004579F6" w:rsidRDefault="00F441A0" w:rsidP="00A10525">
      <w:pPr>
        <w:pStyle w:val="ListBullet3"/>
      </w:pPr>
      <w:r w:rsidRPr="004579F6">
        <w:t>If you are in Avangrid territory:</w:t>
      </w:r>
    </w:p>
    <w:p w14:paraId="3E07BCCA" w14:textId="0675CAE4" w:rsidR="00F441A0" w:rsidRPr="0046203D" w:rsidRDefault="00F441A0" w:rsidP="00A10525">
      <w:pPr>
        <w:pStyle w:val="ListBullet4"/>
      </w:pPr>
      <w:r w:rsidRPr="0046203D">
        <w:t xml:space="preserve">Alysse Rodrigues, Alysse.Rodrigues1@uinet.com or </w:t>
      </w:r>
      <w:r w:rsidRPr="00B801FF">
        <w:t>(203) 823-6536</w:t>
      </w:r>
      <w:r w:rsidRPr="0046203D">
        <w:t xml:space="preserve"> </w:t>
      </w:r>
    </w:p>
    <w:p w14:paraId="3AEFE24B" w14:textId="56D0AD31" w:rsidR="00D90AA1" w:rsidRDefault="00D90AA1" w:rsidP="00A10525">
      <w:pPr>
        <w:pStyle w:val="ListBullet"/>
      </w:pPr>
      <w:r w:rsidRPr="00A10525">
        <w:rPr>
          <w:b/>
          <w:bCs w:val="0"/>
        </w:rPr>
        <w:t>Letters of support:</w:t>
      </w:r>
      <w:r w:rsidRPr="004579F6">
        <w:t xml:space="preserve"> Regardless of the entity applying, it is encouraged, but not required, to submit with the application a letter of support on municipal letterhead from the municipality where the planned outreach will take place. If the outreach will encompass more than one town, letters of support from each municipality are encouraged. </w:t>
      </w:r>
    </w:p>
    <w:p w14:paraId="4135F2ED" w14:textId="77777777" w:rsidR="000525E9" w:rsidRPr="004579F6" w:rsidRDefault="000525E9" w:rsidP="006B6682">
      <w:pPr>
        <w:pStyle w:val="ListBullet"/>
        <w:numPr>
          <w:ilvl w:val="0"/>
          <w:numId w:val="0"/>
        </w:numPr>
        <w:ind w:left="360"/>
      </w:pPr>
    </w:p>
    <w:p w14:paraId="4D72ABE8" w14:textId="77777777" w:rsidR="00D90AA1" w:rsidRPr="004579F6" w:rsidRDefault="00D90AA1" w:rsidP="00567AA6">
      <w:r w:rsidRPr="004579F6">
        <w:t>If an application is selected to participate in the Partnership, the Companies’ staff will reach out to the applicants and collaborate on a work plan and goals for their project that drives increased participation in the Energize Connecticut programs in their community through their chosen Project Focus.</w:t>
      </w:r>
    </w:p>
    <w:p w14:paraId="4339B421" w14:textId="77777777" w:rsidR="00D90AA1" w:rsidRPr="004579F6" w:rsidRDefault="00D90AA1" w:rsidP="00567AA6"/>
    <w:p w14:paraId="17C02F75" w14:textId="77777777" w:rsidR="00D90AA1" w:rsidRPr="004579F6" w:rsidRDefault="00D90AA1" w:rsidP="00567AA6">
      <w:r w:rsidRPr="004579F6">
        <w:t>An agreement, or Memorandum of Understanding (“MOU”), between the Companies and the project team will be drafted and provided to the team for their signature. If an organization is acting as a fiduciary agent, the fiduciary agent organization will need to invoice for the funding amount. Monies shall be deposited into an applicable account with receipts and disbursements reconciled and reported monthly. The funding amount will correlate to the goal the participants chose to pursue and will be used for costs associated with their energy efficiency outreach plans, set up, and initial efforts. High achieving projects may be eligible for further funding, based on results and demonstrated need within the project period of Round 3.</w:t>
      </w:r>
    </w:p>
    <w:p w14:paraId="0ACF663F" w14:textId="77777777" w:rsidR="008B3688" w:rsidRPr="004579F6" w:rsidRDefault="008B3688" w:rsidP="00567AA6"/>
    <w:p w14:paraId="7146F03A" w14:textId="41CA2957" w:rsidR="00123A0B" w:rsidRPr="004579F6" w:rsidRDefault="003778AE" w:rsidP="00A10525">
      <w:pPr>
        <w:pStyle w:val="Subtitle"/>
      </w:pPr>
      <w:r w:rsidRPr="004579F6">
        <w:t>Additional Application Guidelines</w:t>
      </w:r>
    </w:p>
    <w:p w14:paraId="48ADEEA4" w14:textId="77777777" w:rsidR="00123A0B" w:rsidRPr="004579F6" w:rsidRDefault="0271122A" w:rsidP="00A10525">
      <w:pPr>
        <w:pStyle w:val="ListBullet"/>
      </w:pPr>
      <w:r w:rsidRPr="004579F6">
        <w:t xml:space="preserve">Applicants will designate a </w:t>
      </w:r>
      <w:r w:rsidR="00FA171A" w:rsidRPr="004579F6">
        <w:t>project lead</w:t>
      </w:r>
      <w:r w:rsidR="002F5E56" w:rsidRPr="004579F6">
        <w:t xml:space="preserve"> </w:t>
      </w:r>
      <w:r w:rsidRPr="004579F6">
        <w:t xml:space="preserve">for each entity involved with each application. </w:t>
      </w:r>
    </w:p>
    <w:p w14:paraId="5D65B3F1" w14:textId="4B6BB676" w:rsidR="003778AE" w:rsidRPr="004579F6" w:rsidRDefault="0271122A" w:rsidP="00A10525">
      <w:pPr>
        <w:pStyle w:val="ListBullet"/>
      </w:pPr>
      <w:r w:rsidRPr="004579F6">
        <w:t>For</w:t>
      </w:r>
      <w:r w:rsidR="2F3B3839" w:rsidRPr="004579F6">
        <w:t xml:space="preserve"> </w:t>
      </w:r>
      <w:r w:rsidRPr="004579F6">
        <w:t>example</w:t>
      </w:r>
      <w:r w:rsidR="00123A0B" w:rsidRPr="004579F6">
        <w:t>:</w:t>
      </w:r>
      <w:r w:rsidRPr="004579F6">
        <w:t xml:space="preserve"> the application that is jointly submitted by the town of Smithville and its citizen-run Energy Task</w:t>
      </w:r>
      <w:r w:rsidR="2F3B3839" w:rsidRPr="004579F6">
        <w:t xml:space="preserve"> </w:t>
      </w:r>
      <w:r w:rsidRPr="004579F6">
        <w:t xml:space="preserve">Force would include a </w:t>
      </w:r>
      <w:r w:rsidR="00FA171A" w:rsidRPr="004579F6">
        <w:t xml:space="preserve">project lead </w:t>
      </w:r>
      <w:r w:rsidRPr="004579F6">
        <w:t xml:space="preserve">for the town of </w:t>
      </w:r>
      <w:r w:rsidRPr="004579F6">
        <w:rPr>
          <w:rFonts w:eastAsia="Times New Roman"/>
        </w:rPr>
        <w:t xml:space="preserve">Smithville and a </w:t>
      </w:r>
      <w:r w:rsidR="00FA171A" w:rsidRPr="004579F6">
        <w:rPr>
          <w:rFonts w:eastAsia="Times New Roman"/>
        </w:rPr>
        <w:t xml:space="preserve">project lead </w:t>
      </w:r>
      <w:r w:rsidRPr="004579F6">
        <w:rPr>
          <w:rFonts w:eastAsia="Times New Roman"/>
        </w:rPr>
        <w:t>for the Energy Task Force or Committee.</w:t>
      </w:r>
      <w:r w:rsidR="2F3B3839" w:rsidRPr="004579F6">
        <w:rPr>
          <w:rFonts w:eastAsia="Times New Roman"/>
        </w:rPr>
        <w:t xml:space="preserve"> </w:t>
      </w:r>
      <w:r w:rsidRPr="004579F6">
        <w:rPr>
          <w:rFonts w:eastAsia="Times New Roman"/>
        </w:rPr>
        <w:t>The alternate example of the local community action agency and the town of Smithville would also include</w:t>
      </w:r>
      <w:r w:rsidR="2F3B3839" w:rsidRPr="004579F6">
        <w:rPr>
          <w:rFonts w:eastAsia="Times New Roman"/>
        </w:rPr>
        <w:t xml:space="preserve"> </w:t>
      </w:r>
      <w:r w:rsidRPr="004579F6">
        <w:rPr>
          <w:rFonts w:eastAsia="Times New Roman"/>
        </w:rPr>
        <w:t xml:space="preserve">a </w:t>
      </w:r>
      <w:r w:rsidR="00FA171A" w:rsidRPr="004579F6">
        <w:rPr>
          <w:rFonts w:eastAsia="Times New Roman"/>
        </w:rPr>
        <w:t xml:space="preserve">project lead </w:t>
      </w:r>
      <w:r w:rsidRPr="004579F6">
        <w:rPr>
          <w:rFonts w:eastAsia="Times New Roman"/>
        </w:rPr>
        <w:t xml:space="preserve">for the community action agency and a </w:t>
      </w:r>
      <w:r w:rsidR="00FA171A" w:rsidRPr="004579F6">
        <w:rPr>
          <w:rFonts w:eastAsia="Times New Roman"/>
        </w:rPr>
        <w:t xml:space="preserve">project lead </w:t>
      </w:r>
      <w:r w:rsidRPr="004579F6">
        <w:rPr>
          <w:rFonts w:eastAsia="Times New Roman"/>
        </w:rPr>
        <w:t>for the town of Smithville.</w:t>
      </w:r>
    </w:p>
    <w:p w14:paraId="39450058" w14:textId="762FD9FD" w:rsidR="003778AE" w:rsidRPr="004579F6" w:rsidRDefault="4F238719" w:rsidP="00A10525">
      <w:pPr>
        <w:pStyle w:val="ListBullet2"/>
      </w:pPr>
      <w:r w:rsidRPr="004579F6">
        <w:t xml:space="preserve">Municipal </w:t>
      </w:r>
      <w:r w:rsidR="00FA171A" w:rsidRPr="004579F6">
        <w:t>project lead</w:t>
      </w:r>
      <w:r w:rsidRPr="004579F6">
        <w:t xml:space="preserve">s </w:t>
      </w:r>
      <w:r w:rsidR="35166B53" w:rsidRPr="004579F6">
        <w:t xml:space="preserve">should </w:t>
      </w:r>
      <w:r w:rsidRPr="004579F6">
        <w:t xml:space="preserve">be </w:t>
      </w:r>
      <w:r w:rsidR="039F2C59" w:rsidRPr="004579F6">
        <w:t xml:space="preserve">a member of staff. </w:t>
      </w:r>
      <w:r w:rsidR="3B73203F" w:rsidRPr="004579F6">
        <w:t>This could include the Town Manager, Mayor, First Selectman, Town Administrator, or Energy Manager.</w:t>
      </w:r>
    </w:p>
    <w:p w14:paraId="272AFCC6" w14:textId="12883C79" w:rsidR="003778AE" w:rsidRPr="004579F6" w:rsidRDefault="4F238719" w:rsidP="00A10525">
      <w:pPr>
        <w:pStyle w:val="ListBullet2"/>
      </w:pPr>
      <w:r w:rsidRPr="004579F6">
        <w:t xml:space="preserve">Nonprofit organization </w:t>
      </w:r>
      <w:r w:rsidR="00FA171A" w:rsidRPr="004579F6">
        <w:t xml:space="preserve">project leads </w:t>
      </w:r>
      <w:r w:rsidR="35166B53" w:rsidRPr="004579F6">
        <w:t xml:space="preserve">should </w:t>
      </w:r>
      <w:r w:rsidRPr="004579F6">
        <w:t>be a full-time staff member</w:t>
      </w:r>
      <w:r w:rsidR="556BCAB9" w:rsidRPr="004579F6">
        <w:t>.</w:t>
      </w:r>
    </w:p>
    <w:p w14:paraId="569A9FF4" w14:textId="67106E1A" w:rsidR="00123A0B" w:rsidRPr="004579F6" w:rsidRDefault="4F238719" w:rsidP="00A10525">
      <w:pPr>
        <w:pStyle w:val="ListBullet2"/>
      </w:pPr>
      <w:r w:rsidRPr="004579F6">
        <w:t xml:space="preserve">Community groups, such as energy task forces or congregations, must appoint a </w:t>
      </w:r>
      <w:r w:rsidR="79409CE0" w:rsidRPr="004579F6">
        <w:t xml:space="preserve">dedicated </w:t>
      </w:r>
      <w:r w:rsidRPr="004579F6">
        <w:t>leader to serve as</w:t>
      </w:r>
      <w:r w:rsidR="122968AB" w:rsidRPr="004579F6">
        <w:t xml:space="preserve"> </w:t>
      </w:r>
      <w:r w:rsidRPr="004579F6">
        <w:t xml:space="preserve">the </w:t>
      </w:r>
      <w:r w:rsidR="00FA171A" w:rsidRPr="004579F6">
        <w:t>project lead.</w:t>
      </w:r>
    </w:p>
    <w:p w14:paraId="362272C8" w14:textId="77777777" w:rsidR="00123A0B" w:rsidRPr="004579F6" w:rsidRDefault="265C6A11" w:rsidP="00A10525">
      <w:pPr>
        <w:pStyle w:val="ListBullet"/>
      </w:pPr>
      <w:r w:rsidRPr="004579F6">
        <w:t xml:space="preserve">The application must indicate a single fiduciary agent. </w:t>
      </w:r>
    </w:p>
    <w:p w14:paraId="17AAA6FA" w14:textId="77777777" w:rsidR="00123A0B" w:rsidRPr="004579F6" w:rsidRDefault="265C6A11" w:rsidP="00A10525">
      <w:pPr>
        <w:pStyle w:val="ListBullet"/>
      </w:pPr>
      <w:r w:rsidRPr="004579F6">
        <w:lastRenderedPageBreak/>
        <w:t>Funding can only be awarded to a municipality</w:t>
      </w:r>
      <w:r w:rsidR="2A88A083" w:rsidRPr="004579F6">
        <w:t xml:space="preserve"> </w:t>
      </w:r>
      <w:r w:rsidRPr="004579F6">
        <w:t xml:space="preserve">or designated organization with a Federal Tax ID. </w:t>
      </w:r>
    </w:p>
    <w:p w14:paraId="6C625158" w14:textId="77777777" w:rsidR="00123A0B" w:rsidRPr="004579F6" w:rsidRDefault="265C6A11" w:rsidP="00A10525">
      <w:pPr>
        <w:pStyle w:val="ListBullet"/>
      </w:pPr>
      <w:r w:rsidRPr="004579F6">
        <w:t>Individuals are not eligible to solely qualify as</w:t>
      </w:r>
      <w:r w:rsidR="2A88A083" w:rsidRPr="004579F6">
        <w:t xml:space="preserve"> </w:t>
      </w:r>
      <w:r w:rsidRPr="004579F6">
        <w:t xml:space="preserve">a Partnership participant or as a recipient of funding without affiliation with a qualified organization. </w:t>
      </w:r>
    </w:p>
    <w:p w14:paraId="2E8A4A82" w14:textId="6EAC8B21" w:rsidR="00FC7C92" w:rsidRPr="004579F6" w:rsidRDefault="265C6A11" w:rsidP="00A10525">
      <w:pPr>
        <w:pStyle w:val="ListBullet"/>
      </w:pPr>
      <w:r w:rsidRPr="004579F6">
        <w:t>If an</w:t>
      </w:r>
      <w:r w:rsidR="2A88A083" w:rsidRPr="004579F6">
        <w:t xml:space="preserve"> </w:t>
      </w:r>
      <w:r w:rsidRPr="004579F6">
        <w:t>Energy Task Force partners with its municipality, then the municipality would act as the fiduciary agent. If a</w:t>
      </w:r>
      <w:r w:rsidR="4B362DEA" w:rsidRPr="004579F6">
        <w:t>n</w:t>
      </w:r>
      <w:r w:rsidRPr="004579F6">
        <w:t xml:space="preserve"> organization partners with a municipality, then it is </w:t>
      </w:r>
      <w:r w:rsidR="004D153E" w:rsidRPr="004579F6">
        <w:t>at</w:t>
      </w:r>
      <w:r w:rsidRPr="004579F6">
        <w:t xml:space="preserve"> the discretion of the parties to decide where</w:t>
      </w:r>
      <w:r w:rsidR="2A88A083" w:rsidRPr="004579F6">
        <w:t xml:space="preserve"> </w:t>
      </w:r>
      <w:r w:rsidRPr="004579F6">
        <w:t>fiduciary agency lies.</w:t>
      </w:r>
      <w:r w:rsidR="62FC2FB3" w:rsidRPr="004579F6">
        <w:t xml:space="preserve"> </w:t>
      </w:r>
    </w:p>
    <w:p w14:paraId="1A046B79" w14:textId="77777777" w:rsidR="00FC7C92" w:rsidRPr="004579F6" w:rsidRDefault="00FC7C92" w:rsidP="00567AA6"/>
    <w:p w14:paraId="5AB50C07" w14:textId="0A592C48" w:rsidR="003778AE" w:rsidRPr="004579F6" w:rsidRDefault="00C809A4" w:rsidP="00567AA6">
      <w:r w:rsidRPr="00A10525">
        <w:rPr>
          <w:rStyle w:val="SubtitleChar"/>
        </w:rPr>
        <w:t>Note:</w:t>
      </w:r>
      <w:r w:rsidRPr="004579F6">
        <w:t xml:space="preserve"> If an organization does not have the capability </w:t>
      </w:r>
      <w:r w:rsidR="00AA6E55" w:rsidRPr="004579F6">
        <w:t xml:space="preserve">or incorporation </w:t>
      </w:r>
      <w:r w:rsidRPr="004579F6">
        <w:t xml:space="preserve">to serve as its own </w:t>
      </w:r>
      <w:r w:rsidR="003A5FA7" w:rsidRPr="004579F6">
        <w:t>fiduciary</w:t>
      </w:r>
      <w:r w:rsidRPr="004579F6">
        <w:t xml:space="preserve"> but remains interested in applying to the Community Partnership Initiative</w:t>
      </w:r>
      <w:r w:rsidR="00713D36" w:rsidRPr="004579F6">
        <w:t xml:space="preserve">, representatives for this entity should reach out to the Companies prior to </w:t>
      </w:r>
      <w:r w:rsidR="003A5FA7" w:rsidRPr="004579F6">
        <w:t>application submission</w:t>
      </w:r>
      <w:r w:rsidR="00AA6E55" w:rsidRPr="004579F6">
        <w:t xml:space="preserve"> for support on this item</w:t>
      </w:r>
      <w:r w:rsidR="003A5FA7" w:rsidRPr="004579F6">
        <w:t>.</w:t>
      </w:r>
    </w:p>
    <w:p w14:paraId="2DAFBC6F" w14:textId="77777777" w:rsidR="00BF177D" w:rsidRPr="004579F6" w:rsidRDefault="00BF177D" w:rsidP="00567AA6"/>
    <w:p w14:paraId="74A07C79" w14:textId="0CEDDAD0" w:rsidR="00452F31" w:rsidRPr="004579F6" w:rsidRDefault="0057503D" w:rsidP="00567AA6">
      <w:r w:rsidRPr="00A10525">
        <w:rPr>
          <w:rStyle w:val="SubtitleChar"/>
        </w:rPr>
        <w:t>Funding awards:</w:t>
      </w:r>
      <w:r w:rsidRPr="004579F6">
        <w:t xml:space="preserve"> </w:t>
      </w:r>
      <w:r w:rsidR="00452F31" w:rsidRPr="004579F6">
        <w:t xml:space="preserve">Funding awards will be based on the project submitted on the application, the selected Project Focus, and population served by the proposed outreach activities. Base funding awards for both short-term and long-term campaigns range between $10,000 and $50,000 depending on the scope of the campaign plan. </w:t>
      </w:r>
    </w:p>
    <w:p w14:paraId="2A72E430" w14:textId="77777777" w:rsidR="00452F31" w:rsidRPr="004579F6" w:rsidRDefault="00452F31" w:rsidP="00567AA6"/>
    <w:p w14:paraId="40CD642A" w14:textId="361A8E89" w:rsidR="003778AE" w:rsidRPr="004579F6" w:rsidRDefault="0057503D" w:rsidP="00A10525">
      <w:pPr>
        <w:pStyle w:val="Subtitle"/>
      </w:pPr>
      <w:r w:rsidRPr="004579F6">
        <w:t>What benefits and resources can Partnership participants expect?</w:t>
      </w:r>
    </w:p>
    <w:p w14:paraId="22886445" w14:textId="77777777" w:rsidR="003778AE" w:rsidRPr="004579F6" w:rsidRDefault="003778AE" w:rsidP="00A10525">
      <w:pPr>
        <w:pStyle w:val="ListBullet"/>
      </w:pPr>
      <w:r w:rsidRPr="004579F6">
        <w:t>Partnership participants will receive additional support from the Companies, including but not limited to:</w:t>
      </w:r>
    </w:p>
    <w:p w14:paraId="657B69B4" w14:textId="1E633628" w:rsidR="003778AE" w:rsidRPr="004579F6" w:rsidRDefault="00F441A0" w:rsidP="00A10525">
      <w:pPr>
        <w:pStyle w:val="ListBullet"/>
      </w:pPr>
      <w:r w:rsidRPr="004579F6">
        <w:t>A designated Company staff person to provide hands-on support, answer questions, and connect to resources</w:t>
      </w:r>
    </w:p>
    <w:p w14:paraId="4A9318E6" w14:textId="1FEF8165" w:rsidR="003778AE" w:rsidRPr="004579F6" w:rsidRDefault="003778AE" w:rsidP="00A10525">
      <w:pPr>
        <w:pStyle w:val="ListBullet"/>
      </w:pPr>
      <w:r w:rsidRPr="004579F6">
        <w:t xml:space="preserve">An orientation session, including </w:t>
      </w:r>
      <w:r w:rsidR="21778AF1" w:rsidRPr="004579F6">
        <w:t>introductory</w:t>
      </w:r>
      <w:r w:rsidRPr="004579F6">
        <w:t xml:space="preserve"> training on energy efficiency programs.</w:t>
      </w:r>
    </w:p>
    <w:p w14:paraId="1793C529" w14:textId="02A05F0F" w:rsidR="003778AE" w:rsidRPr="004579F6" w:rsidRDefault="003778AE" w:rsidP="00A10525">
      <w:pPr>
        <w:pStyle w:val="ListBullet"/>
      </w:pPr>
      <w:r w:rsidRPr="004579F6">
        <w:t>Energize Connecticut and utility company-specific marketing materials (</w:t>
      </w:r>
      <w:r w:rsidR="00A114E4" w:rsidRPr="004579F6">
        <w:t>e.g.,</w:t>
      </w:r>
      <w:r w:rsidRPr="004579F6">
        <w:t xml:space="preserve"> brochures, talking points,</w:t>
      </w:r>
      <w:r w:rsidR="00FE6A9C" w:rsidRPr="004579F6">
        <w:t xml:space="preserve"> </w:t>
      </w:r>
      <w:r w:rsidRPr="004579F6">
        <w:t>presentations, newsletters, and digital communications, etc.) promoting the Companies’ energy efficiency</w:t>
      </w:r>
      <w:r w:rsidR="00FE6A9C" w:rsidRPr="004579F6">
        <w:t xml:space="preserve"> </w:t>
      </w:r>
      <w:r w:rsidRPr="004579F6">
        <w:t>programs, directing customers to 877-WISE-USE or online lead forms.</w:t>
      </w:r>
    </w:p>
    <w:p w14:paraId="611ECB82" w14:textId="77777777" w:rsidR="00F23B53" w:rsidRPr="004579F6" w:rsidRDefault="003778AE" w:rsidP="00A10525">
      <w:pPr>
        <w:pStyle w:val="ListBullet"/>
      </w:pPr>
      <w:r w:rsidRPr="004579F6">
        <w:t>The Companies will advise on and/or contribute to any items the</w:t>
      </w:r>
      <w:r w:rsidR="00F23B53" w:rsidRPr="004579F6">
        <w:t xml:space="preserve"> </w:t>
      </w:r>
      <w:r w:rsidRPr="004579F6">
        <w:t>participants might create and distribute. These items may include newsletters, brochures, flyers, and</w:t>
      </w:r>
      <w:r w:rsidR="00766CD8" w:rsidRPr="004579F6">
        <w:t xml:space="preserve"> </w:t>
      </w:r>
      <w:r w:rsidRPr="004579F6">
        <w:t>other communications.</w:t>
      </w:r>
    </w:p>
    <w:p w14:paraId="4806B2B7" w14:textId="541913F0" w:rsidR="003778AE" w:rsidRPr="004579F6" w:rsidRDefault="003778AE" w:rsidP="00A10525">
      <w:pPr>
        <w:pStyle w:val="ListBullet"/>
      </w:pPr>
      <w:r w:rsidRPr="004579F6">
        <w:t>Collateral may be co-branded with Energize Connecticut</w:t>
      </w:r>
      <w:r w:rsidR="00E03EB5" w:rsidRPr="004579F6">
        <w:t xml:space="preserve"> Community Partner logo,</w:t>
      </w:r>
      <w:r w:rsidR="00271F5A" w:rsidRPr="004579F6">
        <w:t xml:space="preserve"> </w:t>
      </w:r>
      <w:r w:rsidRPr="004579F6">
        <w:t>municipal seal,</w:t>
      </w:r>
      <w:r w:rsidR="3B28C5E2" w:rsidRPr="004579F6">
        <w:t xml:space="preserve"> </w:t>
      </w:r>
      <w:r w:rsidR="00895078" w:rsidRPr="004579F6">
        <w:t>and/</w:t>
      </w:r>
      <w:r w:rsidRPr="004579F6">
        <w:t>or logo of the community group</w:t>
      </w:r>
      <w:r w:rsidR="00E03EB5" w:rsidRPr="004579F6">
        <w:t xml:space="preserve">, however, these materials require </w:t>
      </w:r>
      <w:r w:rsidR="00766CD8" w:rsidRPr="004579F6">
        <w:t>Companies</w:t>
      </w:r>
      <w:r w:rsidR="00E03EB5" w:rsidRPr="004579F6">
        <w:t>’ review and approval prior to distribution</w:t>
      </w:r>
      <w:r w:rsidRPr="004579F6">
        <w:t>.</w:t>
      </w:r>
    </w:p>
    <w:p w14:paraId="7DBCC3D3" w14:textId="19CB35EC" w:rsidR="00BA3CC8" w:rsidRPr="004579F6" w:rsidRDefault="003778AE" w:rsidP="00A10525">
      <w:pPr>
        <w:pStyle w:val="ListBullet"/>
      </w:pPr>
      <w:r w:rsidRPr="004579F6">
        <w:t>Periodic</w:t>
      </w:r>
      <w:r w:rsidR="00EE5606" w:rsidRPr="004579F6">
        <w:t xml:space="preserve"> (at least monthly, if not preferably bi-weekly)</w:t>
      </w:r>
      <w:r w:rsidRPr="004579F6">
        <w:t xml:space="preserve"> conference calls</w:t>
      </w:r>
      <w:r w:rsidR="00EE5606" w:rsidRPr="004579F6">
        <w:t xml:space="preserve"> between the Participant team and Company staff</w:t>
      </w:r>
      <w:r w:rsidRPr="004579F6">
        <w:t xml:space="preserve"> to discuss outreach, celebrate successes, share challenges, and </w:t>
      </w:r>
      <w:r w:rsidR="00834B7B" w:rsidRPr="004579F6">
        <w:t xml:space="preserve">brainstorm </w:t>
      </w:r>
      <w:r w:rsidRPr="004579F6">
        <w:t>best practices</w:t>
      </w:r>
      <w:r w:rsidR="00F23B53" w:rsidRPr="004579F6">
        <w:t xml:space="preserve"> </w:t>
      </w:r>
      <w:r w:rsidRPr="004579F6">
        <w:t>to address barriers to achieve greater energy efficiency program participation.</w:t>
      </w:r>
      <w:r w:rsidR="00EE5606" w:rsidRPr="004579F6">
        <w:t xml:space="preserve"> This also includes sharing information and strategic consultations regarding individual progress toward their specific goals established in the MOU.</w:t>
      </w:r>
    </w:p>
    <w:p w14:paraId="766A4EBA" w14:textId="77777777" w:rsidR="00D94327" w:rsidRPr="004579F6" w:rsidRDefault="00D94327" w:rsidP="00567AA6"/>
    <w:p w14:paraId="27FD9806" w14:textId="77777777" w:rsidR="008343CF" w:rsidRDefault="008343CF">
      <w:pPr>
        <w:spacing w:after="160" w:line="259" w:lineRule="auto"/>
        <w:rPr>
          <w:rFonts w:asciiTheme="minorBidi" w:eastAsiaTheme="minorEastAsia" w:hAnsiTheme="minorBidi" w:cstheme="minorBidi"/>
          <w:b/>
          <w:bCs w:val="0"/>
          <w:color w:val="000000" w:themeColor="text1"/>
          <w:spacing w:val="15"/>
        </w:rPr>
      </w:pPr>
      <w:r>
        <w:br w:type="page"/>
      </w:r>
    </w:p>
    <w:p w14:paraId="4D98764E" w14:textId="51F10FF2" w:rsidR="003778AE" w:rsidRPr="004579F6" w:rsidRDefault="003778AE" w:rsidP="00A10525">
      <w:pPr>
        <w:pStyle w:val="Subtitle"/>
      </w:pPr>
      <w:r w:rsidRPr="004579F6">
        <w:lastRenderedPageBreak/>
        <w:t xml:space="preserve">How </w:t>
      </w:r>
      <w:r w:rsidR="00834B7B" w:rsidRPr="004579F6">
        <w:t>c</w:t>
      </w:r>
      <w:r w:rsidRPr="004579F6">
        <w:t xml:space="preserve">an the Participants </w:t>
      </w:r>
      <w:r w:rsidR="00834B7B" w:rsidRPr="004579F6">
        <w:t>attain P</w:t>
      </w:r>
      <w:r w:rsidRPr="004579F6">
        <w:t xml:space="preserve">artnership </w:t>
      </w:r>
      <w:r w:rsidR="00834B7B" w:rsidRPr="004579F6">
        <w:t>g</w:t>
      </w:r>
      <w:r w:rsidRPr="004579F6">
        <w:t>oals?</w:t>
      </w:r>
    </w:p>
    <w:p w14:paraId="6CFF682C" w14:textId="77777777" w:rsidR="003778AE" w:rsidRPr="004579F6" w:rsidRDefault="003778AE" w:rsidP="00567AA6">
      <w:r w:rsidRPr="004579F6">
        <w:t>In the “Evaluation Process” section in the application, applicants should outline specific outreach methods and</w:t>
      </w:r>
    </w:p>
    <w:p w14:paraId="41E000F0" w14:textId="77777777" w:rsidR="00834B7B" w:rsidRPr="004579F6" w:rsidRDefault="265C6A11" w:rsidP="00567AA6">
      <w:r w:rsidRPr="004579F6">
        <w:t>efforts that they plan to implement as part of their outreach in the Partnership. Municipal applicants should</w:t>
      </w:r>
      <w:r w:rsidR="6542C75A" w:rsidRPr="004579F6">
        <w:t xml:space="preserve"> </w:t>
      </w:r>
      <w:r w:rsidRPr="004579F6">
        <w:t>describe the role of any local community-based organizations in their efforts, including any organizations</w:t>
      </w:r>
      <w:r w:rsidR="6542C75A" w:rsidRPr="004579F6">
        <w:t xml:space="preserve"> </w:t>
      </w:r>
      <w:r w:rsidRPr="004579F6">
        <w:t xml:space="preserve">they are partnering with on this application. </w:t>
      </w:r>
    </w:p>
    <w:p w14:paraId="153AC130" w14:textId="77777777" w:rsidR="00834B7B" w:rsidRPr="004579F6" w:rsidRDefault="00834B7B" w:rsidP="00567AA6"/>
    <w:p w14:paraId="187F1326" w14:textId="065CE7BC" w:rsidR="003778AE" w:rsidRPr="004579F6" w:rsidRDefault="265C6A11" w:rsidP="00567AA6">
      <w:r w:rsidRPr="004579F6">
        <w:t>The Companies are looking for innovati</w:t>
      </w:r>
      <w:r w:rsidR="716A76D8" w:rsidRPr="004579F6">
        <w:t>ve</w:t>
      </w:r>
      <w:r w:rsidRPr="004579F6">
        <w:t xml:space="preserve"> and creative ways to</w:t>
      </w:r>
      <w:r w:rsidR="6542C75A" w:rsidRPr="004579F6">
        <w:t xml:space="preserve"> </w:t>
      </w:r>
      <w:r w:rsidRPr="004579F6">
        <w:t>encourage participation in energy efficiency programs.</w:t>
      </w:r>
      <w:r w:rsidR="35D0B711" w:rsidRPr="004579F6">
        <w:t xml:space="preserve"> </w:t>
      </w:r>
      <w:r w:rsidR="36548BAB" w:rsidRPr="004579F6">
        <w:t xml:space="preserve">Partnership goals will be uniquely developed for each applicant with the Companies and formally agreed upon through their MOU scope of </w:t>
      </w:r>
      <w:r w:rsidR="00D571ED" w:rsidRPr="004579F6">
        <w:t>work. Examples</w:t>
      </w:r>
      <w:r w:rsidR="003778AE" w:rsidRPr="004579F6">
        <w:t xml:space="preserve"> of potential outreach methods include</w:t>
      </w:r>
      <w:r w:rsidR="00834B7B" w:rsidRPr="004579F6">
        <w:t xml:space="preserve"> (but are not limited to)</w:t>
      </w:r>
      <w:r w:rsidR="003778AE" w:rsidRPr="004579F6">
        <w:t>:</w:t>
      </w:r>
    </w:p>
    <w:p w14:paraId="669C8BCC" w14:textId="5ED634D5" w:rsidR="003778AE" w:rsidRPr="00A10525" w:rsidRDefault="265C6A11" w:rsidP="00A10525">
      <w:pPr>
        <w:pStyle w:val="ListBullet"/>
        <w:rPr>
          <w:rStyle w:val="SubtleEmphasis"/>
          <w:i w:val="0"/>
          <w:iCs w:val="0"/>
        </w:rPr>
      </w:pPr>
      <w:r w:rsidRPr="00A10525">
        <w:rPr>
          <w:rStyle w:val="SubtleEmphasis"/>
          <w:i w:val="0"/>
          <w:iCs w:val="0"/>
        </w:rPr>
        <w:t>Creating videos and interviews with municipal officials and other local leaders promoting energy</w:t>
      </w:r>
      <w:r w:rsidR="5EDC30F6" w:rsidRPr="00A10525">
        <w:rPr>
          <w:rStyle w:val="SubtleEmphasis"/>
          <w:i w:val="0"/>
          <w:iCs w:val="0"/>
        </w:rPr>
        <w:t xml:space="preserve"> </w:t>
      </w:r>
      <w:r w:rsidRPr="00A10525">
        <w:rPr>
          <w:rStyle w:val="SubtleEmphasis"/>
          <w:i w:val="0"/>
          <w:iCs w:val="0"/>
        </w:rPr>
        <w:t>efficiency programs.</w:t>
      </w:r>
    </w:p>
    <w:p w14:paraId="1EAC113D" w14:textId="219C0642" w:rsidR="003778AE" w:rsidRPr="00A10525" w:rsidRDefault="003778AE" w:rsidP="00A10525">
      <w:pPr>
        <w:pStyle w:val="ListBullet"/>
        <w:rPr>
          <w:rStyle w:val="SubtleEmphasis"/>
          <w:i w:val="0"/>
          <w:iCs w:val="0"/>
        </w:rPr>
      </w:pPr>
      <w:r w:rsidRPr="00A10525">
        <w:rPr>
          <w:rStyle w:val="SubtleEmphasis"/>
          <w:i w:val="0"/>
          <w:iCs w:val="0"/>
        </w:rPr>
        <w:t>Partnering with large employers to reach employees who live in the</w:t>
      </w:r>
      <w:r w:rsidR="00803259" w:rsidRPr="00A10525">
        <w:rPr>
          <w:rStyle w:val="SubtleEmphasis"/>
          <w:i w:val="0"/>
          <w:iCs w:val="0"/>
        </w:rPr>
        <w:t xml:space="preserve"> target</w:t>
      </w:r>
      <w:r w:rsidRPr="00A10525">
        <w:rPr>
          <w:rStyle w:val="SubtleEmphasis"/>
          <w:i w:val="0"/>
          <w:iCs w:val="0"/>
        </w:rPr>
        <w:t xml:space="preserve"> municipality.</w:t>
      </w:r>
    </w:p>
    <w:p w14:paraId="4A1E1BDD" w14:textId="0C9473CA" w:rsidR="003778AE" w:rsidRPr="00A10525" w:rsidRDefault="003778AE" w:rsidP="00A10525">
      <w:pPr>
        <w:pStyle w:val="ListBullet"/>
        <w:rPr>
          <w:rStyle w:val="SubtleEmphasis"/>
          <w:i w:val="0"/>
          <w:iCs w:val="0"/>
        </w:rPr>
      </w:pPr>
      <w:r w:rsidRPr="00A10525">
        <w:rPr>
          <w:rStyle w:val="SubtleEmphasis"/>
          <w:i w:val="0"/>
          <w:iCs w:val="0"/>
        </w:rPr>
        <w:t xml:space="preserve">Hosting virtual </w:t>
      </w:r>
      <w:r w:rsidR="00657C56" w:rsidRPr="00A10525">
        <w:rPr>
          <w:rStyle w:val="SubtleEmphasis"/>
          <w:i w:val="0"/>
          <w:iCs w:val="0"/>
        </w:rPr>
        <w:t xml:space="preserve">or in person </w:t>
      </w:r>
      <w:r w:rsidRPr="00A10525">
        <w:rPr>
          <w:rStyle w:val="SubtleEmphasis"/>
          <w:i w:val="0"/>
          <w:iCs w:val="0"/>
        </w:rPr>
        <w:t xml:space="preserve">coffee hours for small </w:t>
      </w:r>
      <w:r w:rsidR="5D0B11B9" w:rsidRPr="00A10525">
        <w:rPr>
          <w:rStyle w:val="SubtleEmphasis"/>
          <w:i w:val="0"/>
          <w:iCs w:val="0"/>
        </w:rPr>
        <w:t>portfolio rental property owners</w:t>
      </w:r>
      <w:r w:rsidRPr="00A10525">
        <w:rPr>
          <w:rStyle w:val="SubtleEmphasis"/>
          <w:i w:val="0"/>
          <w:iCs w:val="0"/>
        </w:rPr>
        <w:t xml:space="preserve">, property managers, and </w:t>
      </w:r>
      <w:r w:rsidR="32A98C1D" w:rsidRPr="00A10525">
        <w:rPr>
          <w:rStyle w:val="SubtleEmphasis"/>
          <w:i w:val="0"/>
          <w:iCs w:val="0"/>
        </w:rPr>
        <w:t>condominium</w:t>
      </w:r>
      <w:r w:rsidRPr="00A10525">
        <w:rPr>
          <w:rStyle w:val="SubtleEmphasis"/>
          <w:i w:val="0"/>
          <w:iCs w:val="0"/>
        </w:rPr>
        <w:t xml:space="preserve"> associations or communities.</w:t>
      </w:r>
    </w:p>
    <w:p w14:paraId="001FCACD" w14:textId="4B91AA59" w:rsidR="003778AE" w:rsidRPr="00A10525" w:rsidRDefault="003778AE" w:rsidP="00A10525">
      <w:pPr>
        <w:pStyle w:val="ListBullet"/>
        <w:rPr>
          <w:rStyle w:val="SubtleEmphasis"/>
          <w:i w:val="0"/>
          <w:iCs w:val="0"/>
        </w:rPr>
      </w:pPr>
      <w:r w:rsidRPr="00A10525">
        <w:rPr>
          <w:rStyle w:val="SubtleEmphasis"/>
          <w:i w:val="0"/>
          <w:iCs w:val="0"/>
        </w:rPr>
        <w:t>Co-sponsoring events or webinars/workshops with local small business associations.</w:t>
      </w:r>
    </w:p>
    <w:p w14:paraId="3124C9A5" w14:textId="36BB9351" w:rsidR="003778AE" w:rsidRPr="00A10525" w:rsidRDefault="265C6A11" w:rsidP="00A10525">
      <w:pPr>
        <w:pStyle w:val="ListBullet"/>
        <w:rPr>
          <w:rStyle w:val="SubtleEmphasis"/>
          <w:i w:val="0"/>
          <w:iCs w:val="0"/>
        </w:rPr>
      </w:pPr>
      <w:r w:rsidRPr="00A10525">
        <w:rPr>
          <w:rStyle w:val="SubtleEmphasis"/>
          <w:i w:val="0"/>
          <w:iCs w:val="0"/>
        </w:rPr>
        <w:t xml:space="preserve">Engaging with municipal community development, public works, etc. (e.g., </w:t>
      </w:r>
      <w:r w:rsidR="00224900" w:rsidRPr="00A10525">
        <w:rPr>
          <w:rStyle w:val="SubtleEmphasis"/>
          <w:i w:val="0"/>
          <w:iCs w:val="0"/>
        </w:rPr>
        <w:t>packaging energy efficiency materials with</w:t>
      </w:r>
      <w:r w:rsidRPr="00A10525">
        <w:rPr>
          <w:rStyle w:val="SubtleEmphasis"/>
          <w:i w:val="0"/>
          <w:iCs w:val="0"/>
        </w:rPr>
        <w:t xml:space="preserve"> department</w:t>
      </w:r>
      <w:r w:rsidR="5EDC30F6" w:rsidRPr="00A10525">
        <w:rPr>
          <w:rStyle w:val="SubtleEmphasis"/>
          <w:i w:val="0"/>
          <w:iCs w:val="0"/>
        </w:rPr>
        <w:t xml:space="preserve"> </w:t>
      </w:r>
      <w:r w:rsidRPr="00A10525">
        <w:rPr>
          <w:rStyle w:val="SubtleEmphasis"/>
          <w:i w:val="0"/>
          <w:iCs w:val="0"/>
        </w:rPr>
        <w:t>of water bill inserts</w:t>
      </w:r>
      <w:r w:rsidR="00224900" w:rsidRPr="00A10525">
        <w:rPr>
          <w:rStyle w:val="SubtleEmphasis"/>
          <w:i w:val="0"/>
          <w:iCs w:val="0"/>
        </w:rPr>
        <w:t xml:space="preserve"> for mailings, </w:t>
      </w:r>
      <w:r w:rsidRPr="00A10525">
        <w:rPr>
          <w:rStyle w:val="SubtleEmphasis"/>
          <w:i w:val="0"/>
          <w:iCs w:val="0"/>
        </w:rPr>
        <w:t>use of local assessor’s data)</w:t>
      </w:r>
    </w:p>
    <w:p w14:paraId="5925070D" w14:textId="660D41F3" w:rsidR="003778AE" w:rsidRPr="00A10525" w:rsidRDefault="003778AE" w:rsidP="00A10525">
      <w:pPr>
        <w:pStyle w:val="ListBullet"/>
        <w:rPr>
          <w:rStyle w:val="SubtleEmphasis"/>
          <w:i w:val="0"/>
          <w:iCs w:val="0"/>
        </w:rPr>
      </w:pPr>
      <w:r w:rsidRPr="00A10525">
        <w:rPr>
          <w:rStyle w:val="SubtleEmphasis"/>
          <w:i w:val="0"/>
          <w:iCs w:val="0"/>
        </w:rPr>
        <w:t>Collaborating with local community-based organizations and faith-based groups in the community to build</w:t>
      </w:r>
      <w:r w:rsidR="00803259" w:rsidRPr="00A10525">
        <w:rPr>
          <w:rStyle w:val="SubtleEmphasis"/>
          <w:i w:val="0"/>
          <w:iCs w:val="0"/>
        </w:rPr>
        <w:t xml:space="preserve"> </w:t>
      </w:r>
      <w:r w:rsidRPr="00A10525">
        <w:rPr>
          <w:rStyle w:val="SubtleEmphasis"/>
          <w:i w:val="0"/>
          <w:iCs w:val="0"/>
        </w:rPr>
        <w:t>trust and awareness about Energize CT energy efficiency programs among residents and ensure effective</w:t>
      </w:r>
      <w:r w:rsidR="00803259" w:rsidRPr="00A10525">
        <w:rPr>
          <w:rStyle w:val="SubtleEmphasis"/>
          <w:i w:val="0"/>
          <w:iCs w:val="0"/>
        </w:rPr>
        <w:t xml:space="preserve"> </w:t>
      </w:r>
      <w:r w:rsidRPr="00A10525">
        <w:rPr>
          <w:rStyle w:val="SubtleEmphasis"/>
          <w:i w:val="0"/>
          <w:iCs w:val="0"/>
        </w:rPr>
        <w:t>outreach to multilingual residents.</w:t>
      </w:r>
    </w:p>
    <w:p w14:paraId="31A0031C" w14:textId="35E0ED54" w:rsidR="003778AE" w:rsidRPr="00A10525" w:rsidRDefault="003778AE" w:rsidP="00A10525">
      <w:pPr>
        <w:pStyle w:val="ListBullet"/>
        <w:rPr>
          <w:rStyle w:val="SubtleEmphasis"/>
          <w:i w:val="0"/>
          <w:iCs w:val="0"/>
        </w:rPr>
      </w:pPr>
      <w:r w:rsidRPr="00A10525">
        <w:rPr>
          <w:rStyle w:val="SubtleEmphasis"/>
          <w:i w:val="0"/>
          <w:iCs w:val="0"/>
        </w:rPr>
        <w:t xml:space="preserve">Holding open houses hosted by local community members and small businesses to </w:t>
      </w:r>
      <w:r w:rsidR="05D4373C" w:rsidRPr="00A10525">
        <w:rPr>
          <w:rStyle w:val="SubtleEmphasis"/>
          <w:i w:val="0"/>
          <w:iCs w:val="0"/>
        </w:rPr>
        <w:t>highlight</w:t>
      </w:r>
      <w:r w:rsidRPr="00A10525">
        <w:rPr>
          <w:rStyle w:val="SubtleEmphasis"/>
          <w:i w:val="0"/>
          <w:iCs w:val="0"/>
        </w:rPr>
        <w:t xml:space="preserve"> energy</w:t>
      </w:r>
      <w:r w:rsidR="00803259" w:rsidRPr="00A10525">
        <w:rPr>
          <w:rStyle w:val="SubtleEmphasis"/>
          <w:i w:val="0"/>
          <w:iCs w:val="0"/>
        </w:rPr>
        <w:t xml:space="preserve"> </w:t>
      </w:r>
      <w:r w:rsidRPr="00A10525">
        <w:rPr>
          <w:rStyle w:val="SubtleEmphasis"/>
          <w:i w:val="0"/>
          <w:iCs w:val="0"/>
        </w:rPr>
        <w:t>efficiency upgrades and technologies (when safe to do so).</w:t>
      </w:r>
    </w:p>
    <w:p w14:paraId="4EE2B01F" w14:textId="69E252C6" w:rsidR="003778AE" w:rsidRPr="00A10525" w:rsidRDefault="003778AE" w:rsidP="00A10525">
      <w:pPr>
        <w:pStyle w:val="ListBullet"/>
        <w:rPr>
          <w:rStyle w:val="SubtleEmphasis"/>
          <w:i w:val="0"/>
          <w:iCs w:val="0"/>
        </w:rPr>
      </w:pPr>
      <w:r w:rsidRPr="00A10525">
        <w:rPr>
          <w:rStyle w:val="SubtleEmphasis"/>
          <w:i w:val="0"/>
          <w:iCs w:val="0"/>
        </w:rPr>
        <w:t>Partnering with schools and student/parent groups and collaborating with the Companies’ K-12 Energy</w:t>
      </w:r>
      <w:r w:rsidR="00803259" w:rsidRPr="00A10525">
        <w:rPr>
          <w:rStyle w:val="SubtleEmphasis"/>
          <w:i w:val="0"/>
          <w:iCs w:val="0"/>
        </w:rPr>
        <w:t xml:space="preserve"> </w:t>
      </w:r>
      <w:r w:rsidRPr="00A10525">
        <w:rPr>
          <w:rStyle w:val="SubtleEmphasis"/>
          <w:i w:val="0"/>
          <w:iCs w:val="0"/>
        </w:rPr>
        <w:t>Education curriculum, professional development, and outreach programming.</w:t>
      </w:r>
    </w:p>
    <w:p w14:paraId="270974E9" w14:textId="33BE7CD6" w:rsidR="003778AE" w:rsidRPr="004579F6" w:rsidRDefault="003778AE" w:rsidP="00A10525">
      <w:pPr>
        <w:pStyle w:val="ListBullet"/>
      </w:pPr>
      <w:r w:rsidRPr="00A10525">
        <w:rPr>
          <w:rStyle w:val="SubtleEmphasis"/>
          <w:i w:val="0"/>
          <w:iCs w:val="0"/>
        </w:rPr>
        <w:t xml:space="preserve">Develop collaborative relationships with Energize </w:t>
      </w:r>
      <w:r w:rsidR="00ED3C5E" w:rsidRPr="00A10525">
        <w:rPr>
          <w:rStyle w:val="SubtleEmphasis"/>
          <w:i w:val="0"/>
          <w:iCs w:val="0"/>
        </w:rPr>
        <w:t xml:space="preserve">CT </w:t>
      </w:r>
      <w:r w:rsidRPr="00A10525">
        <w:rPr>
          <w:rStyle w:val="SubtleEmphasis"/>
          <w:i w:val="0"/>
          <w:iCs w:val="0"/>
        </w:rPr>
        <w:t>business partners to follow through on</w:t>
      </w:r>
      <w:r w:rsidR="00803259" w:rsidRPr="00A10525">
        <w:rPr>
          <w:rStyle w:val="SubtleEmphasis"/>
          <w:i w:val="0"/>
          <w:iCs w:val="0"/>
        </w:rPr>
        <w:t xml:space="preserve"> </w:t>
      </w:r>
      <w:r w:rsidRPr="00A10525">
        <w:rPr>
          <w:rStyle w:val="SubtleEmphasis"/>
          <w:i w:val="0"/>
          <w:iCs w:val="0"/>
        </w:rPr>
        <w:t>developed customer leads.</w:t>
      </w:r>
    </w:p>
    <w:p w14:paraId="310768C4" w14:textId="77777777" w:rsidR="00803259" w:rsidRPr="004579F6" w:rsidRDefault="00803259" w:rsidP="00567AA6"/>
    <w:p w14:paraId="30D6D05C" w14:textId="77777777" w:rsidR="003778AE" w:rsidRPr="004579F6" w:rsidRDefault="003778AE" w:rsidP="00A10525">
      <w:pPr>
        <w:pStyle w:val="Subtitle"/>
      </w:pPr>
      <w:r w:rsidRPr="004579F6">
        <w:t>What Will Be the General Responsibilities of Partnership Participants?</w:t>
      </w:r>
    </w:p>
    <w:p w14:paraId="1B2F00E2" w14:textId="7E008532" w:rsidR="00990C39" w:rsidRPr="004579F6" w:rsidRDefault="00990C39" w:rsidP="00A83781">
      <w:pPr>
        <w:pStyle w:val="ListBullet"/>
      </w:pPr>
      <w:r w:rsidRPr="004579F6">
        <w:t>Select a Project Focus, develop a</w:t>
      </w:r>
      <w:r w:rsidR="00C26D1C" w:rsidRPr="004579F6">
        <w:t>n outreach project</w:t>
      </w:r>
      <w:r w:rsidRPr="004579F6">
        <w:t xml:space="preserve">, and execute an </w:t>
      </w:r>
      <w:r w:rsidR="00F23B53" w:rsidRPr="004579F6">
        <w:t>MOU</w:t>
      </w:r>
    </w:p>
    <w:p w14:paraId="0E831B1E" w14:textId="786DD0D4" w:rsidR="003778AE" w:rsidRPr="004579F6" w:rsidRDefault="003778AE" w:rsidP="00A83781">
      <w:pPr>
        <w:pStyle w:val="ListBullet"/>
      </w:pPr>
      <w:r w:rsidRPr="004579F6">
        <w:t xml:space="preserve">Ensure fiscal transparency by providing the Companies with a </w:t>
      </w:r>
      <w:r w:rsidR="000B5111" w:rsidRPr="004579F6">
        <w:t xml:space="preserve">preliminary </w:t>
      </w:r>
      <w:r w:rsidRPr="004579F6">
        <w:t>budget that breaks down how funding</w:t>
      </w:r>
      <w:r w:rsidR="00803259" w:rsidRPr="004579F6">
        <w:t xml:space="preserve"> </w:t>
      </w:r>
      <w:r w:rsidRPr="004579F6">
        <w:t xml:space="preserve">will be received, and disbursements will be spent. </w:t>
      </w:r>
      <w:r w:rsidR="65FCB58A" w:rsidRPr="004579F6">
        <w:t>Budgets must be signed off by participating organizations and fiduciary agents, and the Companies will provide feedback on each budget proposal before disbursement of funds.</w:t>
      </w:r>
    </w:p>
    <w:p w14:paraId="2EEADFB6" w14:textId="21229ED1" w:rsidR="003778AE" w:rsidRPr="004579F6" w:rsidRDefault="002F6288" w:rsidP="00A83781">
      <w:pPr>
        <w:pStyle w:val="ListBullet"/>
      </w:pPr>
      <w:r w:rsidRPr="004579F6">
        <w:t>Provide monthly</w:t>
      </w:r>
      <w:r w:rsidR="265C6A11" w:rsidRPr="004579F6">
        <w:t xml:space="preserve"> reporting that includes grant fund reporting, outreach progress summaries, including data</w:t>
      </w:r>
      <w:r w:rsidR="5EDC30F6" w:rsidRPr="004579F6">
        <w:t xml:space="preserve"> </w:t>
      </w:r>
      <w:r w:rsidR="265C6A11" w:rsidRPr="004579F6">
        <w:t>collection on number of residents and/or businesses in each target group being reached, and any barriers</w:t>
      </w:r>
      <w:r w:rsidR="5EDC30F6" w:rsidRPr="004579F6">
        <w:t xml:space="preserve"> </w:t>
      </w:r>
      <w:r w:rsidR="265C6A11" w:rsidRPr="004579F6">
        <w:t>to program participation</w:t>
      </w:r>
      <w:r w:rsidR="00E128F8" w:rsidRPr="004579F6">
        <w:t xml:space="preserve"> and successes</w:t>
      </w:r>
      <w:r w:rsidR="265C6A11" w:rsidRPr="004579F6">
        <w:t xml:space="preserve"> that your outreach efforts have revealed. </w:t>
      </w:r>
      <w:r w:rsidR="012E1178" w:rsidRPr="004579F6">
        <w:t>Monthly reports for year-long campaigns will be due on the 15th of each month for the previous month's activities and plans for upcoming activities.</w:t>
      </w:r>
      <w:r w:rsidR="10F426DC" w:rsidRPr="004579F6">
        <w:t xml:space="preserve"> </w:t>
      </w:r>
      <w:r w:rsidR="760AC119" w:rsidRPr="004579F6">
        <w:t>Short-term campaigns will be responsible for monthly reports during their campaign.</w:t>
      </w:r>
    </w:p>
    <w:p w14:paraId="631F3E95" w14:textId="6E3B856A" w:rsidR="00834B7B" w:rsidRPr="004579F6" w:rsidRDefault="003778AE" w:rsidP="00A83781">
      <w:pPr>
        <w:pStyle w:val="ListBullet"/>
      </w:pPr>
      <w:r w:rsidRPr="004579F6">
        <w:t xml:space="preserve">Attend </w:t>
      </w:r>
      <w:r w:rsidR="00C26D1C" w:rsidRPr="004579F6">
        <w:t xml:space="preserve">a </w:t>
      </w:r>
      <w:r w:rsidR="372A968A" w:rsidRPr="004579F6">
        <w:t>mandatory</w:t>
      </w:r>
      <w:r w:rsidRPr="004579F6">
        <w:t xml:space="preserve"> </w:t>
      </w:r>
      <w:r w:rsidR="00F23B53" w:rsidRPr="004579F6">
        <w:t>two-hour</w:t>
      </w:r>
      <w:r w:rsidR="00D657A8" w:rsidRPr="004579F6">
        <w:t xml:space="preserve"> </w:t>
      </w:r>
      <w:r w:rsidRPr="004579F6">
        <w:t>introductory training</w:t>
      </w:r>
      <w:r w:rsidR="00D657A8" w:rsidRPr="004579F6">
        <w:t xml:space="preserve"> held virtually</w:t>
      </w:r>
      <w:r w:rsidRPr="004579F6">
        <w:t xml:space="preserve"> on targeted energy efficiency program offerings and best</w:t>
      </w:r>
      <w:r w:rsidR="00803259" w:rsidRPr="004579F6">
        <w:t xml:space="preserve"> </w:t>
      </w:r>
      <w:r w:rsidRPr="004579F6">
        <w:t xml:space="preserve">practices in marketing and community outreach. </w:t>
      </w:r>
    </w:p>
    <w:p w14:paraId="4DDFD944" w14:textId="1C1A20DC" w:rsidR="003778AE" w:rsidRPr="004579F6" w:rsidRDefault="003371F8" w:rsidP="00A83781">
      <w:pPr>
        <w:pStyle w:val="ListBullet"/>
      </w:pPr>
      <w:r w:rsidRPr="004579F6">
        <w:t xml:space="preserve">Submit any </w:t>
      </w:r>
      <w:r w:rsidR="52BBAE37" w:rsidRPr="004579F6">
        <w:t>outreach materials developed for the Partnership</w:t>
      </w:r>
      <w:r w:rsidRPr="004579F6">
        <w:t xml:space="preserve"> to the utility contact. All materials developed for the Partnership</w:t>
      </w:r>
      <w:r w:rsidR="52BBAE37" w:rsidRPr="004579F6">
        <w:t xml:space="preserve"> must be reviewed, approved, and finalized by the Companies before public distribution.</w:t>
      </w:r>
    </w:p>
    <w:p w14:paraId="1F9EE90F" w14:textId="7B8333DB" w:rsidR="003778AE" w:rsidRPr="004579F6" w:rsidRDefault="003778AE" w:rsidP="00A83781">
      <w:pPr>
        <w:pStyle w:val="ListBullet"/>
      </w:pPr>
      <w:r w:rsidRPr="004579F6">
        <w:t>Participate in periodic calls with the Companies and the other participants in the Partnership.</w:t>
      </w:r>
    </w:p>
    <w:p w14:paraId="75D02DF4" w14:textId="7FB65181" w:rsidR="003778AE" w:rsidRPr="004579F6" w:rsidRDefault="003371F8" w:rsidP="00A10525">
      <w:pPr>
        <w:pStyle w:val="ListBullet"/>
      </w:pPr>
      <w:r w:rsidRPr="004579F6">
        <w:lastRenderedPageBreak/>
        <w:t>Completed a</w:t>
      </w:r>
      <w:r w:rsidR="003778AE" w:rsidRPr="004579F6">
        <w:t xml:space="preserve"> final report (1-3 pages) on progress at the end of the year</w:t>
      </w:r>
      <w:r w:rsidR="0072091A" w:rsidRPr="004579F6">
        <w:t xml:space="preserve"> </w:t>
      </w:r>
      <w:r w:rsidR="003778AE" w:rsidRPr="004579F6">
        <w:t>due within ten (10) business days after</w:t>
      </w:r>
      <w:r w:rsidR="00803259" w:rsidRPr="004579F6">
        <w:t xml:space="preserve"> </w:t>
      </w:r>
      <w:r w:rsidR="003778AE" w:rsidRPr="004579F6">
        <w:t xml:space="preserve">the close of </w:t>
      </w:r>
      <w:r w:rsidR="00A73913" w:rsidRPr="004579F6">
        <w:t>their</w:t>
      </w:r>
      <w:r w:rsidR="003778AE" w:rsidRPr="004579F6">
        <w:t xml:space="preserve"> grant award period. In addition to the final report for Round </w:t>
      </w:r>
      <w:r w:rsidR="00007610" w:rsidRPr="004579F6">
        <w:t>3</w:t>
      </w:r>
      <w:r w:rsidR="003778AE" w:rsidRPr="004579F6">
        <w:t xml:space="preserve"> activities, Partnership</w:t>
      </w:r>
      <w:r w:rsidR="00803259" w:rsidRPr="004579F6">
        <w:t xml:space="preserve"> </w:t>
      </w:r>
      <w:r w:rsidR="003778AE" w:rsidRPr="004579F6">
        <w:t>participants must fill out a brief survey on how the award funding worked with their project and how</w:t>
      </w:r>
      <w:r w:rsidR="00803259" w:rsidRPr="004579F6">
        <w:t xml:space="preserve"> </w:t>
      </w:r>
      <w:r w:rsidR="003778AE" w:rsidRPr="004579F6">
        <w:t>they would like to stay engaged with the Companies</w:t>
      </w:r>
      <w:r w:rsidR="00A73913" w:rsidRPr="004579F6">
        <w:t xml:space="preserve"> </w:t>
      </w:r>
      <w:r w:rsidR="003778AE" w:rsidRPr="004579F6">
        <w:t>regarding energy efficiency programs after their</w:t>
      </w:r>
      <w:r w:rsidR="00803259" w:rsidRPr="004579F6">
        <w:t xml:space="preserve"> </w:t>
      </w:r>
      <w:r w:rsidR="003778AE" w:rsidRPr="004579F6">
        <w:t>Partnership participation year concludes.</w:t>
      </w:r>
    </w:p>
    <w:p w14:paraId="1AAE655C" w14:textId="338164D9" w:rsidR="003778AE" w:rsidRPr="004579F6" w:rsidRDefault="003371F8" w:rsidP="00A10525">
      <w:pPr>
        <w:pStyle w:val="ListBullet"/>
      </w:pPr>
      <w:r w:rsidRPr="004579F6">
        <w:t>Make certain that i</w:t>
      </w:r>
      <w:r w:rsidR="003778AE" w:rsidRPr="004579F6">
        <w:t xml:space="preserve">f the Partnership has not developed specific collaborative relationships with Energize </w:t>
      </w:r>
      <w:r w:rsidR="00417B4F" w:rsidRPr="004579F6">
        <w:t xml:space="preserve">CT </w:t>
      </w:r>
      <w:r w:rsidR="003778AE" w:rsidRPr="004579F6">
        <w:t>authorized contractors, any marketing materials developed by the participant must direct customers</w:t>
      </w:r>
      <w:r w:rsidR="00803259" w:rsidRPr="004579F6">
        <w:t xml:space="preserve"> </w:t>
      </w:r>
      <w:r w:rsidR="003778AE" w:rsidRPr="004579F6">
        <w:t xml:space="preserve">to an authorized contractor to implement those programs, an Energize </w:t>
      </w:r>
      <w:r w:rsidR="00C501D1" w:rsidRPr="004579F6">
        <w:t xml:space="preserve">CT </w:t>
      </w:r>
      <w:r w:rsidR="003778AE" w:rsidRPr="004579F6">
        <w:t>online lead form or</w:t>
      </w:r>
      <w:r w:rsidR="00803259" w:rsidRPr="004579F6">
        <w:t xml:space="preserve"> </w:t>
      </w:r>
      <w:r w:rsidR="003778AE" w:rsidRPr="004579F6">
        <w:t>application,</w:t>
      </w:r>
      <w:r w:rsidR="005718BC">
        <w:br/>
      </w:r>
      <w:r w:rsidR="003778AE" w:rsidRPr="004579F6">
        <w:t xml:space="preserve"> or 1-877-WISE-USE. Additionally, customers who reside in, or property managers/building</w:t>
      </w:r>
      <w:r w:rsidR="00803259" w:rsidRPr="004579F6">
        <w:t xml:space="preserve"> </w:t>
      </w:r>
      <w:r w:rsidR="003778AE" w:rsidRPr="004579F6">
        <w:t xml:space="preserve">owners of, </w:t>
      </w:r>
      <w:r w:rsidR="005718BC">
        <w:br/>
      </w:r>
      <w:r w:rsidR="003778AE" w:rsidRPr="004579F6">
        <w:t xml:space="preserve">a multifamily building with </w:t>
      </w:r>
      <w:r w:rsidR="00C501D1" w:rsidRPr="004579F6">
        <w:t>five</w:t>
      </w:r>
      <w:r w:rsidR="003778AE" w:rsidRPr="004579F6">
        <w:t xml:space="preserve"> or more units should contact </w:t>
      </w:r>
      <w:hyperlink r:id="rId18" w:history="1">
        <w:r w:rsidR="00007610" w:rsidRPr="004579F6">
          <w:rPr>
            <w:rStyle w:val="Hyperlink"/>
          </w:rPr>
          <w:t>multifamily@eversource.com</w:t>
        </w:r>
      </w:hyperlink>
      <w:r w:rsidR="00007610" w:rsidRPr="004579F6">
        <w:t xml:space="preserve"> or </w:t>
      </w:r>
      <w:hyperlink r:id="rId19" w:history="1">
        <w:r w:rsidR="00007610" w:rsidRPr="004579F6">
          <w:rPr>
            <w:rStyle w:val="Hyperlink"/>
          </w:rPr>
          <w:t>multifamily@uinet.com</w:t>
        </w:r>
      </w:hyperlink>
      <w:r w:rsidR="00007610" w:rsidRPr="004579F6">
        <w:t xml:space="preserve"> depending on their electric service provider</w:t>
      </w:r>
      <w:r w:rsidR="003778AE" w:rsidRPr="004579F6">
        <w:t>.</w:t>
      </w:r>
    </w:p>
    <w:p w14:paraId="01CDCC72" w14:textId="26EB94C9" w:rsidR="006D7B30" w:rsidRPr="004579F6" w:rsidRDefault="006D7B30" w:rsidP="00A10525">
      <w:pPr>
        <w:pStyle w:val="ListBullet"/>
      </w:pPr>
      <w:r w:rsidRPr="004579F6">
        <w:t xml:space="preserve">Promote likeminded, relevant energy efficiency programs that align with the goals of the Partnership. This may include forthcoming Inflation Reduction Act </w:t>
      </w:r>
      <w:r w:rsidR="00DB3653" w:rsidRPr="004579F6">
        <w:t xml:space="preserve">(IRA) </w:t>
      </w:r>
      <w:r w:rsidRPr="004579F6">
        <w:t>funding that compliments the selected programs promoted through Partnership outreach efforts.</w:t>
      </w:r>
    </w:p>
    <w:p w14:paraId="18273294" w14:textId="77777777" w:rsidR="00803259" w:rsidRPr="004579F6" w:rsidRDefault="00803259" w:rsidP="00567AA6"/>
    <w:p w14:paraId="2F73456D" w14:textId="23448ECE" w:rsidR="003778AE" w:rsidRPr="004579F6" w:rsidRDefault="003778AE" w:rsidP="00A83781">
      <w:pPr>
        <w:pStyle w:val="Subtitle"/>
      </w:pPr>
      <w:r w:rsidRPr="004579F6">
        <w:t>What is the Application Process?</w:t>
      </w:r>
    </w:p>
    <w:p w14:paraId="34BAD573" w14:textId="0606A9E9" w:rsidR="003778AE" w:rsidRPr="004579F6" w:rsidRDefault="265C6A11" w:rsidP="00567AA6">
      <w:pPr>
        <w:rPr>
          <w:strike/>
        </w:rPr>
      </w:pPr>
      <w:r w:rsidRPr="004579F6">
        <w:t xml:space="preserve">Interested applicants should complete the application form included in this document. Responses to </w:t>
      </w:r>
      <w:r w:rsidR="005718BC">
        <w:br/>
      </w:r>
      <w:r w:rsidRPr="004579F6">
        <w:t>open-ended questions should be formatted in bulleted lists rather</w:t>
      </w:r>
      <w:r w:rsidR="62E8BF9D" w:rsidRPr="004579F6">
        <w:t xml:space="preserve"> </w:t>
      </w:r>
      <w:r w:rsidRPr="004579F6">
        <w:t>than narratives</w:t>
      </w:r>
      <w:r w:rsidR="009257CF" w:rsidRPr="004579F6">
        <w:t>,</w:t>
      </w:r>
      <w:r w:rsidRPr="004579F6">
        <w:t xml:space="preserve"> wherever possible</w:t>
      </w:r>
      <w:r w:rsidR="00834B7B" w:rsidRPr="004579F6">
        <w:t>.</w:t>
      </w:r>
    </w:p>
    <w:p w14:paraId="1617C2F9" w14:textId="77777777" w:rsidR="00F23B53" w:rsidRPr="004579F6" w:rsidRDefault="00F23B53" w:rsidP="00567AA6"/>
    <w:p w14:paraId="5F133E1E" w14:textId="77777777" w:rsidR="00F23B53" w:rsidRPr="004579F6" w:rsidRDefault="003778AE" w:rsidP="00A83781">
      <w:pPr>
        <w:pStyle w:val="Subtitle"/>
      </w:pPr>
      <w:r w:rsidRPr="004579F6">
        <w:t xml:space="preserve">Applications </w:t>
      </w:r>
      <w:r w:rsidRPr="004579F6">
        <w:rPr>
          <w:i/>
          <w:iCs/>
        </w:rPr>
        <w:t>must</w:t>
      </w:r>
      <w:r w:rsidRPr="004579F6">
        <w:t xml:space="preserve"> include the following:</w:t>
      </w:r>
    </w:p>
    <w:p w14:paraId="6D82D192" w14:textId="0278604E" w:rsidR="003778AE" w:rsidRPr="004579F6" w:rsidRDefault="003778AE" w:rsidP="00A83781">
      <w:pPr>
        <w:pStyle w:val="ListBullet"/>
      </w:pPr>
      <w:r w:rsidRPr="004579F6">
        <w:t>A completed and signed application form. Please answer all questions</w:t>
      </w:r>
      <w:r w:rsidR="1D4FCB9E" w:rsidRPr="004579F6">
        <w:t xml:space="preserve"> in the application</w:t>
      </w:r>
      <w:r w:rsidRPr="004579F6">
        <w:t>. Incomplete applications will not</w:t>
      </w:r>
      <w:r w:rsidR="00803259" w:rsidRPr="004579F6">
        <w:t xml:space="preserve"> </w:t>
      </w:r>
      <w:r w:rsidRPr="004579F6">
        <w:t>be considered.</w:t>
      </w:r>
    </w:p>
    <w:p w14:paraId="46095AF5" w14:textId="204E0280" w:rsidR="003778AE" w:rsidRPr="004579F6" w:rsidRDefault="003778AE" w:rsidP="00A83781">
      <w:pPr>
        <w:pStyle w:val="ListBullet"/>
      </w:pPr>
      <w:r w:rsidRPr="004579F6">
        <w:t>The application requires supplemental documentation including a copy of a W-9, project budget,</w:t>
      </w:r>
      <w:r w:rsidR="00803259" w:rsidRPr="004579F6">
        <w:t xml:space="preserve"> </w:t>
      </w:r>
      <w:r w:rsidRPr="004579F6">
        <w:t xml:space="preserve">identified fiduciary agent, among other project strategy details. </w:t>
      </w:r>
      <w:r w:rsidR="0524091A" w:rsidRPr="004579F6">
        <w:t>Applicants should review the entire form before completing responses.</w:t>
      </w:r>
    </w:p>
    <w:p w14:paraId="11C3DB0C" w14:textId="77777777" w:rsidR="0089765B" w:rsidRPr="004579F6" w:rsidRDefault="0089765B" w:rsidP="00567AA6"/>
    <w:p w14:paraId="6FF3434A" w14:textId="3470F3DC" w:rsidR="003778AE" w:rsidRPr="004579F6" w:rsidRDefault="003778AE" w:rsidP="00F47C72">
      <w:pPr>
        <w:pStyle w:val="Subtitle"/>
      </w:pPr>
      <w:r w:rsidRPr="004579F6">
        <w:t>Applications are also encouraged</w:t>
      </w:r>
      <w:r w:rsidR="009B4EF8" w:rsidRPr="004579F6">
        <w:t xml:space="preserve">, </w:t>
      </w:r>
      <w:r w:rsidR="009B4EF8" w:rsidRPr="004579F6">
        <w:rPr>
          <w:u w:val="single"/>
        </w:rPr>
        <w:t>but not required</w:t>
      </w:r>
      <w:r w:rsidR="009B4EF8" w:rsidRPr="004579F6">
        <w:t>,</w:t>
      </w:r>
      <w:r w:rsidRPr="004579F6">
        <w:t xml:space="preserve"> to include the following:</w:t>
      </w:r>
    </w:p>
    <w:p w14:paraId="00FBFBD1" w14:textId="1F64769E" w:rsidR="003778AE" w:rsidRPr="004579F6" w:rsidRDefault="003778AE" w:rsidP="00A83781">
      <w:pPr>
        <w:pStyle w:val="ListBullet"/>
      </w:pPr>
      <w:r w:rsidRPr="004579F6">
        <w:t>An official letter of support from the Mayor, Town Manager, First Selectman, Town Administrator, or Energy</w:t>
      </w:r>
      <w:r w:rsidR="00CC5EF6" w:rsidRPr="004579F6">
        <w:t xml:space="preserve"> </w:t>
      </w:r>
      <w:r w:rsidRPr="004579F6">
        <w:t>Manager representing the municipality where the project work will take place.</w:t>
      </w:r>
    </w:p>
    <w:p w14:paraId="1497D542" w14:textId="39C35C1D" w:rsidR="003778AE" w:rsidRPr="004579F6" w:rsidRDefault="003778AE" w:rsidP="00A83781">
      <w:pPr>
        <w:pStyle w:val="ListBullet"/>
      </w:pPr>
      <w:r w:rsidRPr="004579F6">
        <w:t>Memorandum of understanding (</w:t>
      </w:r>
      <w:r w:rsidR="32C12BC3" w:rsidRPr="004579F6">
        <w:t>“</w:t>
      </w:r>
      <w:r w:rsidRPr="004579F6">
        <w:t>MOU</w:t>
      </w:r>
      <w:r w:rsidR="29E304B4" w:rsidRPr="004579F6">
        <w:t>”</w:t>
      </w:r>
      <w:r w:rsidRPr="004579F6">
        <w:t>) agreements between cooperating parties, especially those</w:t>
      </w:r>
      <w:r w:rsidR="00CC5EF6" w:rsidRPr="004579F6">
        <w:t xml:space="preserve"> </w:t>
      </w:r>
      <w:r w:rsidRPr="004579F6">
        <w:t>submitting joint applications.</w:t>
      </w:r>
    </w:p>
    <w:p w14:paraId="7B760BDE" w14:textId="388589FE" w:rsidR="00404637" w:rsidRPr="004579F6" w:rsidRDefault="003778AE" w:rsidP="00A83781">
      <w:pPr>
        <w:pStyle w:val="ListBullet"/>
      </w:pPr>
      <w:r w:rsidRPr="004579F6">
        <w:t>Other supporting documentation that supports their project.</w:t>
      </w:r>
      <w:r w:rsidR="003371F8" w:rsidRPr="004579F6">
        <w:t xml:space="preserve"> Supporting documentation items may include specific information for the outreach strategy, a letter of support from an entity (not named in the list above) in your community, and other information.</w:t>
      </w:r>
      <w:r w:rsidRPr="004579F6">
        <w:t xml:space="preserve"> Please limit this to no more than five (5) items</w:t>
      </w:r>
      <w:r w:rsidR="00CC5EF6" w:rsidRPr="004579F6">
        <w:t xml:space="preserve"> </w:t>
      </w:r>
      <w:r w:rsidRPr="004579F6">
        <w:t>for a total of ten (10) pages</w:t>
      </w:r>
      <w:r w:rsidR="005D6C0A" w:rsidRPr="004579F6">
        <w:t xml:space="preserve"> for the entirety of the application</w:t>
      </w:r>
      <w:r w:rsidRPr="004579F6">
        <w:t>.</w:t>
      </w:r>
    </w:p>
    <w:p w14:paraId="70919D01" w14:textId="77777777" w:rsidR="00FA0D76" w:rsidRPr="004579F6" w:rsidRDefault="00FA0D76" w:rsidP="00567AA6"/>
    <w:p w14:paraId="0B9C7A2D" w14:textId="77777777" w:rsidR="00F47C72" w:rsidRDefault="00F47C72">
      <w:pPr>
        <w:spacing w:after="160" w:line="259" w:lineRule="auto"/>
        <w:rPr>
          <w:rFonts w:asciiTheme="minorBidi" w:eastAsiaTheme="minorEastAsia" w:hAnsiTheme="minorBidi" w:cstheme="minorBidi"/>
          <w:b/>
          <w:bCs w:val="0"/>
          <w:color w:val="000000" w:themeColor="text1"/>
          <w:spacing w:val="15"/>
        </w:rPr>
      </w:pPr>
      <w:r>
        <w:br w:type="page"/>
      </w:r>
    </w:p>
    <w:p w14:paraId="48F8A7EF" w14:textId="47256CB7" w:rsidR="003778AE" w:rsidRPr="004579F6" w:rsidRDefault="003778AE" w:rsidP="00F47C72">
      <w:pPr>
        <w:pStyle w:val="Subtitle"/>
      </w:pPr>
      <w:r w:rsidRPr="004579F6">
        <w:lastRenderedPageBreak/>
        <w:t>How Will Applications Be Evaluated?</w:t>
      </w:r>
    </w:p>
    <w:p w14:paraId="651F499B" w14:textId="77777777" w:rsidR="00834B7B" w:rsidRPr="004579F6" w:rsidRDefault="265C6A11" w:rsidP="00567AA6">
      <w:r w:rsidRPr="004579F6">
        <w:t>Selection of the proposals will be made by</w:t>
      </w:r>
      <w:r w:rsidR="518CADFA" w:rsidRPr="004579F6">
        <w:t xml:space="preserve"> </w:t>
      </w:r>
      <w:r w:rsidRPr="004579F6">
        <w:t xml:space="preserve">the Companies based upon the following criteria: </w:t>
      </w:r>
    </w:p>
    <w:p w14:paraId="4B867D30" w14:textId="4AA28EC5" w:rsidR="00834B7B" w:rsidRPr="004579F6" w:rsidRDefault="265C6A11" w:rsidP="00A83781">
      <w:pPr>
        <w:pStyle w:val="ListNumber"/>
      </w:pPr>
      <w:r w:rsidRPr="004579F6">
        <w:t>Application completeness and quality</w:t>
      </w:r>
    </w:p>
    <w:p w14:paraId="16E74511" w14:textId="594BEFDC" w:rsidR="00834B7B" w:rsidRPr="004579F6" w:rsidRDefault="00834B7B" w:rsidP="00A83781">
      <w:pPr>
        <w:pStyle w:val="ListNumber"/>
      </w:pPr>
      <w:r w:rsidRPr="004579F6">
        <w:t>A</w:t>
      </w:r>
      <w:r w:rsidR="265C6A11" w:rsidRPr="004579F6">
        <w:t>bility to achieve</w:t>
      </w:r>
      <w:r w:rsidR="518CADFA" w:rsidRPr="004579F6">
        <w:t xml:space="preserve"> </w:t>
      </w:r>
      <w:r w:rsidR="265C6A11" w:rsidRPr="004579F6">
        <w:t xml:space="preserve">the selected </w:t>
      </w:r>
      <w:r w:rsidR="072E7687" w:rsidRPr="004579F6">
        <w:t>Project Focus</w:t>
      </w:r>
    </w:p>
    <w:p w14:paraId="3808DAD6" w14:textId="513DB206" w:rsidR="00834B7B" w:rsidRPr="004579F6" w:rsidRDefault="00834B7B" w:rsidP="00A83781">
      <w:pPr>
        <w:pStyle w:val="ListNumber"/>
      </w:pPr>
      <w:r w:rsidRPr="004579F6">
        <w:t xml:space="preserve">Relevant </w:t>
      </w:r>
      <w:r w:rsidR="265C6A11" w:rsidRPr="004579F6">
        <w:t>experience and strength of ties in the target community</w:t>
      </w:r>
    </w:p>
    <w:p w14:paraId="0A562B63" w14:textId="46E3679F" w:rsidR="00834B7B" w:rsidRPr="004579F6" w:rsidRDefault="00834B7B" w:rsidP="00A83781">
      <w:pPr>
        <w:pStyle w:val="ListNumber"/>
      </w:pPr>
      <w:r w:rsidRPr="004579F6">
        <w:t>T</w:t>
      </w:r>
      <w:r w:rsidR="265C6A11" w:rsidRPr="004579F6">
        <w:t>arget</w:t>
      </w:r>
      <w:r w:rsidR="518CADFA" w:rsidRPr="004579F6">
        <w:t xml:space="preserve"> </w:t>
      </w:r>
      <w:r w:rsidR="265C6A11" w:rsidRPr="004579F6">
        <w:t>community energy efficiency savings potential</w:t>
      </w:r>
    </w:p>
    <w:p w14:paraId="790582C5" w14:textId="1D0B17A1" w:rsidR="00834B7B" w:rsidRPr="004579F6" w:rsidRDefault="00834B7B" w:rsidP="00A83781">
      <w:pPr>
        <w:pStyle w:val="ListNumber"/>
      </w:pPr>
      <w:r w:rsidRPr="004579F6">
        <w:t>P</w:t>
      </w:r>
      <w:r w:rsidR="265C6A11" w:rsidRPr="004579F6">
        <w:t>reliminary project budget</w:t>
      </w:r>
    </w:p>
    <w:p w14:paraId="7BC25FEF" w14:textId="77777777" w:rsidR="00834B7B" w:rsidRPr="004579F6" w:rsidRDefault="00834B7B" w:rsidP="00567AA6"/>
    <w:p w14:paraId="07D79B7A" w14:textId="3C7AA303" w:rsidR="003778AE" w:rsidRPr="004579F6" w:rsidRDefault="265C6A11" w:rsidP="00567AA6">
      <w:r w:rsidRPr="004579F6">
        <w:t>Applications focused on</w:t>
      </w:r>
      <w:r w:rsidR="1E7B85FF" w:rsidRPr="004579F6">
        <w:t xml:space="preserve"> </w:t>
      </w:r>
      <w:r w:rsidRPr="004579F6">
        <w:t>engaging</w:t>
      </w:r>
      <w:r w:rsidR="00017466" w:rsidRPr="004579F6">
        <w:t xml:space="preserve"> environmental justice communities are required. </w:t>
      </w:r>
      <w:r w:rsidRPr="004579F6">
        <w:t>Geographic, economic,</w:t>
      </w:r>
      <w:r w:rsidR="00452F31" w:rsidRPr="004579F6">
        <w:t xml:space="preserve"> </w:t>
      </w:r>
      <w:r w:rsidR="00017466" w:rsidRPr="004579F6">
        <w:t>linguistic,</w:t>
      </w:r>
      <w:r w:rsidRPr="004579F6">
        <w:t xml:space="preserve"> and</w:t>
      </w:r>
      <w:r w:rsidR="518CADFA" w:rsidRPr="004579F6">
        <w:t xml:space="preserve"> </w:t>
      </w:r>
      <w:r w:rsidRPr="004579F6">
        <w:t xml:space="preserve">demographic diversity of the target municipality will also be given </w:t>
      </w:r>
      <w:r w:rsidR="001006C4" w:rsidRPr="004579F6">
        <w:t>higher consideration</w:t>
      </w:r>
      <w:r w:rsidRPr="004579F6">
        <w:t>, including:</w:t>
      </w:r>
    </w:p>
    <w:p w14:paraId="02C32C49" w14:textId="77F0BC97" w:rsidR="00F23B53" w:rsidRPr="004579F6" w:rsidRDefault="003778AE" w:rsidP="00A83781">
      <w:pPr>
        <w:pStyle w:val="ListBullet"/>
      </w:pPr>
      <w:r w:rsidRPr="004579F6">
        <w:t xml:space="preserve">Target municipality has a below-average historic participation in the Energize </w:t>
      </w:r>
      <w:r w:rsidR="00AB2932" w:rsidRPr="004579F6">
        <w:t xml:space="preserve">CT </w:t>
      </w:r>
      <w:r w:rsidRPr="004579F6">
        <w:t>energy</w:t>
      </w:r>
      <w:r w:rsidR="005D6C0A" w:rsidRPr="004579F6">
        <w:t xml:space="preserve"> </w:t>
      </w:r>
      <w:r w:rsidRPr="004579F6">
        <w:t>efficiency programs</w:t>
      </w:r>
      <w:r w:rsidR="00017466" w:rsidRPr="004579F6">
        <w:t>. This information can be found at</w:t>
      </w:r>
      <w:r w:rsidR="00FE6A9C" w:rsidRPr="004579F6">
        <w:t>:</w:t>
      </w:r>
      <w:r w:rsidR="00017466" w:rsidRPr="004579F6">
        <w:t xml:space="preserve"> </w:t>
      </w:r>
      <w:hyperlink r:id="rId20" w:history="1">
        <w:r w:rsidR="00F23B53" w:rsidRPr="004579F6">
          <w:rPr>
            <w:rStyle w:val="Hyperlink"/>
          </w:rPr>
          <w:t>www.ctenergydashboard.com/CEC/CECTownData.aspx</w:t>
        </w:r>
      </w:hyperlink>
    </w:p>
    <w:p w14:paraId="02EA38C4" w14:textId="5B91366D" w:rsidR="003778AE" w:rsidRPr="004579F6" w:rsidRDefault="003778AE" w:rsidP="00A83781">
      <w:pPr>
        <w:pStyle w:val="ListBullet"/>
      </w:pPr>
      <w:r w:rsidRPr="004579F6">
        <w:t xml:space="preserve">Target municipality/census </w:t>
      </w:r>
      <w:r w:rsidR="00A86570" w:rsidRPr="004579F6">
        <w:t xml:space="preserve">block group(s) </w:t>
      </w:r>
      <w:r w:rsidRPr="004579F6">
        <w:t>that have high concentrations of renters</w:t>
      </w:r>
      <w:r w:rsidR="00A86570" w:rsidRPr="004579F6">
        <w:t xml:space="preserve"> and/or income-eligible customers.</w:t>
      </w:r>
      <w:r w:rsidRPr="004579F6">
        <w:t xml:space="preserve"> </w:t>
      </w:r>
      <w:r w:rsidR="00017466" w:rsidRPr="004579F6">
        <w:t>This information can be found on the Connecticut Environmental Justice Screening Tool at</w:t>
      </w:r>
      <w:r w:rsidR="00FE6A9C" w:rsidRPr="004579F6">
        <w:t>:</w:t>
      </w:r>
      <w:r w:rsidR="00017466" w:rsidRPr="004579F6">
        <w:t xml:space="preserve"> </w:t>
      </w:r>
      <w:hyperlink r:id="rId21" w:history="1">
        <w:r w:rsidR="00F23B53" w:rsidRPr="004579F6">
          <w:rPr>
            <w:rStyle w:val="Hyperlink"/>
          </w:rPr>
          <w:t>www.connecticut-environmental-justice.circa.uconn.edu</w:t>
        </w:r>
      </w:hyperlink>
    </w:p>
    <w:p w14:paraId="70E0ED61" w14:textId="77777777" w:rsidR="005D6C0A" w:rsidRPr="004579F6" w:rsidRDefault="005D6C0A" w:rsidP="00567AA6"/>
    <w:p w14:paraId="3730D1AD" w14:textId="33072E99" w:rsidR="003778AE" w:rsidRPr="004579F6" w:rsidRDefault="003778AE" w:rsidP="00567AA6">
      <w:r w:rsidRPr="004579F6">
        <w:t>It is important to note that while applications must be complete to be considered, submitting a complete</w:t>
      </w:r>
      <w:r w:rsidR="00B731F0" w:rsidRPr="004579F6">
        <w:t xml:space="preserve"> </w:t>
      </w:r>
      <w:r w:rsidRPr="004579F6">
        <w:t>application does not guarantee funding.</w:t>
      </w:r>
    </w:p>
    <w:p w14:paraId="0D6EEA8E" w14:textId="77777777" w:rsidR="00DC0B16" w:rsidRPr="004579F6" w:rsidRDefault="00DC0B16" w:rsidP="00567AA6"/>
    <w:p w14:paraId="62C7E640" w14:textId="317957FE" w:rsidR="003778AE" w:rsidRPr="004579F6" w:rsidRDefault="003778AE" w:rsidP="00A83781">
      <w:pPr>
        <w:pStyle w:val="Title"/>
      </w:pPr>
      <w:r w:rsidRPr="004579F6">
        <w:t>Tentative Project Schedule*</w:t>
      </w:r>
    </w:p>
    <w:tbl>
      <w:tblPr>
        <w:tblStyle w:val="TableGrid"/>
        <w:tblW w:w="0" w:type="auto"/>
        <w:tblLook w:val="04A0" w:firstRow="1" w:lastRow="0" w:firstColumn="1" w:lastColumn="0" w:noHBand="0" w:noVBand="1"/>
      </w:tblPr>
      <w:tblGrid>
        <w:gridCol w:w="6565"/>
        <w:gridCol w:w="4225"/>
      </w:tblGrid>
      <w:tr w:rsidR="009B405F" w:rsidRPr="004579F6" w14:paraId="006DAB90" w14:textId="77777777" w:rsidTr="006B6682">
        <w:trPr>
          <w:trHeight w:val="524"/>
        </w:trPr>
        <w:tc>
          <w:tcPr>
            <w:tcW w:w="6565" w:type="dxa"/>
            <w:vAlign w:val="center"/>
          </w:tcPr>
          <w:p w14:paraId="27C45C3C" w14:textId="295D42D0" w:rsidR="009B405F" w:rsidRPr="004579F6" w:rsidRDefault="009B405F" w:rsidP="005718BC">
            <w:pPr>
              <w:pStyle w:val="Subtitle"/>
            </w:pPr>
            <w:r w:rsidRPr="004579F6">
              <w:t>Key Activity</w:t>
            </w:r>
          </w:p>
        </w:tc>
        <w:tc>
          <w:tcPr>
            <w:tcW w:w="4225" w:type="dxa"/>
            <w:vAlign w:val="center"/>
          </w:tcPr>
          <w:p w14:paraId="3313248B" w14:textId="03E5205C" w:rsidR="009B405F" w:rsidRPr="004579F6" w:rsidRDefault="009B405F" w:rsidP="005718BC">
            <w:pPr>
              <w:pStyle w:val="Subtitle"/>
            </w:pPr>
            <w:r w:rsidRPr="004579F6">
              <w:t>Date</w:t>
            </w:r>
          </w:p>
        </w:tc>
      </w:tr>
      <w:tr w:rsidR="009B405F" w:rsidRPr="004579F6" w14:paraId="62680523" w14:textId="77777777" w:rsidTr="006B6682">
        <w:trPr>
          <w:trHeight w:val="1244"/>
        </w:trPr>
        <w:tc>
          <w:tcPr>
            <w:tcW w:w="6565" w:type="dxa"/>
            <w:vAlign w:val="center"/>
          </w:tcPr>
          <w:p w14:paraId="4C9C9B49" w14:textId="77777777" w:rsidR="000525E9" w:rsidRDefault="518D0146" w:rsidP="005718BC">
            <w:r w:rsidRPr="004579F6">
              <w:t>Informational webinar with the Companies for interested</w:t>
            </w:r>
            <w:r w:rsidR="005D70DA" w:rsidRPr="004579F6">
              <w:t xml:space="preserve"> </w:t>
            </w:r>
            <w:r w:rsidR="009B405F" w:rsidRPr="004579F6">
              <w:t>applicants</w:t>
            </w:r>
            <w:r w:rsidR="00E86309" w:rsidRPr="004579F6">
              <w:t xml:space="preserve">. </w:t>
            </w:r>
          </w:p>
          <w:p w14:paraId="0A5B563C" w14:textId="44BA3AF0" w:rsidR="009B405F" w:rsidRPr="004579F6" w:rsidRDefault="00FE6A9C" w:rsidP="005718BC">
            <w:r w:rsidRPr="006B6682">
              <w:rPr>
                <w:i/>
                <w:iCs/>
              </w:rPr>
              <w:t>***</w:t>
            </w:r>
            <w:r w:rsidR="00E86309" w:rsidRPr="006B6682">
              <w:rPr>
                <w:i/>
                <w:iCs/>
              </w:rPr>
              <w:t>To be added to this distribution list, please reach out to the utility contacts</w:t>
            </w:r>
            <w:r w:rsidR="00B5548C" w:rsidRPr="006B6682">
              <w:rPr>
                <w:i/>
                <w:iCs/>
              </w:rPr>
              <w:t xml:space="preserve"> mentioned throughout this </w:t>
            </w:r>
            <w:r w:rsidR="00E30AA2" w:rsidRPr="006B6682">
              <w:rPr>
                <w:i/>
                <w:iCs/>
              </w:rPr>
              <w:t>application.*</w:t>
            </w:r>
            <w:r w:rsidRPr="006B6682">
              <w:rPr>
                <w:i/>
                <w:iCs/>
              </w:rPr>
              <w:t>**</w:t>
            </w:r>
          </w:p>
        </w:tc>
        <w:tc>
          <w:tcPr>
            <w:tcW w:w="4225" w:type="dxa"/>
            <w:vAlign w:val="center"/>
          </w:tcPr>
          <w:p w14:paraId="6D07E1A2" w14:textId="21D9BB8A" w:rsidR="009B405F" w:rsidRPr="004579F6" w:rsidRDefault="2D6DF384" w:rsidP="005718BC">
            <w:r w:rsidRPr="004579F6">
              <w:t xml:space="preserve">Tuesday, January </w:t>
            </w:r>
            <w:r w:rsidR="00007610" w:rsidRPr="004579F6">
              <w:t xml:space="preserve">21, </w:t>
            </w:r>
            <w:r w:rsidR="005D70DA" w:rsidRPr="004579F6">
              <w:t>2025,</w:t>
            </w:r>
            <w:r w:rsidRPr="004579F6">
              <w:t xml:space="preserve"> </w:t>
            </w:r>
            <w:r w:rsidR="30230FCA" w:rsidRPr="004579F6">
              <w:t xml:space="preserve">at noon and </w:t>
            </w:r>
            <w:r w:rsidR="005718BC">
              <w:br/>
            </w:r>
            <w:r w:rsidR="30230FCA" w:rsidRPr="004579F6">
              <w:t xml:space="preserve">at </w:t>
            </w:r>
            <w:r w:rsidR="585F4F01" w:rsidRPr="004579F6">
              <w:t>7</w:t>
            </w:r>
            <w:r w:rsidR="30230FCA" w:rsidRPr="004579F6">
              <w:t>:00 p.m.</w:t>
            </w:r>
          </w:p>
        </w:tc>
      </w:tr>
      <w:tr w:rsidR="003D20D3" w:rsidRPr="004579F6" w14:paraId="58785E4A" w14:textId="77777777" w:rsidTr="006B6682">
        <w:tc>
          <w:tcPr>
            <w:tcW w:w="6565" w:type="dxa"/>
            <w:vAlign w:val="center"/>
          </w:tcPr>
          <w:p w14:paraId="6168B334" w14:textId="4C4CE254" w:rsidR="003D20D3" w:rsidRPr="004579F6" w:rsidRDefault="003D20D3" w:rsidP="005718BC">
            <w:r w:rsidRPr="004579F6">
              <w:t xml:space="preserve">Open Question Forum </w:t>
            </w:r>
          </w:p>
        </w:tc>
        <w:tc>
          <w:tcPr>
            <w:tcW w:w="4225" w:type="dxa"/>
            <w:vAlign w:val="center"/>
          </w:tcPr>
          <w:p w14:paraId="08AFB9D2" w14:textId="142D1DB7" w:rsidR="003D20D3" w:rsidRPr="004579F6" w:rsidRDefault="4DCE005C" w:rsidP="005718BC">
            <w:r w:rsidRPr="004579F6">
              <w:t xml:space="preserve">Tuesday, February </w:t>
            </w:r>
            <w:r w:rsidR="00007610" w:rsidRPr="004579F6">
              <w:t xml:space="preserve">4, </w:t>
            </w:r>
            <w:r w:rsidR="005D70DA" w:rsidRPr="004579F6">
              <w:t>2025,</w:t>
            </w:r>
            <w:r w:rsidRPr="004579F6">
              <w:t xml:space="preserve"> </w:t>
            </w:r>
            <w:r w:rsidR="585F4F01" w:rsidRPr="004579F6">
              <w:t xml:space="preserve">at noon and </w:t>
            </w:r>
            <w:r w:rsidR="005718BC">
              <w:br/>
            </w:r>
            <w:r w:rsidR="585F4F01" w:rsidRPr="004579F6">
              <w:t>at 7:00 p.m.</w:t>
            </w:r>
          </w:p>
        </w:tc>
      </w:tr>
      <w:tr w:rsidR="00B967A5" w:rsidRPr="004579F6" w14:paraId="3AEC0885" w14:textId="77777777" w:rsidTr="008579B5">
        <w:trPr>
          <w:trHeight w:val="371"/>
        </w:trPr>
        <w:tc>
          <w:tcPr>
            <w:tcW w:w="6565" w:type="dxa"/>
            <w:shd w:val="clear" w:color="auto" w:fill="FFFFFF" w:themeFill="background1"/>
            <w:vAlign w:val="center"/>
          </w:tcPr>
          <w:p w14:paraId="5DC9870B" w14:textId="05ECA350" w:rsidR="00B967A5" w:rsidRPr="004579F6" w:rsidRDefault="00B967A5" w:rsidP="005718BC">
            <w:r>
              <w:t>Prospective Applicants Meet with Company Staff</w:t>
            </w:r>
          </w:p>
        </w:tc>
        <w:tc>
          <w:tcPr>
            <w:tcW w:w="4225" w:type="dxa"/>
            <w:shd w:val="clear" w:color="auto" w:fill="FFFFFF" w:themeFill="background1"/>
            <w:vAlign w:val="center"/>
          </w:tcPr>
          <w:p w14:paraId="174E890A" w14:textId="1CE66F98" w:rsidR="00B967A5" w:rsidRPr="004579F6" w:rsidRDefault="00B967A5" w:rsidP="005718BC">
            <w:r>
              <w:t>Preferably before Wednesday, March 5</w:t>
            </w:r>
          </w:p>
        </w:tc>
      </w:tr>
      <w:tr w:rsidR="009B405F" w:rsidRPr="004579F6" w14:paraId="2BDFFFC3" w14:textId="77777777" w:rsidTr="006B6682">
        <w:trPr>
          <w:trHeight w:val="371"/>
        </w:trPr>
        <w:tc>
          <w:tcPr>
            <w:tcW w:w="6565" w:type="dxa"/>
            <w:vAlign w:val="center"/>
          </w:tcPr>
          <w:p w14:paraId="4B9A0CEB" w14:textId="3CD613EE" w:rsidR="009B405F" w:rsidRPr="004579F6" w:rsidRDefault="009B405F" w:rsidP="005718BC">
            <w:r w:rsidRPr="004579F6">
              <w:t>Questions Closed</w:t>
            </w:r>
          </w:p>
        </w:tc>
        <w:tc>
          <w:tcPr>
            <w:tcW w:w="4225" w:type="dxa"/>
            <w:vAlign w:val="center"/>
          </w:tcPr>
          <w:p w14:paraId="6FEE8137" w14:textId="18072F36" w:rsidR="009B405F" w:rsidRPr="004579F6" w:rsidRDefault="1B968C33" w:rsidP="005718BC">
            <w:r w:rsidRPr="004579F6">
              <w:t xml:space="preserve">Wednesday, March </w:t>
            </w:r>
            <w:r w:rsidR="00F7446A">
              <w:t>12</w:t>
            </w:r>
            <w:r w:rsidR="00F7446A" w:rsidRPr="004579F6">
              <w:t xml:space="preserve"> </w:t>
            </w:r>
            <w:r w:rsidR="00DF465E" w:rsidRPr="004579F6">
              <w:t>by Noon.</w:t>
            </w:r>
          </w:p>
        </w:tc>
      </w:tr>
      <w:tr w:rsidR="009B405F" w:rsidRPr="004579F6" w14:paraId="19B33B33" w14:textId="77777777" w:rsidTr="006B6682">
        <w:trPr>
          <w:trHeight w:val="362"/>
        </w:trPr>
        <w:tc>
          <w:tcPr>
            <w:tcW w:w="6565" w:type="dxa"/>
            <w:vAlign w:val="center"/>
          </w:tcPr>
          <w:p w14:paraId="4B639B27" w14:textId="332BDF2B" w:rsidR="009B405F" w:rsidRPr="004579F6" w:rsidRDefault="009B405F" w:rsidP="005718BC">
            <w:r w:rsidRPr="004579F6">
              <w:t>Applications Due</w:t>
            </w:r>
          </w:p>
        </w:tc>
        <w:tc>
          <w:tcPr>
            <w:tcW w:w="4225" w:type="dxa"/>
            <w:vAlign w:val="center"/>
          </w:tcPr>
          <w:p w14:paraId="474413AA" w14:textId="115633DB" w:rsidR="009B405F" w:rsidRPr="004579F6" w:rsidRDefault="3601F998" w:rsidP="005718BC">
            <w:r w:rsidRPr="004579F6">
              <w:t xml:space="preserve">Friday, March </w:t>
            </w:r>
            <w:r w:rsidR="009A21FC" w:rsidRPr="004579F6">
              <w:t>14</w:t>
            </w:r>
            <w:r w:rsidRPr="004579F6">
              <w:t xml:space="preserve"> </w:t>
            </w:r>
            <w:r w:rsidR="019B3478" w:rsidRPr="004579F6">
              <w:t>by</w:t>
            </w:r>
            <w:r w:rsidR="30230FCA" w:rsidRPr="004579F6">
              <w:t xml:space="preserve"> 5:00 p.m.</w:t>
            </w:r>
          </w:p>
        </w:tc>
      </w:tr>
      <w:tr w:rsidR="009B405F" w:rsidRPr="004579F6" w14:paraId="6EF26A35" w14:textId="77777777" w:rsidTr="006B6682">
        <w:trPr>
          <w:trHeight w:val="434"/>
        </w:trPr>
        <w:tc>
          <w:tcPr>
            <w:tcW w:w="6565" w:type="dxa"/>
            <w:vAlign w:val="center"/>
          </w:tcPr>
          <w:p w14:paraId="0BF2D039" w14:textId="5924031B" w:rsidR="009B405F" w:rsidRPr="004579F6" w:rsidRDefault="009B405F" w:rsidP="005718BC">
            <w:r w:rsidRPr="004579F6">
              <w:t>Applicant Meetings</w:t>
            </w:r>
            <w:r w:rsidR="00232E42" w:rsidRPr="004579F6">
              <w:t xml:space="preserve"> &amp; Discussions</w:t>
            </w:r>
          </w:p>
        </w:tc>
        <w:tc>
          <w:tcPr>
            <w:tcW w:w="4225" w:type="dxa"/>
            <w:vAlign w:val="center"/>
          </w:tcPr>
          <w:p w14:paraId="7D2AD320" w14:textId="15632D1C" w:rsidR="009B405F" w:rsidRPr="004579F6" w:rsidRDefault="00232E42" w:rsidP="005718BC">
            <w:r w:rsidRPr="004579F6">
              <w:t>Upon return of application</w:t>
            </w:r>
          </w:p>
        </w:tc>
      </w:tr>
      <w:tr w:rsidR="009B405F" w:rsidRPr="004579F6" w14:paraId="533F048E" w14:textId="77777777" w:rsidTr="006B6682">
        <w:trPr>
          <w:trHeight w:val="452"/>
        </w:trPr>
        <w:tc>
          <w:tcPr>
            <w:tcW w:w="6565" w:type="dxa"/>
            <w:vAlign w:val="center"/>
          </w:tcPr>
          <w:p w14:paraId="58FD043B" w14:textId="411B0D5A" w:rsidR="009B405F" w:rsidRPr="004579F6" w:rsidRDefault="009B405F" w:rsidP="005718BC">
            <w:r w:rsidRPr="004579F6">
              <w:t xml:space="preserve">Round </w:t>
            </w:r>
            <w:r w:rsidR="00007610" w:rsidRPr="004579F6">
              <w:t>3</w:t>
            </w:r>
            <w:r w:rsidRPr="004579F6">
              <w:t xml:space="preserve"> Projects Begin</w:t>
            </w:r>
          </w:p>
        </w:tc>
        <w:tc>
          <w:tcPr>
            <w:tcW w:w="4225" w:type="dxa"/>
            <w:vAlign w:val="center"/>
          </w:tcPr>
          <w:p w14:paraId="7D98353B" w14:textId="12EE7B63" w:rsidR="009B405F" w:rsidRPr="004579F6" w:rsidRDefault="190741E9" w:rsidP="005718BC">
            <w:r w:rsidRPr="004579F6">
              <w:t xml:space="preserve">Determined by individual project scope </w:t>
            </w:r>
          </w:p>
        </w:tc>
      </w:tr>
    </w:tbl>
    <w:p w14:paraId="759DD67A" w14:textId="2C841251" w:rsidR="008E3994" w:rsidRPr="004579F6" w:rsidRDefault="008E3994" w:rsidP="00567AA6">
      <w:r w:rsidRPr="004579F6">
        <w:t xml:space="preserve">*This is </w:t>
      </w:r>
      <w:r w:rsidR="173440D8" w:rsidRPr="004579F6">
        <w:t>not a</w:t>
      </w:r>
      <w:r w:rsidRPr="004579F6">
        <w:t xml:space="preserve"> final schedule and for planning purposes only.</w:t>
      </w:r>
    </w:p>
    <w:p w14:paraId="4339F417" w14:textId="66CB643A" w:rsidR="008E3994" w:rsidRPr="004579F6" w:rsidRDefault="008E3994" w:rsidP="00567AA6">
      <w:r w:rsidRPr="004579F6">
        <w:t>** MOU must be signed prior to submitting an invoice for funding.</w:t>
      </w:r>
    </w:p>
    <w:p w14:paraId="17316858" w14:textId="77777777" w:rsidR="009B405F" w:rsidRPr="004579F6" w:rsidRDefault="009B405F" w:rsidP="00567AA6"/>
    <w:p w14:paraId="731992B8" w14:textId="4BC3F370" w:rsidR="003778AE" w:rsidRPr="004579F6" w:rsidRDefault="003778AE" w:rsidP="00DE6D77">
      <w:pPr>
        <w:pStyle w:val="Heading1"/>
      </w:pPr>
      <w:r w:rsidRPr="004579F6">
        <w:t>APPLICATIONS MUST BE COMPLETE TO BE CONSIDERED.</w:t>
      </w:r>
    </w:p>
    <w:p w14:paraId="70E0B9D5" w14:textId="77777777" w:rsidR="004B2D93" w:rsidRPr="004579F6" w:rsidRDefault="004B2D93" w:rsidP="00567AA6"/>
    <w:p w14:paraId="1164B75E" w14:textId="77777777" w:rsidR="00E04579" w:rsidRPr="004579F6" w:rsidRDefault="00E04579" w:rsidP="00567AA6"/>
    <w:p w14:paraId="4845BBB1" w14:textId="77777777" w:rsidR="00F23B53" w:rsidRPr="004579F6" w:rsidRDefault="00F23B53" w:rsidP="00567AA6"/>
    <w:p w14:paraId="11B38FA1" w14:textId="77777777" w:rsidR="00F23B53" w:rsidRPr="004579F6" w:rsidRDefault="00F23B53" w:rsidP="00567AA6"/>
    <w:p w14:paraId="41721443" w14:textId="30A8E0D3" w:rsidR="005C13CD" w:rsidRPr="004579F6" w:rsidRDefault="005C13CD" w:rsidP="00DE6D77">
      <w:pPr>
        <w:pStyle w:val="Subtitle"/>
      </w:pPr>
      <w:r w:rsidRPr="004579F6">
        <w:t>APPLICATION FORM</w:t>
      </w:r>
    </w:p>
    <w:p w14:paraId="25F0EF34" w14:textId="55DD7479" w:rsidR="005C13CD" w:rsidRPr="004579F6" w:rsidRDefault="005C13CD" w:rsidP="00DE6D77">
      <w:pPr>
        <w:pStyle w:val="Subtitle"/>
      </w:pPr>
      <w:r w:rsidRPr="004579F6">
        <w:t xml:space="preserve">Application for the </w:t>
      </w:r>
      <w:r w:rsidR="000F1A6C" w:rsidRPr="004579F6">
        <w:t>Energize Connecticut</w:t>
      </w:r>
      <w:r w:rsidR="000F1A6C" w:rsidRPr="004579F6">
        <w:rPr>
          <w:vertAlign w:val="superscript"/>
        </w:rPr>
        <w:t>SM</w:t>
      </w:r>
      <w:r w:rsidR="000F1A6C" w:rsidRPr="004579F6">
        <w:t xml:space="preserve"> </w:t>
      </w:r>
      <w:r w:rsidRPr="004579F6">
        <w:t xml:space="preserve">Community Partnership Initiative </w:t>
      </w:r>
      <w:r w:rsidR="00D26255" w:rsidRPr="004579F6">
        <w:t xml:space="preserve">– Round </w:t>
      </w:r>
      <w:r w:rsidR="00007610" w:rsidRPr="004579F6">
        <w:t>3</w:t>
      </w:r>
    </w:p>
    <w:p w14:paraId="7C23A3AC" w14:textId="77777777" w:rsidR="005C13CD" w:rsidRPr="004579F6" w:rsidRDefault="005C13CD" w:rsidP="00567AA6"/>
    <w:p w14:paraId="1EEA4F91" w14:textId="43E7133F" w:rsidR="005C13CD" w:rsidRPr="001B28F6" w:rsidRDefault="005C13CD" w:rsidP="00567AA6">
      <w:pPr>
        <w:rPr>
          <w:b/>
          <w:bCs w:val="0"/>
        </w:rPr>
      </w:pPr>
      <w:r w:rsidRPr="004579F6">
        <w:t>Please use this form to complete your application. A bulleted list format is encouraged where possible. A memorandum of understanding (</w:t>
      </w:r>
      <w:r w:rsidR="1C8BC051" w:rsidRPr="004579F6">
        <w:t>“</w:t>
      </w:r>
      <w:r w:rsidRPr="004579F6">
        <w:t>MOU</w:t>
      </w:r>
      <w:r w:rsidR="609CC4D1" w:rsidRPr="004579F6">
        <w:t>”</w:t>
      </w:r>
      <w:r w:rsidRPr="004579F6">
        <w:t xml:space="preserve">) between cooperating parties and letters of endorsement may be included as attachments. </w:t>
      </w:r>
      <w:r w:rsidRPr="001B28F6">
        <w:rPr>
          <w:b/>
          <w:bCs w:val="0"/>
        </w:rPr>
        <w:t xml:space="preserve">Applications </w:t>
      </w:r>
      <w:r w:rsidR="001B28F6">
        <w:rPr>
          <w:b/>
          <w:bCs w:val="0"/>
        </w:rPr>
        <w:t xml:space="preserve">are </w:t>
      </w:r>
      <w:r w:rsidRPr="001B28F6">
        <w:rPr>
          <w:b/>
          <w:bCs w:val="0"/>
        </w:rPr>
        <w:t xml:space="preserve">due </w:t>
      </w:r>
      <w:r w:rsidR="5AED05E1" w:rsidRPr="001B28F6">
        <w:rPr>
          <w:b/>
          <w:bCs w:val="0"/>
        </w:rPr>
        <w:t xml:space="preserve">Friday, March </w:t>
      </w:r>
      <w:r w:rsidR="009A21FC" w:rsidRPr="001B28F6">
        <w:rPr>
          <w:b/>
          <w:bCs w:val="0"/>
        </w:rPr>
        <w:t>14</w:t>
      </w:r>
      <w:r w:rsidR="5AED05E1" w:rsidRPr="001B28F6">
        <w:rPr>
          <w:b/>
          <w:bCs w:val="0"/>
        </w:rPr>
        <w:t xml:space="preserve"> </w:t>
      </w:r>
      <w:r w:rsidRPr="001B28F6">
        <w:rPr>
          <w:b/>
          <w:bCs w:val="0"/>
        </w:rPr>
        <w:t>by 5:00 p.m. by emailing this form</w:t>
      </w:r>
      <w:r w:rsidR="00E16C62" w:rsidRPr="001B28F6">
        <w:rPr>
          <w:b/>
          <w:bCs w:val="0"/>
        </w:rPr>
        <w:t xml:space="preserve"> with the subject line, “</w:t>
      </w:r>
      <w:r w:rsidR="00E16C62" w:rsidRPr="001B28F6">
        <w:rPr>
          <w:b/>
          <w:bCs w:val="0"/>
          <w:i/>
          <w:iCs/>
        </w:rPr>
        <w:t>Partnership Application Submission</w:t>
      </w:r>
      <w:r w:rsidR="00E16C62" w:rsidRPr="001B28F6">
        <w:rPr>
          <w:b/>
          <w:bCs w:val="0"/>
        </w:rPr>
        <w:t>,”</w:t>
      </w:r>
      <w:r w:rsidRPr="001B28F6">
        <w:rPr>
          <w:b/>
          <w:bCs w:val="0"/>
        </w:rPr>
        <w:t xml:space="preserve"> and any supporting materials to either </w:t>
      </w:r>
      <w:hyperlink r:id="rId22">
        <w:r w:rsidR="005D7A2C" w:rsidRPr="001B28F6">
          <w:rPr>
            <w:rStyle w:val="Hyperlink"/>
            <w:b/>
            <w:bCs w:val="0"/>
          </w:rPr>
          <w:t>devan.willemsen@eversource.com</w:t>
        </w:r>
      </w:hyperlink>
      <w:r w:rsidR="005D7A2C" w:rsidRPr="001B28F6">
        <w:rPr>
          <w:b/>
          <w:bCs w:val="0"/>
        </w:rPr>
        <w:t xml:space="preserve"> </w:t>
      </w:r>
      <w:r w:rsidRPr="001B28F6">
        <w:rPr>
          <w:b/>
          <w:bCs w:val="0"/>
        </w:rPr>
        <w:t xml:space="preserve">or </w:t>
      </w:r>
      <w:hyperlink r:id="rId23" w:history="1">
        <w:r w:rsidR="00007610" w:rsidRPr="001B28F6">
          <w:rPr>
            <w:rStyle w:val="Hyperlink"/>
            <w:b/>
            <w:bCs w:val="0"/>
          </w:rPr>
          <w:t>Alysse.Rodrigues1@uinet.com</w:t>
        </w:r>
      </w:hyperlink>
      <w:r w:rsidRPr="001B28F6">
        <w:rPr>
          <w:b/>
          <w:bCs w:val="0"/>
        </w:rPr>
        <w:t xml:space="preserve">. </w:t>
      </w:r>
    </w:p>
    <w:p w14:paraId="42880D32" w14:textId="77777777" w:rsidR="005C13CD" w:rsidRPr="004579F6" w:rsidRDefault="005C13CD" w:rsidP="00567AA6"/>
    <w:p w14:paraId="62ECF170" w14:textId="2E8E7E3F" w:rsidR="000B5111" w:rsidRPr="004579F6" w:rsidRDefault="000B5111" w:rsidP="00567AA6">
      <w:r w:rsidRPr="004579F6">
        <w:t xml:space="preserve">Responses to open-ended questions should be formatted in bulleted lists rather than narratives, wherever possible. If you have questions about the application process, please attend the applicant webinar which will be held on Tuesday, January 21, 2025, at noon and again at 7:00 p.m. or attend the open question forum which will be held Tuesday, February 4, 2025, at noon and again at 7:00 p.m. You may also reach out to Devan Willemsen at </w:t>
      </w:r>
      <w:hyperlink r:id="rId24">
        <w:r w:rsidRPr="004579F6">
          <w:rPr>
            <w:rStyle w:val="Hyperlink"/>
          </w:rPr>
          <w:t>Devan.Willemsen@eversource.com</w:t>
        </w:r>
      </w:hyperlink>
      <w:r w:rsidRPr="004579F6">
        <w:t xml:space="preserve"> or Alysse Rodrigues at </w:t>
      </w:r>
      <w:hyperlink r:id="rId25" w:history="1">
        <w:r w:rsidRPr="004579F6">
          <w:rPr>
            <w:rStyle w:val="Hyperlink"/>
          </w:rPr>
          <w:t>Alysse.Rodrigues1@uinet.com</w:t>
        </w:r>
      </w:hyperlink>
      <w:r w:rsidRPr="004579F6">
        <w:t xml:space="preserve"> with questions before noon on Wednesday, March </w:t>
      </w:r>
      <w:r w:rsidR="00705426">
        <w:t>12</w:t>
      </w:r>
      <w:r w:rsidRPr="004579F6">
        <w:t>, 2025</w:t>
      </w:r>
      <w:r w:rsidR="00746651" w:rsidRPr="004579F6">
        <w:t>.</w:t>
      </w:r>
    </w:p>
    <w:p w14:paraId="597470BC" w14:textId="6315CD10" w:rsidR="00A92451" w:rsidRPr="004579F6" w:rsidRDefault="00A92451" w:rsidP="00567AA6"/>
    <w:p w14:paraId="5668C6D0" w14:textId="59664B78" w:rsidR="00A92451" w:rsidRPr="004579F6" w:rsidRDefault="000F1A6C" w:rsidP="00DE6D77">
      <w:pPr>
        <w:pStyle w:val="Subtitle"/>
      </w:pPr>
      <w:r w:rsidRPr="004579F6">
        <w:t xml:space="preserve">Check this box if you are a returning participant from Round 1 of the Community Partnership Initiative: </w:t>
      </w:r>
    </w:p>
    <w:p w14:paraId="3171CF80" w14:textId="76323BC9" w:rsidR="00180748" w:rsidRPr="004579F6" w:rsidRDefault="00180748" w:rsidP="00567AA6"/>
    <w:p w14:paraId="002C8981" w14:textId="19A54A6E" w:rsidR="00180748" w:rsidRPr="004579F6" w:rsidRDefault="00180748" w:rsidP="00DE6D77">
      <w:pPr>
        <w:pStyle w:val="Subtitle"/>
      </w:pPr>
      <w:r w:rsidRPr="004579F6">
        <w:t>Select one:</w:t>
      </w:r>
    </w:p>
    <w:p w14:paraId="3621967D" w14:textId="0345AF1F" w:rsidR="007A508C" w:rsidRPr="00DE6D77" w:rsidRDefault="00E30AA2" w:rsidP="00DE6D77">
      <w:pPr>
        <w:pStyle w:val="ListContinue"/>
      </w:pPr>
      <w:sdt>
        <w:sdtPr>
          <w:rPr>
            <w:rFonts w:asciiTheme="minorBidi" w:eastAsia="Microsoft YaHei" w:hAnsiTheme="minorBidi" w:cstheme="minorBidi"/>
            <w:sz w:val="32"/>
            <w:szCs w:val="32"/>
          </w:rPr>
          <w:id w:val="-761763068"/>
          <w14:checkbox>
            <w14:checked w14:val="0"/>
            <w14:checkedState w14:val="2612" w14:font="MS Gothic"/>
            <w14:uncheckedState w14:val="2610" w14:font="MS Gothic"/>
          </w14:checkbox>
        </w:sdtPr>
        <w:sdtEndPr/>
        <w:sdtContent>
          <w:r w:rsidR="007008FA">
            <w:rPr>
              <w:rFonts w:ascii="MS Gothic" w:eastAsia="MS Gothic" w:hAnsi="MS Gothic" w:cstheme="minorBidi" w:hint="eastAsia"/>
              <w:sz w:val="32"/>
              <w:szCs w:val="32"/>
            </w:rPr>
            <w:t>☐</w:t>
          </w:r>
        </w:sdtContent>
      </w:sdt>
      <w:r w:rsidR="000C2BEE">
        <w:t xml:space="preserve"> </w:t>
      </w:r>
      <w:r w:rsidR="008D6EB2" w:rsidRPr="00DE6D77">
        <w:t>Our outreach efforts</w:t>
      </w:r>
      <w:r w:rsidR="00180748" w:rsidRPr="00DE6D77">
        <w:t xml:space="preserve"> will be </w:t>
      </w:r>
      <w:r w:rsidR="007A508C" w:rsidRPr="00DE6D77">
        <w:t>short</w:t>
      </w:r>
      <w:r w:rsidR="008D6EB2" w:rsidRPr="00DE6D77">
        <w:t xml:space="preserve"> </w:t>
      </w:r>
      <w:r w:rsidR="007A508C" w:rsidRPr="00DE6D77">
        <w:t>term</w:t>
      </w:r>
      <w:r w:rsidR="00180748" w:rsidRPr="00DE6D77">
        <w:t xml:space="preserve"> </w:t>
      </w:r>
      <w:r w:rsidR="007A508C" w:rsidRPr="00DE6D77">
        <w:t>(between three to six months).</w:t>
      </w:r>
    </w:p>
    <w:p w14:paraId="6CDF9482" w14:textId="50400410" w:rsidR="006B7341" w:rsidRPr="004579F6" w:rsidRDefault="00E30AA2" w:rsidP="00DE6D77">
      <w:pPr>
        <w:pStyle w:val="ListContinue"/>
      </w:pPr>
      <w:sdt>
        <w:sdtPr>
          <w:rPr>
            <w:rFonts w:asciiTheme="minorBidi" w:eastAsia="Microsoft YaHei" w:hAnsiTheme="minorBidi" w:cstheme="minorBidi"/>
            <w:sz w:val="32"/>
            <w:szCs w:val="32"/>
          </w:rPr>
          <w:id w:val="1949806241"/>
          <w14:checkbox>
            <w14:checked w14:val="0"/>
            <w14:checkedState w14:val="2612" w14:font="MS Gothic"/>
            <w14:uncheckedState w14:val="2610" w14:font="MS Gothic"/>
          </w14:checkbox>
        </w:sdtPr>
        <w:sdtEndPr/>
        <w:sdtContent>
          <w:r w:rsidR="000D575A">
            <w:rPr>
              <w:rFonts w:ascii="MS Gothic" w:eastAsia="MS Gothic" w:hAnsi="MS Gothic" w:cstheme="minorBidi" w:hint="eastAsia"/>
              <w:sz w:val="32"/>
              <w:szCs w:val="32"/>
            </w:rPr>
            <w:t>☐</w:t>
          </w:r>
        </w:sdtContent>
      </w:sdt>
      <w:r w:rsidR="000D575A" w:rsidRPr="00DE6D77">
        <w:t xml:space="preserve"> </w:t>
      </w:r>
      <w:r w:rsidR="008D6EB2" w:rsidRPr="00DE6D77">
        <w:t>Our outreach efforts</w:t>
      </w:r>
      <w:r w:rsidR="007A508C" w:rsidRPr="00DE6D77">
        <w:t xml:space="preserve"> will be </w:t>
      </w:r>
      <w:r w:rsidR="008D6EB2" w:rsidRPr="00DE6D77">
        <w:t>long term</w:t>
      </w:r>
      <w:r w:rsidR="005D7A2C" w:rsidRPr="00DE6D77">
        <w:t xml:space="preserve"> (between </w:t>
      </w:r>
      <w:r w:rsidR="0F53CE8E" w:rsidRPr="00DE6D77">
        <w:t xml:space="preserve">eight </w:t>
      </w:r>
      <w:r w:rsidR="005D7A2C" w:rsidRPr="00DE6D77">
        <w:t>to twelve months)</w:t>
      </w:r>
      <w:r w:rsidR="007A508C" w:rsidRPr="00DE6D77">
        <w:t>.</w:t>
      </w:r>
    </w:p>
    <w:p w14:paraId="448EB557" w14:textId="77777777" w:rsidR="00A92451" w:rsidRPr="004579F6" w:rsidRDefault="00A92451" w:rsidP="00567AA6"/>
    <w:p w14:paraId="7C4E0144" w14:textId="77777777" w:rsidR="005C13CD" w:rsidRPr="004579F6" w:rsidRDefault="005C13CD" w:rsidP="00DE6D77">
      <w:pPr>
        <w:pStyle w:val="Subtitle"/>
      </w:pPr>
      <w:r w:rsidRPr="004579F6">
        <w:t xml:space="preserve">Groups/Organizations/Municipalities Applying: </w:t>
      </w:r>
    </w:p>
    <w:p w14:paraId="5BEB6F56" w14:textId="23E4694C" w:rsidR="00C8281F" w:rsidRPr="004579F6" w:rsidRDefault="005C13CD" w:rsidP="007008FA">
      <w:pPr>
        <w:pStyle w:val="ListContinue"/>
        <w:spacing w:line="276" w:lineRule="auto"/>
      </w:pPr>
      <w:r w:rsidRPr="004579F6">
        <w:t>Target Municipality</w:t>
      </w:r>
      <w:r w:rsidR="05200914" w:rsidRPr="004579F6">
        <w:t xml:space="preserve"> or Municipalities</w:t>
      </w:r>
      <w:r w:rsidRPr="004579F6">
        <w:t xml:space="preserve"> for Outreach: </w:t>
      </w:r>
      <w:r w:rsidR="000C2BEE">
        <w:fldChar w:fldCharType="begin">
          <w:ffData>
            <w:name w:val="Text10"/>
            <w:enabled/>
            <w:calcOnExit w:val="0"/>
            <w:textInput/>
          </w:ffData>
        </w:fldChar>
      </w:r>
      <w:bookmarkStart w:id="1" w:name="Text10"/>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1"/>
    </w:p>
    <w:p w14:paraId="12956F31" w14:textId="2610B19F" w:rsidR="00C8281F" w:rsidRPr="004579F6" w:rsidRDefault="005C13CD" w:rsidP="007008FA">
      <w:pPr>
        <w:pStyle w:val="ListContinue"/>
        <w:spacing w:line="276" w:lineRule="auto"/>
      </w:pPr>
      <w:r w:rsidRPr="004579F6">
        <w:t xml:space="preserve">Point of Contact Name, Title &amp; Affiliation: </w:t>
      </w:r>
      <w:r w:rsidR="000C2BEE">
        <w:fldChar w:fldCharType="begin">
          <w:ffData>
            <w:name w:val="Text11"/>
            <w:enabled/>
            <w:calcOnExit w:val="0"/>
            <w:textInput/>
          </w:ffData>
        </w:fldChar>
      </w:r>
      <w:bookmarkStart w:id="2" w:name="Text11"/>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2"/>
    </w:p>
    <w:p w14:paraId="2967B784" w14:textId="0DDD4B33" w:rsidR="00C8281F" w:rsidRPr="004579F6" w:rsidRDefault="005C13CD" w:rsidP="007008FA">
      <w:pPr>
        <w:pStyle w:val="ListContinue"/>
        <w:spacing w:line="276" w:lineRule="auto"/>
      </w:pPr>
      <w:r w:rsidRPr="004579F6">
        <w:t xml:space="preserve">Email &amp; Phone: </w:t>
      </w:r>
      <w:r w:rsidR="000C2BEE">
        <w:fldChar w:fldCharType="begin">
          <w:ffData>
            <w:name w:val="Text12"/>
            <w:enabled/>
            <w:calcOnExit w:val="0"/>
            <w:textInput/>
          </w:ffData>
        </w:fldChar>
      </w:r>
      <w:bookmarkStart w:id="3" w:name="Text12"/>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3"/>
    </w:p>
    <w:p w14:paraId="666DA35B" w14:textId="68B83E93" w:rsidR="00C8281F" w:rsidRPr="004579F6" w:rsidRDefault="005C13CD" w:rsidP="007008FA">
      <w:pPr>
        <w:pStyle w:val="ListContinue"/>
        <w:spacing w:line="276" w:lineRule="auto"/>
      </w:pPr>
      <w:r w:rsidRPr="004579F6">
        <w:t xml:space="preserve">Secondary Point of Contact Name, Title &amp; Affiliation: </w:t>
      </w:r>
      <w:r w:rsidR="000C2BEE">
        <w:fldChar w:fldCharType="begin">
          <w:ffData>
            <w:name w:val="Text13"/>
            <w:enabled/>
            <w:calcOnExit w:val="0"/>
            <w:textInput/>
          </w:ffData>
        </w:fldChar>
      </w:r>
      <w:bookmarkStart w:id="4" w:name="Text13"/>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4"/>
    </w:p>
    <w:p w14:paraId="5D4908B9" w14:textId="4FEAAAE8" w:rsidR="00C8281F" w:rsidRPr="004579F6" w:rsidRDefault="005C13CD" w:rsidP="007008FA">
      <w:pPr>
        <w:pStyle w:val="ListContinue"/>
        <w:spacing w:line="276" w:lineRule="auto"/>
      </w:pPr>
      <w:r w:rsidRPr="004579F6">
        <w:t xml:space="preserve">Email &amp; Phone: </w:t>
      </w:r>
      <w:r w:rsidR="000C2BEE">
        <w:fldChar w:fldCharType="begin">
          <w:ffData>
            <w:name w:val="Text14"/>
            <w:enabled/>
            <w:calcOnExit w:val="0"/>
            <w:textInput/>
          </w:ffData>
        </w:fldChar>
      </w:r>
      <w:bookmarkStart w:id="5" w:name="Text14"/>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5"/>
    </w:p>
    <w:p w14:paraId="24389ADB" w14:textId="5894B6D0" w:rsidR="00C8281F" w:rsidRPr="004579F6" w:rsidRDefault="005C13CD" w:rsidP="007008FA">
      <w:pPr>
        <w:pStyle w:val="ListContinue"/>
        <w:spacing w:line="276" w:lineRule="auto"/>
      </w:pPr>
      <w:r w:rsidRPr="004579F6">
        <w:t xml:space="preserve">Fiduciary Agent Organization: </w:t>
      </w:r>
      <w:r w:rsidR="000C2BEE">
        <w:fldChar w:fldCharType="begin">
          <w:ffData>
            <w:name w:val="Text15"/>
            <w:enabled/>
            <w:calcOnExit w:val="0"/>
            <w:textInput/>
          </w:ffData>
        </w:fldChar>
      </w:r>
      <w:bookmarkStart w:id="6" w:name="Text15"/>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6"/>
    </w:p>
    <w:p w14:paraId="5E3E9182" w14:textId="4E8CE7E6" w:rsidR="00C8281F" w:rsidRPr="004579F6" w:rsidRDefault="005C13CD" w:rsidP="007008FA">
      <w:pPr>
        <w:pStyle w:val="ListContinue"/>
        <w:spacing w:line="276" w:lineRule="auto"/>
      </w:pPr>
      <w:r w:rsidRPr="004579F6">
        <w:t xml:space="preserve">Fiduciary Agent Point of Contact Name and Title: </w:t>
      </w:r>
      <w:r w:rsidR="000C2BEE">
        <w:fldChar w:fldCharType="begin">
          <w:ffData>
            <w:name w:val="Text16"/>
            <w:enabled/>
            <w:calcOnExit w:val="0"/>
            <w:textInput/>
          </w:ffData>
        </w:fldChar>
      </w:r>
      <w:bookmarkStart w:id="7" w:name="Text16"/>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7"/>
    </w:p>
    <w:p w14:paraId="21B016D1" w14:textId="0F5D4C2D" w:rsidR="00C8281F" w:rsidRPr="004579F6" w:rsidRDefault="005C13CD" w:rsidP="007008FA">
      <w:pPr>
        <w:pStyle w:val="ListContinue"/>
        <w:spacing w:line="276" w:lineRule="auto"/>
      </w:pPr>
      <w:r w:rsidRPr="004579F6">
        <w:t xml:space="preserve">Fiduciary Agent Email: </w:t>
      </w:r>
      <w:r w:rsidR="000C2BEE">
        <w:fldChar w:fldCharType="begin">
          <w:ffData>
            <w:name w:val="Text17"/>
            <w:enabled/>
            <w:calcOnExit w:val="0"/>
            <w:textInput/>
          </w:ffData>
        </w:fldChar>
      </w:r>
      <w:bookmarkStart w:id="8" w:name="Text17"/>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8"/>
    </w:p>
    <w:p w14:paraId="61150F8D" w14:textId="772862DF" w:rsidR="00C8281F" w:rsidRPr="004579F6" w:rsidRDefault="005C13CD" w:rsidP="007008FA">
      <w:pPr>
        <w:pStyle w:val="ListContinue"/>
        <w:spacing w:line="276" w:lineRule="auto"/>
      </w:pPr>
      <w:r w:rsidRPr="004579F6">
        <w:t xml:space="preserve">Fiduciary Agent Phone: </w:t>
      </w:r>
      <w:r w:rsidR="000C2BEE">
        <w:fldChar w:fldCharType="begin">
          <w:ffData>
            <w:name w:val="Text18"/>
            <w:enabled/>
            <w:calcOnExit w:val="0"/>
            <w:textInput/>
          </w:ffData>
        </w:fldChar>
      </w:r>
      <w:bookmarkStart w:id="9" w:name="Text18"/>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9"/>
    </w:p>
    <w:p w14:paraId="7D6F71FE" w14:textId="77777777" w:rsidR="00C8281F" w:rsidRPr="004579F6" w:rsidRDefault="00C8281F" w:rsidP="00567AA6"/>
    <w:p w14:paraId="20860D0D" w14:textId="2B8AA213" w:rsidR="00C8281F" w:rsidRPr="004579F6" w:rsidRDefault="005C13CD" w:rsidP="00567AA6">
      <w:r w:rsidRPr="004579F6">
        <w:t xml:space="preserve">Please briefly describe how the above organizations will work together: </w:t>
      </w:r>
      <w:r w:rsidR="000C2BEE">
        <w:br/>
      </w:r>
      <w:r w:rsidR="000C2BEE">
        <w:br/>
      </w:r>
      <w:r w:rsidR="000C2BEE">
        <w:fldChar w:fldCharType="begin">
          <w:ffData>
            <w:name w:val="Text19"/>
            <w:enabled/>
            <w:calcOnExit w:val="0"/>
            <w:textInput/>
          </w:ffData>
        </w:fldChar>
      </w:r>
      <w:bookmarkStart w:id="10" w:name="Text19"/>
      <w:r w:rsidR="000C2BEE">
        <w:instrText xml:space="preserve"> FORMTEXT </w:instrText>
      </w:r>
      <w:r w:rsidR="000C2BEE">
        <w:fldChar w:fldCharType="separate"/>
      </w:r>
      <w:r w:rsidR="000C2BEE">
        <w:rPr>
          <w:noProof/>
        </w:rPr>
        <w:t> </w:t>
      </w:r>
      <w:r w:rsidR="000C2BEE">
        <w:rPr>
          <w:noProof/>
        </w:rPr>
        <w:t> </w:t>
      </w:r>
      <w:r w:rsidR="000C2BEE">
        <w:rPr>
          <w:noProof/>
        </w:rPr>
        <w:t> </w:t>
      </w:r>
      <w:r w:rsidR="000C2BEE">
        <w:rPr>
          <w:noProof/>
        </w:rPr>
        <w:t> </w:t>
      </w:r>
      <w:r w:rsidR="000C2BEE">
        <w:rPr>
          <w:noProof/>
        </w:rPr>
        <w:t> </w:t>
      </w:r>
      <w:r w:rsidR="000C2BEE">
        <w:fldChar w:fldCharType="end"/>
      </w:r>
      <w:bookmarkEnd w:id="10"/>
    </w:p>
    <w:p w14:paraId="4FF2588D" w14:textId="77777777" w:rsidR="00C8281F" w:rsidRPr="004579F6" w:rsidRDefault="00C8281F" w:rsidP="00567AA6"/>
    <w:p w14:paraId="28E49353" w14:textId="77777777" w:rsidR="005718BC" w:rsidRDefault="005718BC">
      <w:pPr>
        <w:spacing w:after="160" w:line="259" w:lineRule="auto"/>
      </w:pPr>
      <w:r>
        <w:br w:type="page"/>
      </w:r>
    </w:p>
    <w:p w14:paraId="5C80809C" w14:textId="12C19E5A" w:rsidR="00C8281F" w:rsidRPr="004579F6" w:rsidRDefault="005C13CD" w:rsidP="00567AA6">
      <w:r w:rsidRPr="004579F6">
        <w:lastRenderedPageBreak/>
        <w:t xml:space="preserve">Do you know if the municipality you are planning to conduct outreach in is a current and/or planned participant in a state and/or federal energy efficiency program(s)? If so, please share the program(s) here: </w:t>
      </w:r>
    </w:p>
    <w:p w14:paraId="5849D9C0" w14:textId="77777777" w:rsidR="00C8281F" w:rsidRPr="004579F6" w:rsidRDefault="00C8281F" w:rsidP="00567AA6"/>
    <w:p w14:paraId="1D390236" w14:textId="3C8D3993" w:rsidR="000C2BEE" w:rsidRDefault="000C2BEE" w:rsidP="005718BC">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2CB040B" w14:textId="77777777" w:rsidR="000C2BEE" w:rsidRDefault="000C2BEE" w:rsidP="00567AA6"/>
    <w:p w14:paraId="64309787" w14:textId="2F16A52A" w:rsidR="00C4111B" w:rsidRPr="004579F6" w:rsidRDefault="00C8281F" w:rsidP="00567AA6">
      <w:r w:rsidRPr="004579F6">
        <w:t>Select</w:t>
      </w:r>
      <w:r w:rsidR="005C13CD" w:rsidRPr="004579F6">
        <w:t xml:space="preserve"> which </w:t>
      </w:r>
      <w:r w:rsidR="0067493A" w:rsidRPr="004579F6">
        <w:t>Project Focus(es)</w:t>
      </w:r>
      <w:r w:rsidR="005C13CD" w:rsidRPr="004579F6">
        <w:t xml:space="preserve"> your project will pursue</w:t>
      </w:r>
      <w:r w:rsidR="00930DCC" w:rsidRPr="004579F6">
        <w:t xml:space="preserve">. </w:t>
      </w:r>
    </w:p>
    <w:p w14:paraId="48B2A0E9" w14:textId="77777777" w:rsidR="00C4111B" w:rsidRPr="004579F6" w:rsidRDefault="00C4111B" w:rsidP="00567AA6"/>
    <w:p w14:paraId="677854A3" w14:textId="194D181D" w:rsidR="00C4111B" w:rsidRPr="004579F6" w:rsidRDefault="00E30AA2" w:rsidP="007008FA">
      <w:pPr>
        <w:pStyle w:val="ListContinue"/>
        <w:spacing w:line="276" w:lineRule="auto"/>
      </w:pPr>
      <w:sdt>
        <w:sdtPr>
          <w:rPr>
            <w:rFonts w:asciiTheme="minorBidi" w:eastAsia="Microsoft YaHei" w:hAnsiTheme="minorBidi" w:cstheme="minorBidi"/>
            <w:sz w:val="32"/>
            <w:szCs w:val="32"/>
          </w:rPr>
          <w:id w:val="-268709192"/>
          <w14:checkbox>
            <w14:checked w14:val="0"/>
            <w14:checkedState w14:val="2612" w14:font="MS Gothic"/>
            <w14:uncheckedState w14:val="2610" w14:font="MS Gothic"/>
          </w14:checkbox>
        </w:sdtPr>
        <w:sdtEndPr/>
        <w:sdtContent>
          <w:r w:rsidR="007008FA">
            <w:rPr>
              <w:rFonts w:ascii="MS Gothic" w:eastAsia="MS Gothic" w:hAnsi="MS Gothic" w:cstheme="minorBidi" w:hint="eastAsia"/>
              <w:sz w:val="32"/>
              <w:szCs w:val="32"/>
            </w:rPr>
            <w:t>☐</w:t>
          </w:r>
        </w:sdtContent>
      </w:sdt>
      <w:r w:rsidR="000D575A" w:rsidRPr="00DE6D77">
        <w:rPr>
          <w:b/>
          <w:bCs w:val="0"/>
        </w:rPr>
        <w:t xml:space="preserve"> </w:t>
      </w:r>
      <w:r w:rsidR="00A92451" w:rsidRPr="00DE6D77">
        <w:rPr>
          <w:b/>
          <w:bCs w:val="0"/>
        </w:rPr>
        <w:t>Project Focus 1:</w:t>
      </w:r>
      <w:r w:rsidR="00A92451" w:rsidRPr="004579F6">
        <w:t xml:space="preserve"> </w:t>
      </w:r>
      <w:r w:rsidR="005C13CD" w:rsidRPr="004579F6">
        <w:t>Demonstrating actions that will lead to a</w:t>
      </w:r>
      <w:r w:rsidR="00FA0D76" w:rsidRPr="004579F6">
        <w:t>n</w:t>
      </w:r>
      <w:r w:rsidR="005C13CD" w:rsidRPr="004579F6">
        <w:t xml:space="preserve"> increase in homes participating in Home Energy Solutions - Income Eligible (through the municipality’s Energize CT utility </w:t>
      </w:r>
      <w:r w:rsidR="00C94260" w:rsidRPr="004579F6">
        <w:t>S</w:t>
      </w:r>
      <w:r w:rsidR="005C13CD" w:rsidRPr="004579F6">
        <w:t xml:space="preserve">ponsor). </w:t>
      </w:r>
    </w:p>
    <w:p w14:paraId="6F432943" w14:textId="7E92F2B0" w:rsidR="00A92451" w:rsidRPr="004579F6" w:rsidRDefault="00A92451" w:rsidP="007008FA">
      <w:pPr>
        <w:pStyle w:val="ListContinue"/>
        <w:spacing w:line="276" w:lineRule="auto"/>
      </w:pPr>
    </w:p>
    <w:p w14:paraId="71EA31B5" w14:textId="4735000B" w:rsidR="00834727" w:rsidRPr="004579F6" w:rsidRDefault="00E30AA2" w:rsidP="007008FA">
      <w:pPr>
        <w:pStyle w:val="ListContinue"/>
        <w:spacing w:line="276" w:lineRule="auto"/>
        <w:rPr>
          <w:i/>
          <w:iCs/>
        </w:rPr>
      </w:pPr>
      <w:sdt>
        <w:sdtPr>
          <w:rPr>
            <w:rFonts w:asciiTheme="minorBidi" w:eastAsia="Microsoft YaHei" w:hAnsiTheme="minorBidi" w:cstheme="minorBidi"/>
            <w:sz w:val="32"/>
            <w:szCs w:val="32"/>
          </w:rPr>
          <w:id w:val="-1581526209"/>
          <w14:checkbox>
            <w14:checked w14:val="0"/>
            <w14:checkedState w14:val="2612" w14:font="MS Gothic"/>
            <w14:uncheckedState w14:val="2610" w14:font="MS Gothic"/>
          </w14:checkbox>
        </w:sdtPr>
        <w:sdtEndPr/>
        <w:sdtContent>
          <w:r w:rsidR="000D575A">
            <w:rPr>
              <w:rFonts w:ascii="MS Gothic" w:eastAsia="MS Gothic" w:hAnsi="MS Gothic" w:cstheme="minorBidi" w:hint="eastAsia"/>
              <w:sz w:val="32"/>
              <w:szCs w:val="32"/>
            </w:rPr>
            <w:t>☐</w:t>
          </w:r>
        </w:sdtContent>
      </w:sdt>
      <w:r w:rsidR="000D575A" w:rsidRPr="00DE6D77">
        <w:rPr>
          <w:b/>
          <w:bCs w:val="0"/>
        </w:rPr>
        <w:t xml:space="preserve"> </w:t>
      </w:r>
      <w:r w:rsidR="00834727" w:rsidRPr="00DE6D77">
        <w:rPr>
          <w:b/>
          <w:bCs w:val="0"/>
        </w:rPr>
        <w:t>Project Focus 2:</w:t>
      </w:r>
      <w:r w:rsidR="00834727" w:rsidRPr="004579F6">
        <w:t xml:space="preserve"> Demonstrating actions that will lead to an increase in the adoption of heat pumps among income-eligible customers. </w:t>
      </w:r>
      <w:r w:rsidR="00834727" w:rsidRPr="004579F6">
        <w:rPr>
          <w:i/>
          <w:iCs/>
        </w:rPr>
        <w:t>Note: Qualifying customers must also enroll in Home Energy Solutions – Income Eligible.</w:t>
      </w:r>
    </w:p>
    <w:p w14:paraId="5586AF17" w14:textId="77777777" w:rsidR="00EC7471" w:rsidRPr="004579F6" w:rsidRDefault="00EC7471" w:rsidP="007008FA">
      <w:pPr>
        <w:pStyle w:val="ListContinue"/>
        <w:spacing w:line="276" w:lineRule="auto"/>
      </w:pPr>
    </w:p>
    <w:p w14:paraId="780D0088" w14:textId="014E3BD3" w:rsidR="000A62FD" w:rsidRPr="004579F6" w:rsidRDefault="00E30AA2" w:rsidP="007008FA">
      <w:pPr>
        <w:pStyle w:val="ListContinue"/>
        <w:spacing w:line="276" w:lineRule="auto"/>
      </w:pPr>
      <w:sdt>
        <w:sdtPr>
          <w:rPr>
            <w:rFonts w:asciiTheme="minorBidi" w:eastAsia="Microsoft YaHei" w:hAnsiTheme="minorBidi" w:cstheme="minorBidi"/>
            <w:sz w:val="32"/>
            <w:szCs w:val="32"/>
          </w:rPr>
          <w:id w:val="1029145106"/>
          <w14:checkbox>
            <w14:checked w14:val="0"/>
            <w14:checkedState w14:val="2612" w14:font="MS Gothic"/>
            <w14:uncheckedState w14:val="2610" w14:font="MS Gothic"/>
          </w14:checkbox>
        </w:sdtPr>
        <w:sdtEndPr/>
        <w:sdtContent>
          <w:r w:rsidR="000D575A">
            <w:rPr>
              <w:rFonts w:ascii="MS Gothic" w:eastAsia="MS Gothic" w:hAnsi="MS Gothic" w:cstheme="minorBidi" w:hint="eastAsia"/>
              <w:sz w:val="32"/>
              <w:szCs w:val="32"/>
            </w:rPr>
            <w:t>☐</w:t>
          </w:r>
        </w:sdtContent>
      </w:sdt>
      <w:r w:rsidR="000D575A" w:rsidRPr="00DE6D77">
        <w:rPr>
          <w:b/>
          <w:bCs w:val="0"/>
        </w:rPr>
        <w:t xml:space="preserve"> </w:t>
      </w:r>
      <w:r w:rsidR="000A62FD" w:rsidRPr="00DE6D77">
        <w:rPr>
          <w:b/>
          <w:bCs w:val="0"/>
        </w:rPr>
        <w:t>Project Focus 3</w:t>
      </w:r>
      <w:r w:rsidR="005A5F8B" w:rsidRPr="00DE6D77">
        <w:rPr>
          <w:b/>
          <w:bCs w:val="0"/>
        </w:rPr>
        <w:t>:</w:t>
      </w:r>
      <w:r w:rsidR="00EC7471" w:rsidRPr="004579F6">
        <w:t xml:space="preserve"> </w:t>
      </w:r>
      <w:r w:rsidR="005A5F8B" w:rsidRPr="004579F6">
        <w:t xml:space="preserve">Demonstrating actions that will </w:t>
      </w:r>
      <w:r w:rsidR="00095303" w:rsidRPr="004579F6">
        <w:t>s</w:t>
      </w:r>
      <w:r w:rsidR="00EC7471" w:rsidRPr="004579F6">
        <w:t>pecific</w:t>
      </w:r>
      <w:r w:rsidR="00095303" w:rsidRPr="004579F6">
        <w:t>ally</w:t>
      </w:r>
      <w:r w:rsidR="00EC7471" w:rsidRPr="004579F6">
        <w:t xml:space="preserve"> target</w:t>
      </w:r>
      <w:r w:rsidR="00095303" w:rsidRPr="004579F6">
        <w:t xml:space="preserve"> and increase the participation of</w:t>
      </w:r>
      <w:r w:rsidR="00EC7471" w:rsidRPr="004579F6">
        <w:t xml:space="preserve"> small and microbusinesses in </w:t>
      </w:r>
      <w:r w:rsidR="00095303" w:rsidRPr="004579F6">
        <w:t>low-income</w:t>
      </w:r>
      <w:r w:rsidR="00EC7471" w:rsidRPr="004579F6">
        <w:t xml:space="preserve"> and environmental justice areas</w:t>
      </w:r>
      <w:r w:rsidR="000A62FD" w:rsidRPr="004579F6">
        <w:t xml:space="preserve"> in Small Business Energy Advantage</w:t>
      </w:r>
      <w:r w:rsidR="00095303" w:rsidRPr="004579F6">
        <w:t>.</w:t>
      </w:r>
    </w:p>
    <w:p w14:paraId="1E35DF59" w14:textId="77777777" w:rsidR="000A62FD" w:rsidRPr="004579F6" w:rsidRDefault="000A62FD" w:rsidP="007008FA">
      <w:pPr>
        <w:pStyle w:val="ListContinue"/>
        <w:spacing w:line="276" w:lineRule="auto"/>
      </w:pPr>
    </w:p>
    <w:p w14:paraId="51F29D54" w14:textId="3F4E0228" w:rsidR="004A6B49" w:rsidRPr="004579F6" w:rsidRDefault="00E30AA2" w:rsidP="007008FA">
      <w:pPr>
        <w:pStyle w:val="ListContinue"/>
        <w:spacing w:line="276" w:lineRule="auto"/>
      </w:pPr>
      <w:sdt>
        <w:sdtPr>
          <w:rPr>
            <w:rFonts w:asciiTheme="minorBidi" w:eastAsia="Microsoft YaHei" w:hAnsiTheme="minorBidi" w:cstheme="minorBidi"/>
            <w:sz w:val="32"/>
            <w:szCs w:val="32"/>
          </w:rPr>
          <w:id w:val="-1284573097"/>
          <w14:checkbox>
            <w14:checked w14:val="0"/>
            <w14:checkedState w14:val="2612" w14:font="MS Gothic"/>
            <w14:uncheckedState w14:val="2610" w14:font="MS Gothic"/>
          </w14:checkbox>
        </w:sdtPr>
        <w:sdtEndPr/>
        <w:sdtContent>
          <w:r w:rsidR="000D575A">
            <w:rPr>
              <w:rFonts w:ascii="MS Gothic" w:eastAsia="MS Gothic" w:hAnsi="MS Gothic" w:cstheme="minorBidi" w:hint="eastAsia"/>
              <w:sz w:val="32"/>
              <w:szCs w:val="32"/>
            </w:rPr>
            <w:t>☐</w:t>
          </w:r>
        </w:sdtContent>
      </w:sdt>
      <w:r w:rsidR="000D575A" w:rsidRPr="00DE6D77">
        <w:rPr>
          <w:b/>
          <w:bCs w:val="0"/>
        </w:rPr>
        <w:t xml:space="preserve"> </w:t>
      </w:r>
      <w:r w:rsidR="62733959" w:rsidRPr="00DE6D77">
        <w:rPr>
          <w:b/>
          <w:bCs w:val="0"/>
        </w:rPr>
        <w:t xml:space="preserve">Project Focus </w:t>
      </w:r>
      <w:r w:rsidR="45B7C0A1" w:rsidRPr="00DE6D77">
        <w:rPr>
          <w:b/>
          <w:bCs w:val="0"/>
        </w:rPr>
        <w:t>4:</w:t>
      </w:r>
      <w:r w:rsidR="45B7C0A1" w:rsidRPr="004579F6">
        <w:t xml:space="preserve"> </w:t>
      </w:r>
      <w:r w:rsidR="00FA0D76" w:rsidRPr="004579F6">
        <w:t xml:space="preserve">Demonstrating actions that aim to increase deployment of energy efficiency programs to rental properties and multi-unit dwellings through coordinated outreach to multifamily property owners and managers. </w:t>
      </w:r>
    </w:p>
    <w:p w14:paraId="6FADFB2E" w14:textId="77777777" w:rsidR="00C4111B" w:rsidRPr="004579F6" w:rsidRDefault="00C4111B" w:rsidP="00DE6D77">
      <w:pPr>
        <w:pStyle w:val="ListContinue"/>
      </w:pPr>
    </w:p>
    <w:p w14:paraId="32CF6AF4" w14:textId="79957E1C" w:rsidR="00C4111B" w:rsidRPr="004579F6" w:rsidRDefault="005C13CD" w:rsidP="00567AA6">
      <w:r w:rsidRPr="004579F6">
        <w:t xml:space="preserve">Share your strategy or strategies for </w:t>
      </w:r>
      <w:r w:rsidR="28C903F8" w:rsidRPr="004579F6">
        <w:t>achieving</w:t>
      </w:r>
      <w:r w:rsidR="00F4300C" w:rsidRPr="004579F6">
        <w:t xml:space="preserve"> an increase in Energize </w:t>
      </w:r>
      <w:r w:rsidR="00B3508B" w:rsidRPr="004579F6">
        <w:t xml:space="preserve">CT </w:t>
      </w:r>
      <w:r w:rsidR="00F4300C" w:rsidRPr="004579F6">
        <w:t>programs that are relevant to</w:t>
      </w:r>
      <w:r w:rsidRPr="004579F6">
        <w:t xml:space="preserve"> your chosen goal. Please include a description of your strategy (</w:t>
      </w:r>
      <w:r w:rsidR="689F7214" w:rsidRPr="004579F6">
        <w:t>3-10</w:t>
      </w:r>
      <w:r w:rsidRPr="004579F6">
        <w:t xml:space="preserve"> bullet points or a ½ a page) that includes details on the outreach to your target community. </w:t>
      </w:r>
    </w:p>
    <w:p w14:paraId="298D9B4A" w14:textId="388B3635" w:rsidR="00095303" w:rsidRPr="004579F6" w:rsidRDefault="00095303" w:rsidP="00567AA6"/>
    <w:p w14:paraId="610ADCF4" w14:textId="2E45034F" w:rsidR="00E04579" w:rsidRPr="004579F6" w:rsidRDefault="00E04579" w:rsidP="00567AA6">
      <w:r w:rsidRPr="004579F6">
        <w:t>Share how you would use your funding to increase participation in the Companies</w:t>
      </w:r>
      <w:r w:rsidR="00ED01EE" w:rsidRPr="004579F6">
        <w:t>’</w:t>
      </w:r>
      <w:r w:rsidRPr="004579F6">
        <w:t xml:space="preserve"> offering(s) </w:t>
      </w:r>
      <w:r w:rsidR="00B0133E" w:rsidRPr="004579F6">
        <w:t>noted in your chosen Project Focus area</w:t>
      </w:r>
      <w:r w:rsidRPr="004579F6">
        <w:t>.</w:t>
      </w:r>
    </w:p>
    <w:p w14:paraId="2CC432B8" w14:textId="77777777" w:rsidR="00E04579" w:rsidRPr="004579F6" w:rsidRDefault="00E04579" w:rsidP="00567AA6"/>
    <w:p w14:paraId="4FAB5E4D" w14:textId="6DAE188B" w:rsidR="00095303" w:rsidRPr="004579F6" w:rsidRDefault="00095303" w:rsidP="00567AA6">
      <w:r w:rsidRPr="004579F6">
        <w:t xml:space="preserve">Share a timeline of your project that aligns to your </w:t>
      </w:r>
      <w:r w:rsidR="00180748" w:rsidRPr="004579F6">
        <w:t>selection</w:t>
      </w:r>
      <w:r w:rsidR="00295440" w:rsidRPr="004579F6">
        <w:t>s</w:t>
      </w:r>
      <w:r w:rsidR="00180748" w:rsidRPr="004579F6">
        <w:t xml:space="preserve"> above.</w:t>
      </w:r>
      <w:r w:rsidR="006240D1" w:rsidRPr="004579F6">
        <w:t xml:space="preserve"> </w:t>
      </w:r>
    </w:p>
    <w:p w14:paraId="15EA7A05" w14:textId="435703D2" w:rsidR="316665BA" w:rsidRPr="004579F6" w:rsidRDefault="316665BA" w:rsidP="00567AA6"/>
    <w:p w14:paraId="360FA653" w14:textId="69ED7BAE" w:rsidR="003444E3" w:rsidRPr="004579F6" w:rsidRDefault="2F23D633" w:rsidP="00567AA6">
      <w:r w:rsidRPr="004579F6">
        <w:t>Share a description of current and pre-existing relationships with organizations within your community and to what extent the Partnership's efforts will build on them.</w:t>
      </w:r>
    </w:p>
    <w:p w14:paraId="0BC282ED" w14:textId="77777777" w:rsidR="003444E3" w:rsidRPr="004579F6" w:rsidRDefault="005C13CD" w:rsidP="00567AA6">
      <w:r w:rsidRPr="004579F6">
        <w:t xml:space="preserve"> </w:t>
      </w:r>
    </w:p>
    <w:p w14:paraId="765DB343" w14:textId="4559D42A" w:rsidR="003444E3" w:rsidRPr="004579F6" w:rsidRDefault="67B94ADE" w:rsidP="00567AA6">
      <w:r w:rsidRPr="004579F6">
        <w:t>Share a description of the personnel/volunteers/interns assigned to your project and their specific project responsibilities, including a brief statement of qualifications for each key team member.</w:t>
      </w:r>
      <w:r w:rsidR="72FAFBB8" w:rsidRPr="004579F6">
        <w:t xml:space="preserve"> Include specific staff/volunteers and hours allocated to this effort. </w:t>
      </w:r>
    </w:p>
    <w:p w14:paraId="076456DE" w14:textId="77777777" w:rsidR="003444E3" w:rsidRPr="004579F6" w:rsidRDefault="003444E3" w:rsidP="00567AA6"/>
    <w:p w14:paraId="7D94B477" w14:textId="77777777" w:rsidR="003444E3" w:rsidRPr="004579F6" w:rsidRDefault="005C13CD" w:rsidP="00567AA6">
      <w:r w:rsidRPr="004579F6">
        <w:t xml:space="preserve">Share a description and budget breakdown that illustrates how your project </w:t>
      </w:r>
      <w:r w:rsidR="003444E3" w:rsidRPr="004579F6">
        <w:t>funding</w:t>
      </w:r>
      <w:r w:rsidRPr="004579F6">
        <w:t xml:space="preserve"> would be used to further participation in energy efficiency programs in your target municipality. Note that it is preferable to present the budget in spreadsheet format with brief descriptions for each line item. </w:t>
      </w:r>
    </w:p>
    <w:p w14:paraId="3C699EF6" w14:textId="63F4AC92" w:rsidR="003444E3" w:rsidRDefault="003444E3" w:rsidP="005718BC">
      <w:r w:rsidRPr="004579F6">
        <w:lastRenderedPageBreak/>
        <w:t>S</w:t>
      </w:r>
      <w:r w:rsidR="005C13CD" w:rsidRPr="004579F6">
        <w:t xml:space="preserve">hare how your outreach will include focused initiatives to </w:t>
      </w:r>
      <w:r w:rsidR="00D657A8" w:rsidRPr="004579F6">
        <w:t>reach environmental justice communities</w:t>
      </w:r>
      <w:r w:rsidR="005C13CD" w:rsidRPr="004579F6">
        <w:t xml:space="preserve">, areas with a high concentration of renters, residents with limited English proficiency, and/or </w:t>
      </w:r>
      <w:r w:rsidR="005D7A2C" w:rsidRPr="004579F6">
        <w:t>income-eligible</w:t>
      </w:r>
      <w:r w:rsidR="005C13CD" w:rsidRPr="004579F6">
        <w:t xml:space="preserve"> residents. </w:t>
      </w:r>
    </w:p>
    <w:p w14:paraId="5ED4E20E" w14:textId="77777777" w:rsidR="00B967A5" w:rsidRPr="004579F6" w:rsidRDefault="00B967A5" w:rsidP="005718BC"/>
    <w:p w14:paraId="6DA6CFC2" w14:textId="7AFEA498" w:rsidR="000C2BEE" w:rsidRDefault="00D657A8" w:rsidP="005718BC">
      <w:r w:rsidRPr="004579F6">
        <w:t>Share how you will organize your project to meet project reporting, invoicing, and general administration requirements.</w:t>
      </w:r>
    </w:p>
    <w:p w14:paraId="76BF5D35" w14:textId="77777777" w:rsidR="00B967A5" w:rsidRDefault="00B967A5" w:rsidP="005718BC">
      <w:pPr>
        <w:rPr>
          <w:rFonts w:asciiTheme="minorBidi" w:eastAsiaTheme="minorEastAsia" w:hAnsiTheme="minorBidi" w:cstheme="minorBidi"/>
          <w:b/>
          <w:bCs w:val="0"/>
          <w:color w:val="000000" w:themeColor="text1"/>
          <w:spacing w:val="15"/>
        </w:rPr>
      </w:pPr>
    </w:p>
    <w:p w14:paraId="13DEAF62" w14:textId="5C1DCC3D" w:rsidR="003444E3" w:rsidRPr="004579F6" w:rsidRDefault="005C13CD" w:rsidP="008579B5">
      <w:pPr>
        <w:pStyle w:val="Subtitle"/>
      </w:pPr>
      <w:r w:rsidRPr="004579F6">
        <w:t xml:space="preserve">Application Signatures: </w:t>
      </w:r>
    </w:p>
    <w:p w14:paraId="0A679D89" w14:textId="69465AC2" w:rsidR="00DE6D77" w:rsidRPr="004579F6" w:rsidRDefault="00E30AA2" w:rsidP="007008FA">
      <w:pPr>
        <w:spacing w:line="276" w:lineRule="auto"/>
      </w:pPr>
      <w:sdt>
        <w:sdtPr>
          <w:rPr>
            <w:rFonts w:asciiTheme="minorBidi" w:eastAsia="Microsoft YaHei" w:hAnsiTheme="minorBidi" w:cstheme="minorBidi"/>
            <w:sz w:val="32"/>
            <w:szCs w:val="32"/>
          </w:rPr>
          <w:id w:val="129291593"/>
          <w14:checkbox>
            <w14:checked w14:val="0"/>
            <w14:checkedState w14:val="2612" w14:font="MS Gothic"/>
            <w14:uncheckedState w14:val="2610" w14:font="MS Gothic"/>
          </w14:checkbox>
        </w:sdtPr>
        <w:sdtEndPr/>
        <w:sdtContent>
          <w:r w:rsidR="000D575A">
            <w:rPr>
              <w:rFonts w:ascii="MS Gothic" w:eastAsia="MS Gothic" w:hAnsi="MS Gothic" w:cstheme="minorBidi" w:hint="eastAsia"/>
              <w:sz w:val="32"/>
              <w:szCs w:val="32"/>
            </w:rPr>
            <w:t>☐</w:t>
          </w:r>
        </w:sdtContent>
      </w:sdt>
      <w:r w:rsidR="000D575A" w:rsidRPr="004579F6">
        <w:t xml:space="preserve"> </w:t>
      </w:r>
      <w:r w:rsidR="005C13CD" w:rsidRPr="004579F6">
        <w:t>I certify that I am an authorized signatory for the Applicant Community Group, Organization or Municipality. By checking this box and typing my name below, I am electronically signing my application</w:t>
      </w:r>
      <w:r w:rsidR="00D11BC5" w:rsidRPr="004579F6">
        <w:t>, and agreeing to the terms</w:t>
      </w:r>
      <w:r w:rsidR="006A7D0E" w:rsidRPr="004579F6">
        <w:t xml:space="preserve"> outlined in this document</w:t>
      </w:r>
      <w:r w:rsidR="005C13CD" w:rsidRPr="004579F6">
        <w:t xml:space="preserve">. </w:t>
      </w:r>
    </w:p>
    <w:p w14:paraId="7C3C2552" w14:textId="665A8857" w:rsidR="00B967A5" w:rsidRDefault="005C13CD" w:rsidP="007008FA">
      <w:pPr>
        <w:pStyle w:val="ListContinue"/>
        <w:spacing w:line="276" w:lineRule="auto"/>
      </w:pPr>
      <w:r w:rsidRPr="00F47C72">
        <w:t xml:space="preserve">Name and Title (Please Print): </w:t>
      </w:r>
      <w:r w:rsidR="00015AA9" w:rsidRPr="00F47C72">
        <w:fldChar w:fldCharType="begin">
          <w:ffData>
            <w:name w:val=""/>
            <w:enabled/>
            <w:calcOnExit w:val="0"/>
            <w:textInput/>
          </w:ffData>
        </w:fldChar>
      </w:r>
      <w:r w:rsidR="00015AA9" w:rsidRPr="00F47C72">
        <w:instrText xml:space="preserve"> FORMTEXT </w:instrText>
      </w:r>
      <w:r w:rsidR="00015AA9" w:rsidRPr="00F47C72">
        <w:fldChar w:fldCharType="separate"/>
      </w:r>
      <w:r w:rsidR="00015AA9" w:rsidRPr="00F47C72">
        <w:t> </w:t>
      </w:r>
      <w:r w:rsidR="00015AA9" w:rsidRPr="00F47C72">
        <w:t> </w:t>
      </w:r>
      <w:r w:rsidR="00015AA9" w:rsidRPr="00F47C72">
        <w:t> </w:t>
      </w:r>
      <w:r w:rsidR="00015AA9" w:rsidRPr="00F47C72">
        <w:t> </w:t>
      </w:r>
      <w:r w:rsidR="00015AA9" w:rsidRPr="00F47C72">
        <w:t> </w:t>
      </w:r>
      <w:r w:rsidR="00015AA9" w:rsidRPr="00F47C72">
        <w:fldChar w:fldCharType="end"/>
      </w:r>
    </w:p>
    <w:p w14:paraId="520C1587" w14:textId="4B14C188" w:rsidR="00F47C72" w:rsidRPr="00F47C72" w:rsidRDefault="005C13CD" w:rsidP="00B967A5">
      <w:pPr>
        <w:pStyle w:val="ListContinue"/>
        <w:spacing w:line="276" w:lineRule="auto"/>
      </w:pPr>
      <w:r w:rsidRPr="00F47C72">
        <w:t xml:space="preserve">Community Group, Organization or Municipality: </w:t>
      </w:r>
      <w:r w:rsidR="00F47C72" w:rsidRPr="00F47C72">
        <w:fldChar w:fldCharType="begin">
          <w:ffData>
            <w:name w:val="Text1"/>
            <w:enabled/>
            <w:calcOnExit w:val="0"/>
            <w:textInput/>
          </w:ffData>
        </w:fldChar>
      </w:r>
      <w:bookmarkStart w:id="12" w:name="Text1"/>
      <w:r w:rsidR="00F47C72" w:rsidRPr="00F47C72">
        <w:instrText xml:space="preserve"> FORMTEXT </w:instrText>
      </w:r>
      <w:r w:rsidR="00F47C72" w:rsidRPr="00F47C72">
        <w:fldChar w:fldCharType="separate"/>
      </w:r>
      <w:r w:rsidR="00F47C72" w:rsidRPr="00F47C72">
        <w:t> </w:t>
      </w:r>
      <w:r w:rsidR="00F47C72" w:rsidRPr="00F47C72">
        <w:t> </w:t>
      </w:r>
      <w:r w:rsidR="00F47C72" w:rsidRPr="00F47C72">
        <w:t> </w:t>
      </w:r>
      <w:r w:rsidR="00F47C72" w:rsidRPr="00F47C72">
        <w:t> </w:t>
      </w:r>
      <w:r w:rsidR="00F47C72" w:rsidRPr="00F47C72">
        <w:t> </w:t>
      </w:r>
      <w:r w:rsidR="00F47C72" w:rsidRPr="00F47C72">
        <w:fldChar w:fldCharType="end"/>
      </w:r>
      <w:bookmarkEnd w:id="12"/>
    </w:p>
    <w:p w14:paraId="017C5D57" w14:textId="76515E50" w:rsidR="004B68E0" w:rsidRPr="004579F6" w:rsidRDefault="005C13CD" w:rsidP="008579B5">
      <w:pPr>
        <w:pStyle w:val="ListContinue"/>
        <w:spacing w:line="276" w:lineRule="auto"/>
      </w:pPr>
      <w:r w:rsidRPr="00F47C72">
        <w:t>Date:</w:t>
      </w:r>
      <w:r w:rsidR="00F47C72" w:rsidRPr="00F47C72">
        <w:fldChar w:fldCharType="begin">
          <w:ffData>
            <w:name w:val="Text2"/>
            <w:enabled/>
            <w:calcOnExit w:val="0"/>
            <w:textInput/>
          </w:ffData>
        </w:fldChar>
      </w:r>
      <w:bookmarkStart w:id="13" w:name="Text2"/>
      <w:r w:rsidR="00F47C72" w:rsidRPr="00F47C72">
        <w:instrText xml:space="preserve"> FORMTEXT </w:instrText>
      </w:r>
      <w:r w:rsidR="00F47C72" w:rsidRPr="00F47C72">
        <w:fldChar w:fldCharType="separate"/>
      </w:r>
      <w:r w:rsidR="00F47C72" w:rsidRPr="00F47C72">
        <w:t> </w:t>
      </w:r>
      <w:r w:rsidR="00F47C72" w:rsidRPr="00F47C72">
        <w:t> </w:t>
      </w:r>
      <w:r w:rsidR="00F47C72" w:rsidRPr="00F47C72">
        <w:t> </w:t>
      </w:r>
      <w:r w:rsidR="00F47C72" w:rsidRPr="00F47C72">
        <w:t> </w:t>
      </w:r>
      <w:r w:rsidR="00F47C72" w:rsidRPr="00F47C72">
        <w:t> </w:t>
      </w:r>
      <w:r w:rsidR="00F47C72" w:rsidRPr="00F47C72">
        <w:fldChar w:fldCharType="end"/>
      </w:r>
      <w:bookmarkEnd w:id="13"/>
    </w:p>
    <w:p w14:paraId="38BC9522" w14:textId="09C941EA" w:rsidR="00DE6D77" w:rsidRDefault="00E30AA2" w:rsidP="008579B5">
      <w:pPr>
        <w:spacing w:line="276" w:lineRule="auto"/>
      </w:pPr>
      <w:sdt>
        <w:sdtPr>
          <w:rPr>
            <w:rFonts w:asciiTheme="minorBidi" w:eastAsia="Microsoft YaHei" w:hAnsiTheme="minorBidi" w:cstheme="minorBidi"/>
            <w:sz w:val="32"/>
            <w:szCs w:val="32"/>
          </w:rPr>
          <w:id w:val="-469596793"/>
          <w14:checkbox>
            <w14:checked w14:val="0"/>
            <w14:checkedState w14:val="2612" w14:font="MS Gothic"/>
            <w14:uncheckedState w14:val="2610" w14:font="MS Gothic"/>
          </w14:checkbox>
        </w:sdtPr>
        <w:sdtEndPr/>
        <w:sdtContent>
          <w:r w:rsidR="000D575A">
            <w:rPr>
              <w:rFonts w:ascii="MS Gothic" w:eastAsia="MS Gothic" w:hAnsi="MS Gothic" w:cstheme="minorBidi" w:hint="eastAsia"/>
              <w:sz w:val="32"/>
              <w:szCs w:val="32"/>
            </w:rPr>
            <w:t>☐</w:t>
          </w:r>
        </w:sdtContent>
      </w:sdt>
      <w:r w:rsidR="000D575A" w:rsidRPr="004579F6">
        <w:t xml:space="preserve"> </w:t>
      </w:r>
      <w:r w:rsidR="005C13CD" w:rsidRPr="004579F6">
        <w:t>I certify that I am an authorized signatory for the Applicant Community Group, Organization or Municipality. By checking this box and typing my name below, I am electronically signing my application</w:t>
      </w:r>
      <w:r w:rsidR="006A7D0E" w:rsidRPr="004579F6">
        <w:t>, and agreeing to the terms outlined in this document</w:t>
      </w:r>
      <w:r w:rsidR="005C13CD" w:rsidRPr="004579F6">
        <w:t xml:space="preserve">. </w:t>
      </w:r>
    </w:p>
    <w:p w14:paraId="14120AAD" w14:textId="2623CB73" w:rsidR="0099745B" w:rsidRPr="004579F6" w:rsidRDefault="005C13CD" w:rsidP="007008FA">
      <w:pPr>
        <w:pStyle w:val="ListContinue"/>
        <w:spacing w:line="276" w:lineRule="auto"/>
      </w:pPr>
      <w:r w:rsidRPr="004579F6">
        <w:t xml:space="preserve">Name and Title (Please Print): </w:t>
      </w:r>
      <w:r w:rsidR="00F47C72">
        <w:fldChar w:fldCharType="begin">
          <w:ffData>
            <w:name w:val="Text3"/>
            <w:enabled/>
            <w:calcOnExit w:val="0"/>
            <w:textInput/>
          </w:ffData>
        </w:fldChar>
      </w:r>
      <w:bookmarkStart w:id="14" w:name="Text3"/>
      <w:r w:rsidR="00F47C72">
        <w:instrText xml:space="preserve"> FORMTEXT </w:instrText>
      </w:r>
      <w:r w:rsidR="00F47C72">
        <w:fldChar w:fldCharType="separate"/>
      </w:r>
      <w:r w:rsidR="00F47C72">
        <w:rPr>
          <w:noProof/>
        </w:rPr>
        <w:t> </w:t>
      </w:r>
      <w:r w:rsidR="00F47C72">
        <w:rPr>
          <w:noProof/>
        </w:rPr>
        <w:t> </w:t>
      </w:r>
      <w:r w:rsidR="00F47C72">
        <w:rPr>
          <w:noProof/>
        </w:rPr>
        <w:t> </w:t>
      </w:r>
      <w:r w:rsidR="00F47C72">
        <w:rPr>
          <w:noProof/>
        </w:rPr>
        <w:t> </w:t>
      </w:r>
      <w:r w:rsidR="00F47C72">
        <w:rPr>
          <w:noProof/>
        </w:rPr>
        <w:t> </w:t>
      </w:r>
      <w:r w:rsidR="00F47C72">
        <w:fldChar w:fldCharType="end"/>
      </w:r>
      <w:bookmarkEnd w:id="14"/>
    </w:p>
    <w:p w14:paraId="505C98C9" w14:textId="3960864C" w:rsidR="004B68E0" w:rsidRPr="004579F6" w:rsidRDefault="005C13CD" w:rsidP="007008FA">
      <w:pPr>
        <w:pStyle w:val="ListContinue"/>
        <w:spacing w:line="276" w:lineRule="auto"/>
      </w:pPr>
      <w:r w:rsidRPr="004579F6">
        <w:t xml:space="preserve">Community Group, Organization or Municipality: </w:t>
      </w:r>
      <w:r w:rsidR="00F47C72">
        <w:fldChar w:fldCharType="begin">
          <w:ffData>
            <w:name w:val="Text4"/>
            <w:enabled/>
            <w:calcOnExit w:val="0"/>
            <w:textInput/>
          </w:ffData>
        </w:fldChar>
      </w:r>
      <w:bookmarkStart w:id="15" w:name="Text4"/>
      <w:r w:rsidR="00F47C72">
        <w:instrText xml:space="preserve"> FORMTEXT </w:instrText>
      </w:r>
      <w:r w:rsidR="00F47C72">
        <w:fldChar w:fldCharType="separate"/>
      </w:r>
      <w:r w:rsidR="00F47C72">
        <w:rPr>
          <w:noProof/>
        </w:rPr>
        <w:t> </w:t>
      </w:r>
      <w:r w:rsidR="00F47C72">
        <w:rPr>
          <w:noProof/>
        </w:rPr>
        <w:t> </w:t>
      </w:r>
      <w:r w:rsidR="00F47C72">
        <w:rPr>
          <w:noProof/>
        </w:rPr>
        <w:t> </w:t>
      </w:r>
      <w:r w:rsidR="00F47C72">
        <w:rPr>
          <w:noProof/>
        </w:rPr>
        <w:t> </w:t>
      </w:r>
      <w:r w:rsidR="00F47C72">
        <w:rPr>
          <w:noProof/>
        </w:rPr>
        <w:t> </w:t>
      </w:r>
      <w:r w:rsidR="00F47C72">
        <w:fldChar w:fldCharType="end"/>
      </w:r>
      <w:bookmarkEnd w:id="15"/>
    </w:p>
    <w:p w14:paraId="28C747E4" w14:textId="08F26708" w:rsidR="004B68E0" w:rsidRPr="004579F6" w:rsidRDefault="005C13CD" w:rsidP="008579B5">
      <w:pPr>
        <w:pStyle w:val="ListContinue"/>
        <w:spacing w:line="276" w:lineRule="auto"/>
      </w:pPr>
      <w:r w:rsidRPr="004579F6">
        <w:t xml:space="preserve">Date: </w:t>
      </w:r>
      <w:r w:rsidR="00F47C72">
        <w:fldChar w:fldCharType="begin">
          <w:ffData>
            <w:name w:val="Text5"/>
            <w:enabled/>
            <w:calcOnExit w:val="0"/>
            <w:textInput/>
          </w:ffData>
        </w:fldChar>
      </w:r>
      <w:bookmarkStart w:id="16" w:name="Text5"/>
      <w:r w:rsidR="00F47C72">
        <w:instrText xml:space="preserve"> FORMTEXT </w:instrText>
      </w:r>
      <w:r w:rsidR="00F47C72">
        <w:fldChar w:fldCharType="separate"/>
      </w:r>
      <w:r w:rsidR="00F47C72">
        <w:rPr>
          <w:noProof/>
        </w:rPr>
        <w:t> </w:t>
      </w:r>
      <w:r w:rsidR="00F47C72">
        <w:rPr>
          <w:noProof/>
        </w:rPr>
        <w:t> </w:t>
      </w:r>
      <w:r w:rsidR="00F47C72">
        <w:rPr>
          <w:noProof/>
        </w:rPr>
        <w:t> </w:t>
      </w:r>
      <w:r w:rsidR="00F47C72">
        <w:rPr>
          <w:noProof/>
        </w:rPr>
        <w:t> </w:t>
      </w:r>
      <w:r w:rsidR="00F47C72">
        <w:rPr>
          <w:noProof/>
        </w:rPr>
        <w:t> </w:t>
      </w:r>
      <w:r w:rsidR="00F47C72">
        <w:fldChar w:fldCharType="end"/>
      </w:r>
      <w:bookmarkEnd w:id="16"/>
    </w:p>
    <w:p w14:paraId="73E339E8" w14:textId="6B6D0A3C" w:rsidR="00DE6D77" w:rsidRDefault="00E30AA2" w:rsidP="007008FA">
      <w:pPr>
        <w:spacing w:line="276" w:lineRule="auto"/>
      </w:pPr>
      <w:sdt>
        <w:sdtPr>
          <w:rPr>
            <w:rFonts w:asciiTheme="minorBidi" w:eastAsia="Microsoft YaHei" w:hAnsiTheme="minorBidi" w:cstheme="minorBidi"/>
            <w:sz w:val="32"/>
            <w:szCs w:val="32"/>
          </w:rPr>
          <w:id w:val="-1832818842"/>
          <w14:checkbox>
            <w14:checked w14:val="0"/>
            <w14:checkedState w14:val="2612" w14:font="MS Gothic"/>
            <w14:uncheckedState w14:val="2610" w14:font="MS Gothic"/>
          </w14:checkbox>
        </w:sdtPr>
        <w:sdtEndPr/>
        <w:sdtContent>
          <w:r w:rsidR="000D575A">
            <w:rPr>
              <w:rFonts w:ascii="MS Gothic" w:eastAsia="MS Gothic" w:hAnsi="MS Gothic" w:cstheme="minorBidi" w:hint="eastAsia"/>
              <w:sz w:val="32"/>
              <w:szCs w:val="32"/>
            </w:rPr>
            <w:t>☐</w:t>
          </w:r>
        </w:sdtContent>
      </w:sdt>
      <w:r w:rsidR="00F47C72">
        <w:t xml:space="preserve"> </w:t>
      </w:r>
      <w:r w:rsidR="005C13CD" w:rsidRPr="004579F6">
        <w:t>I certify that I assume fiduciary agency for this application. By checking this box and typing my name below, I am electronically signing this application</w:t>
      </w:r>
      <w:r w:rsidR="006A7D0E" w:rsidRPr="004579F6">
        <w:t>, agreeing to the terms outlined in this document,</w:t>
      </w:r>
      <w:r w:rsidR="005C13CD" w:rsidRPr="004579F6">
        <w:t xml:space="preserve"> and my entity assumes fiduciary responsibilities for disbursement of funds. </w:t>
      </w:r>
    </w:p>
    <w:p w14:paraId="33456CC5" w14:textId="1FD8398D" w:rsidR="0099745B" w:rsidRPr="004579F6" w:rsidRDefault="005C13CD" w:rsidP="007008FA">
      <w:pPr>
        <w:pStyle w:val="ListContinue"/>
        <w:spacing w:line="276" w:lineRule="auto"/>
      </w:pPr>
      <w:r w:rsidRPr="004579F6">
        <w:t xml:space="preserve">Name and Title (Please Print): </w:t>
      </w:r>
      <w:r w:rsidR="00F47C72">
        <w:fldChar w:fldCharType="begin">
          <w:ffData>
            <w:name w:val="Text6"/>
            <w:enabled/>
            <w:calcOnExit w:val="0"/>
            <w:textInput/>
          </w:ffData>
        </w:fldChar>
      </w:r>
      <w:bookmarkStart w:id="17" w:name="Text6"/>
      <w:r w:rsidR="00F47C72">
        <w:instrText xml:space="preserve"> FORMTEXT </w:instrText>
      </w:r>
      <w:r w:rsidR="00F47C72">
        <w:fldChar w:fldCharType="separate"/>
      </w:r>
      <w:r w:rsidR="00F47C72">
        <w:rPr>
          <w:noProof/>
        </w:rPr>
        <w:t> </w:t>
      </w:r>
      <w:r w:rsidR="00F47C72">
        <w:rPr>
          <w:noProof/>
        </w:rPr>
        <w:t> </w:t>
      </w:r>
      <w:r w:rsidR="00F47C72">
        <w:rPr>
          <w:noProof/>
        </w:rPr>
        <w:t> </w:t>
      </w:r>
      <w:r w:rsidR="00F47C72">
        <w:rPr>
          <w:noProof/>
        </w:rPr>
        <w:t> </w:t>
      </w:r>
      <w:r w:rsidR="00F47C72">
        <w:rPr>
          <w:noProof/>
        </w:rPr>
        <w:t> </w:t>
      </w:r>
      <w:r w:rsidR="00F47C72">
        <w:fldChar w:fldCharType="end"/>
      </w:r>
      <w:bookmarkEnd w:id="17"/>
    </w:p>
    <w:p w14:paraId="56B3DAAA" w14:textId="6EA2F1EE" w:rsidR="0099745B" w:rsidRPr="004579F6" w:rsidRDefault="005C13CD" w:rsidP="007008FA">
      <w:pPr>
        <w:pStyle w:val="ListContinue"/>
        <w:spacing w:line="276" w:lineRule="auto"/>
      </w:pPr>
      <w:r w:rsidRPr="004579F6">
        <w:t xml:space="preserve">Organization or Municipality: </w:t>
      </w:r>
      <w:r w:rsidR="00F47C72">
        <w:fldChar w:fldCharType="begin">
          <w:ffData>
            <w:name w:val="Text7"/>
            <w:enabled/>
            <w:calcOnExit w:val="0"/>
            <w:textInput/>
          </w:ffData>
        </w:fldChar>
      </w:r>
      <w:bookmarkStart w:id="18" w:name="Text7"/>
      <w:r w:rsidR="00F47C72">
        <w:instrText xml:space="preserve"> FORMTEXT </w:instrText>
      </w:r>
      <w:r w:rsidR="00F47C72">
        <w:fldChar w:fldCharType="separate"/>
      </w:r>
      <w:r w:rsidR="00F47C72">
        <w:rPr>
          <w:noProof/>
        </w:rPr>
        <w:t> </w:t>
      </w:r>
      <w:r w:rsidR="00F47C72">
        <w:rPr>
          <w:noProof/>
        </w:rPr>
        <w:t> </w:t>
      </w:r>
      <w:r w:rsidR="00F47C72">
        <w:rPr>
          <w:noProof/>
        </w:rPr>
        <w:t> </w:t>
      </w:r>
      <w:r w:rsidR="00F47C72">
        <w:rPr>
          <w:noProof/>
        </w:rPr>
        <w:t> </w:t>
      </w:r>
      <w:r w:rsidR="00F47C72">
        <w:rPr>
          <w:noProof/>
        </w:rPr>
        <w:t> </w:t>
      </w:r>
      <w:r w:rsidR="00F47C72">
        <w:fldChar w:fldCharType="end"/>
      </w:r>
      <w:bookmarkEnd w:id="18"/>
    </w:p>
    <w:p w14:paraId="4257877E" w14:textId="512E9BF4" w:rsidR="004B68E0" w:rsidRPr="004579F6" w:rsidRDefault="005C13CD" w:rsidP="00B967A5">
      <w:pPr>
        <w:pStyle w:val="ListContinue"/>
        <w:spacing w:line="276" w:lineRule="auto"/>
      </w:pPr>
      <w:r w:rsidRPr="004579F6">
        <w:t xml:space="preserve">Federal Tax ID: </w:t>
      </w:r>
      <w:r w:rsidR="00F47C72">
        <w:fldChar w:fldCharType="begin">
          <w:ffData>
            <w:name w:val="Text8"/>
            <w:enabled/>
            <w:calcOnExit w:val="0"/>
            <w:textInput/>
          </w:ffData>
        </w:fldChar>
      </w:r>
      <w:bookmarkStart w:id="19" w:name="Text8"/>
      <w:r w:rsidR="00F47C72">
        <w:instrText xml:space="preserve"> FORMTEXT </w:instrText>
      </w:r>
      <w:r w:rsidR="00F47C72">
        <w:fldChar w:fldCharType="separate"/>
      </w:r>
      <w:r w:rsidR="00F47C72">
        <w:rPr>
          <w:noProof/>
        </w:rPr>
        <w:t> </w:t>
      </w:r>
      <w:r w:rsidR="00F47C72">
        <w:rPr>
          <w:noProof/>
        </w:rPr>
        <w:t> </w:t>
      </w:r>
      <w:r w:rsidR="00F47C72">
        <w:rPr>
          <w:noProof/>
        </w:rPr>
        <w:t> </w:t>
      </w:r>
      <w:r w:rsidR="00F47C72">
        <w:rPr>
          <w:noProof/>
        </w:rPr>
        <w:t> </w:t>
      </w:r>
      <w:r w:rsidR="00F47C72">
        <w:rPr>
          <w:noProof/>
        </w:rPr>
        <w:t> </w:t>
      </w:r>
      <w:r w:rsidR="00F47C72">
        <w:fldChar w:fldCharType="end"/>
      </w:r>
      <w:bookmarkEnd w:id="19"/>
      <w:r w:rsidR="00B967A5">
        <w:t xml:space="preserve">                                          </w:t>
      </w:r>
      <w:r w:rsidRPr="004579F6">
        <w:t xml:space="preserve">Date: </w:t>
      </w:r>
      <w:r w:rsidR="00F47C72">
        <w:fldChar w:fldCharType="begin">
          <w:ffData>
            <w:name w:val="Text9"/>
            <w:enabled/>
            <w:calcOnExit w:val="0"/>
            <w:textInput/>
          </w:ffData>
        </w:fldChar>
      </w:r>
      <w:bookmarkStart w:id="20" w:name="Text9"/>
      <w:r w:rsidR="00F47C72">
        <w:instrText xml:space="preserve"> FORMTEXT </w:instrText>
      </w:r>
      <w:r w:rsidR="00F47C72">
        <w:fldChar w:fldCharType="separate"/>
      </w:r>
      <w:r w:rsidR="00F47C72">
        <w:rPr>
          <w:noProof/>
        </w:rPr>
        <w:t> </w:t>
      </w:r>
      <w:r w:rsidR="00F47C72">
        <w:rPr>
          <w:noProof/>
        </w:rPr>
        <w:t> </w:t>
      </w:r>
      <w:r w:rsidR="00F47C72">
        <w:rPr>
          <w:noProof/>
        </w:rPr>
        <w:t> </w:t>
      </w:r>
      <w:r w:rsidR="00F47C72">
        <w:rPr>
          <w:noProof/>
        </w:rPr>
        <w:t> </w:t>
      </w:r>
      <w:r w:rsidR="00F47C72">
        <w:rPr>
          <w:noProof/>
        </w:rPr>
        <w:t> </w:t>
      </w:r>
      <w:r w:rsidR="00F47C72">
        <w:fldChar w:fldCharType="end"/>
      </w:r>
      <w:bookmarkEnd w:id="20"/>
    </w:p>
    <w:p w14:paraId="1A35E22F" w14:textId="337D386B" w:rsidR="004B68E0" w:rsidRPr="008579B5" w:rsidRDefault="005801F6" w:rsidP="000C2BEE">
      <w:pPr>
        <w:rPr>
          <w:i/>
          <w:iCs/>
          <w:sz w:val="20"/>
          <w:szCs w:val="20"/>
        </w:rPr>
      </w:pPr>
      <w:r w:rsidRPr="008579B5">
        <w:rPr>
          <w:sz w:val="20"/>
          <w:szCs w:val="20"/>
        </w:rPr>
        <w:t>DISCLAIMER:</w:t>
      </w:r>
      <w:r w:rsidRPr="008579B5">
        <w:rPr>
          <w:i/>
          <w:iCs/>
          <w:sz w:val="20"/>
          <w:szCs w:val="20"/>
        </w:rPr>
        <w:t xml:space="preserve"> The Companies may terminate a municipality’s or community group’s participation in the Community Partnership Initiative if the Companies determine the municipality or community group is not demonstrating a good faith effort to reach the Minimum Participation Requirements. The Companies may, in their sole discretion, at any time and without notice, terminate the municipality’s or community group’s participation in the Community Partnership Initiative or modify the Community Partnership Initiative and the terms outlined herein. Community Partnership Initiative expenditures, requirements and eligibility may be terminated, canceled, or modified by the Companies at any time without notice. Applicant understands that all funding for rebates under this program derives from the Energy Efficiency Fund, which is managed, in part, by Eversource and The United Illuminating Company, and funded, in part, by their customers. Neither Eversource nor The United Illuminating Company guarantee the availability of funding for the program, and neither is responsible for any costs or damages incurred by applicant if funding for this program or the Energy Efficiency Fund is reduced or eliminated by the State of Connecticut, the Public Utilities Regulatory Authority, Department of Energy and Environmental Protection or other State of Connecticut action. Funding is subject to change at any time without notice.</w:t>
      </w:r>
    </w:p>
    <w:p w14:paraId="3D371080" w14:textId="2EF0419D" w:rsidR="00E16C62" w:rsidRPr="004579F6" w:rsidRDefault="605FC62D" w:rsidP="00DE6D77">
      <w:pPr>
        <w:pStyle w:val="Heading1"/>
      </w:pPr>
      <w:r w:rsidRPr="004579F6">
        <w:t xml:space="preserve">***Applications Due </w:t>
      </w:r>
      <w:r w:rsidR="47CE0994" w:rsidRPr="004579F6">
        <w:t xml:space="preserve">Friday, March </w:t>
      </w:r>
      <w:r w:rsidR="009A21FC" w:rsidRPr="004579F6">
        <w:t>14</w:t>
      </w:r>
      <w:r w:rsidR="47CE0994" w:rsidRPr="004579F6">
        <w:t>, 202</w:t>
      </w:r>
      <w:r w:rsidR="00007610" w:rsidRPr="004579F6">
        <w:t>5</w:t>
      </w:r>
      <w:r w:rsidR="7CF7016C" w:rsidRPr="004579F6">
        <w:t xml:space="preserve"> </w:t>
      </w:r>
      <w:r w:rsidR="769D98EE" w:rsidRPr="004579F6">
        <w:t>by 5:00pm</w:t>
      </w:r>
      <w:r w:rsidRPr="004579F6">
        <w:t>.***</w:t>
      </w:r>
    </w:p>
    <w:p w14:paraId="13C7B181" w14:textId="77777777" w:rsidR="00D94327" w:rsidRPr="004579F6" w:rsidRDefault="00D94327" w:rsidP="00567AA6"/>
    <w:p w14:paraId="6A2C9E0B" w14:textId="77777777" w:rsidR="00FE6A9C" w:rsidRPr="004579F6" w:rsidRDefault="00FE6A9C" w:rsidP="00567AA6"/>
    <w:p w14:paraId="1A183F4B" w14:textId="1A02A9C4" w:rsidR="003444E3" w:rsidRPr="004579F6" w:rsidRDefault="005C13CD" w:rsidP="00DE6D77">
      <w:pPr>
        <w:pStyle w:val="Subtitle"/>
      </w:pPr>
      <w:r w:rsidRPr="004579F6">
        <w:lastRenderedPageBreak/>
        <w:t xml:space="preserve">Appendix A: </w:t>
      </w:r>
    </w:p>
    <w:p w14:paraId="665D427D" w14:textId="191E4433" w:rsidR="003444E3" w:rsidRPr="004579F6" w:rsidRDefault="005C13CD" w:rsidP="00DE6D77">
      <w:pPr>
        <w:pStyle w:val="Subtitle"/>
      </w:pPr>
      <w:r w:rsidRPr="004579F6">
        <w:t xml:space="preserve">Targeted Energy Efficiency Measures for Partnership </w:t>
      </w:r>
      <w:r w:rsidR="006240D1" w:rsidRPr="004579F6">
        <w:t>Outreach</w:t>
      </w:r>
    </w:p>
    <w:p w14:paraId="1DCE2E58" w14:textId="77777777" w:rsidR="003444E3" w:rsidRPr="004579F6" w:rsidRDefault="003444E3" w:rsidP="00567AA6"/>
    <w:p w14:paraId="6718BEFE" w14:textId="77777777" w:rsidR="003444E3" w:rsidRPr="004579F6" w:rsidRDefault="005C13CD" w:rsidP="00DE6D77">
      <w:pPr>
        <w:pStyle w:val="Subtitle"/>
      </w:pPr>
      <w:r w:rsidRPr="004579F6">
        <w:t xml:space="preserve">Home Energy Solutions - Income Eligible </w:t>
      </w:r>
    </w:p>
    <w:p w14:paraId="17CD73E1" w14:textId="1E22DE8E" w:rsidR="003444E3" w:rsidRPr="004579F6" w:rsidRDefault="005C13CD" w:rsidP="00567AA6">
      <w:r w:rsidRPr="004579F6">
        <w:t>The Home Energy Solutions - Income Eligible program is designed to help income-qualified residents receive home efficiency upgrades and comprehensive weatherization services at little or no cost. To qualify, a family’s combined gross annual income must be 60 percent below the state median income. If a home qualifies for additional services (such as insulation, windows, a water heater, a heating system</w:t>
      </w:r>
      <w:r w:rsidR="006240D1" w:rsidRPr="004579F6">
        <w:t xml:space="preserve">, </w:t>
      </w:r>
      <w:r w:rsidR="00AB2DED" w:rsidRPr="004579F6">
        <w:t>including heat pumps</w:t>
      </w:r>
      <w:r w:rsidR="006240D1" w:rsidRPr="004579F6">
        <w:t>,</w:t>
      </w:r>
      <w:r w:rsidRPr="004579F6">
        <w:t xml:space="preserve"> or a more energy-efficient refrigerator) that work may be performed at little to no cost during a future visit. </w:t>
      </w:r>
    </w:p>
    <w:p w14:paraId="7EA755D7" w14:textId="77777777" w:rsidR="003444E3" w:rsidRPr="004579F6" w:rsidRDefault="003444E3" w:rsidP="00567AA6"/>
    <w:p w14:paraId="68883BB5" w14:textId="2F9F4793" w:rsidR="00D26255" w:rsidRPr="004579F6" w:rsidRDefault="6FDDA35C" w:rsidP="00DE6D77">
      <w:pPr>
        <w:pStyle w:val="Subtitle"/>
      </w:pPr>
      <w:r w:rsidRPr="004579F6">
        <w:t>Small Business Energy Advantage (</w:t>
      </w:r>
      <w:r w:rsidR="0B53FEDD" w:rsidRPr="004579F6">
        <w:t>“</w:t>
      </w:r>
      <w:r w:rsidRPr="004579F6">
        <w:t>SBEA</w:t>
      </w:r>
      <w:r w:rsidR="5A8B2F0F" w:rsidRPr="004579F6">
        <w:t>”</w:t>
      </w:r>
      <w:r w:rsidRPr="004579F6">
        <w:t xml:space="preserve">) </w:t>
      </w:r>
    </w:p>
    <w:p w14:paraId="257DAE15" w14:textId="53522C87" w:rsidR="005C13CD" w:rsidRPr="004579F6" w:rsidRDefault="6FDDA35C" w:rsidP="00567AA6">
      <w:r w:rsidRPr="004579F6">
        <w:t xml:space="preserve">A SBEA Eversource or </w:t>
      </w:r>
      <w:r w:rsidR="26733098" w:rsidRPr="004579F6">
        <w:t>United Illuminating</w:t>
      </w:r>
      <w:r w:rsidRPr="004579F6">
        <w:t xml:space="preserve">-authorized contractor will perform an energy assessment (audit) of a small business facility free of charge. The customer’s respective sponsor reviews the assessment, and if approved, the SBEA contractor will present a comprehensive proposal to the customer that includes energy-saving improvements that make sense for the business, complete installation costs and estimated energy savings, along with any incentives and financing options. Measures include high-performance lighting, occupancy sensors, </w:t>
      </w:r>
      <w:r w:rsidR="1AC6C9E7" w:rsidRPr="004579F6">
        <w:t>HVAC (heating, ventilation, and air conditioning)</w:t>
      </w:r>
      <w:r w:rsidRPr="004579F6">
        <w:t xml:space="preserve"> equipment, programmable thermostats, energy</w:t>
      </w:r>
      <w:r w:rsidR="0C80A877" w:rsidRPr="004579F6">
        <w:t xml:space="preserve"> </w:t>
      </w:r>
      <w:r w:rsidRPr="004579F6">
        <w:t>management systems, high-efficiency commercial kitchen and refrigeration equipment, air compressors, premium-efficiency motors, envelope and water-saving measures, and custom measures.</w:t>
      </w:r>
    </w:p>
    <w:p w14:paraId="63476712" w14:textId="454A17AC" w:rsidR="005D7A2C" w:rsidRPr="004579F6" w:rsidRDefault="005D7A2C" w:rsidP="00567AA6"/>
    <w:p w14:paraId="467AFE2C" w14:textId="1440D562" w:rsidR="005D7A2C" w:rsidRPr="004579F6" w:rsidRDefault="005D7A2C" w:rsidP="00DE6D77">
      <w:pPr>
        <w:pStyle w:val="Subtitle"/>
      </w:pPr>
      <w:r w:rsidRPr="004579F6">
        <w:t>Multifamily Initiative</w:t>
      </w:r>
    </w:p>
    <w:p w14:paraId="3478B1DE" w14:textId="1E6F6222" w:rsidR="00AB2DED" w:rsidRPr="004579F6" w:rsidRDefault="00AB2DED" w:rsidP="00567AA6">
      <w:r w:rsidRPr="004579F6">
        <w:t xml:space="preserve">Through the Multifamily Initiative, </w:t>
      </w:r>
      <w:r w:rsidR="00E76FE4" w:rsidRPr="004579F6">
        <w:t>a</w:t>
      </w:r>
      <w:r w:rsidRPr="004579F6">
        <w:t xml:space="preserve"> multifamily property, of five or more units, </w:t>
      </w:r>
      <w:r w:rsidR="00AD7B02" w:rsidRPr="004579F6">
        <w:t xml:space="preserve">can be </w:t>
      </w:r>
      <w:r w:rsidRPr="004579F6">
        <w:t>assessed and receive customized energy efficiency solutions. This process includes:</w:t>
      </w:r>
    </w:p>
    <w:p w14:paraId="154C6AE4" w14:textId="77777777" w:rsidR="00AB2DED" w:rsidRPr="004579F6" w:rsidRDefault="00AB2DED" w:rsidP="00DE6D77">
      <w:pPr>
        <w:pStyle w:val="ListBullet"/>
      </w:pPr>
      <w:r w:rsidRPr="004579F6">
        <w:t>Assistance with energy efficiency upgrade projects already planned</w:t>
      </w:r>
    </w:p>
    <w:p w14:paraId="2FAD6D1E" w14:textId="7C5C8494" w:rsidR="00AB2DED" w:rsidRPr="004579F6" w:rsidRDefault="00AB2DED" w:rsidP="00DE6D77">
      <w:pPr>
        <w:pStyle w:val="ListBullet"/>
      </w:pPr>
      <w:r w:rsidRPr="004579F6">
        <w:t xml:space="preserve">An assessment of </w:t>
      </w:r>
      <w:r w:rsidR="00AD7B02" w:rsidRPr="004579F6">
        <w:t xml:space="preserve">the </w:t>
      </w:r>
      <w:r w:rsidRPr="004579F6">
        <w:t>building's energy-saving opportunities</w:t>
      </w:r>
    </w:p>
    <w:p w14:paraId="2B3FEBE5" w14:textId="77777777" w:rsidR="00AB2DED" w:rsidRPr="004579F6" w:rsidRDefault="00AB2DED" w:rsidP="00DE6D77">
      <w:pPr>
        <w:pStyle w:val="ListBullet"/>
      </w:pPr>
      <w:r w:rsidRPr="004579F6">
        <w:t>Resources to support in-depth assessment of a full range of strategies for further improvements including solar and other renewable energy, as well as health and safety measures</w:t>
      </w:r>
    </w:p>
    <w:p w14:paraId="4E497B6B" w14:textId="4392D9DA" w:rsidR="00AB2DED" w:rsidRDefault="00AB2DED" w:rsidP="00DE6D77">
      <w:pPr>
        <w:pStyle w:val="ListBullet"/>
      </w:pPr>
      <w:r w:rsidRPr="004579F6">
        <w:t>Incentives and financing for energy efficiency upgrades</w:t>
      </w:r>
    </w:p>
    <w:p w14:paraId="4B4DE9C3" w14:textId="5DD3FC5D" w:rsidR="003301D9" w:rsidRDefault="003301D9">
      <w:pPr>
        <w:spacing w:after="160" w:line="259" w:lineRule="auto"/>
      </w:pPr>
      <w:r>
        <w:br w:type="page"/>
      </w:r>
    </w:p>
    <w:p w14:paraId="28855121" w14:textId="77777777" w:rsidR="003301D9" w:rsidRDefault="003301D9" w:rsidP="003301D9">
      <w:pPr>
        <w:pStyle w:val="ListBullet"/>
        <w:numPr>
          <w:ilvl w:val="0"/>
          <w:numId w:val="0"/>
        </w:numPr>
        <w:ind w:left="360" w:hanging="360"/>
      </w:pPr>
    </w:p>
    <w:p w14:paraId="32FC0F04" w14:textId="77777777" w:rsidR="003301D9" w:rsidRDefault="003301D9" w:rsidP="003301D9">
      <w:pPr>
        <w:pStyle w:val="ListBullet"/>
        <w:numPr>
          <w:ilvl w:val="0"/>
          <w:numId w:val="0"/>
        </w:numPr>
        <w:ind w:left="360" w:hanging="360"/>
      </w:pPr>
    </w:p>
    <w:tbl>
      <w:tblPr>
        <w:tblW w:w="10700" w:type="dxa"/>
        <w:tblLook w:val="04A0" w:firstRow="1" w:lastRow="0" w:firstColumn="1" w:lastColumn="0" w:noHBand="0" w:noVBand="1"/>
      </w:tblPr>
      <w:tblGrid>
        <w:gridCol w:w="3199"/>
        <w:gridCol w:w="829"/>
        <w:gridCol w:w="1528"/>
        <w:gridCol w:w="1338"/>
        <w:gridCol w:w="1246"/>
        <w:gridCol w:w="2560"/>
      </w:tblGrid>
      <w:tr w:rsidR="003301D9" w:rsidRPr="003301D9" w14:paraId="79C6F745" w14:textId="77777777" w:rsidTr="001B51A5">
        <w:trPr>
          <w:trHeight w:val="562"/>
        </w:trPr>
        <w:tc>
          <w:tcPr>
            <w:tcW w:w="10700" w:type="dxa"/>
            <w:gridSpan w:val="6"/>
            <w:tcBorders>
              <w:top w:val="single" w:sz="8" w:space="0" w:color="auto"/>
              <w:left w:val="single" w:sz="8" w:space="0" w:color="auto"/>
              <w:bottom w:val="single" w:sz="8" w:space="0" w:color="auto"/>
              <w:right w:val="single" w:sz="8" w:space="0" w:color="000000"/>
            </w:tcBorders>
            <w:shd w:val="clear" w:color="auto" w:fill="4472C4"/>
            <w:noWrap/>
            <w:vAlign w:val="center"/>
            <w:hideMark/>
          </w:tcPr>
          <w:p w14:paraId="223F8466" w14:textId="04A13109" w:rsidR="003301D9" w:rsidRPr="001B51A5" w:rsidRDefault="003301D9" w:rsidP="001B51A5">
            <w:pPr>
              <w:pStyle w:val="Title"/>
              <w:rPr>
                <w:color w:val="FFFFFF" w:themeColor="background1"/>
                <w:lang w:eastAsia="zh-CN"/>
              </w:rPr>
            </w:pPr>
            <w:r w:rsidRPr="001B51A5">
              <w:rPr>
                <w:color w:val="FFFFFF" w:themeColor="background1"/>
                <w:lang w:eastAsia="zh-CN"/>
              </w:rPr>
              <w:t xml:space="preserve">Energize CT Community Partnership Initiative </w:t>
            </w:r>
            <w:r w:rsidR="00E80572">
              <w:rPr>
                <w:color w:val="FFFFFF" w:themeColor="background1"/>
                <w:lang w:eastAsia="zh-CN"/>
              </w:rPr>
              <w:t xml:space="preserve">Round 3 </w:t>
            </w:r>
            <w:r w:rsidRPr="001B51A5">
              <w:rPr>
                <w:color w:val="FFFFFF" w:themeColor="background1"/>
                <w:lang w:eastAsia="zh-CN"/>
              </w:rPr>
              <w:t>Budget</w:t>
            </w:r>
            <w:r w:rsidR="00E80572">
              <w:rPr>
                <w:color w:val="FFFFFF" w:themeColor="background1"/>
                <w:lang w:eastAsia="zh-CN"/>
              </w:rPr>
              <w:t xml:space="preserve"> Proposal</w:t>
            </w:r>
          </w:p>
        </w:tc>
      </w:tr>
      <w:tr w:rsidR="003301D9" w:rsidRPr="003301D9" w14:paraId="1945232C" w14:textId="77777777" w:rsidTr="008579B5">
        <w:trPr>
          <w:trHeight w:val="334"/>
        </w:trPr>
        <w:tc>
          <w:tcPr>
            <w:tcW w:w="3199" w:type="dxa"/>
            <w:tcBorders>
              <w:top w:val="nil"/>
              <w:left w:val="single" w:sz="8" w:space="0" w:color="auto"/>
              <w:bottom w:val="single" w:sz="8" w:space="0" w:color="auto"/>
              <w:right w:val="single" w:sz="4" w:space="0" w:color="auto"/>
            </w:tcBorders>
            <w:shd w:val="clear" w:color="auto" w:fill="67B444"/>
            <w:noWrap/>
            <w:vAlign w:val="center"/>
            <w:hideMark/>
          </w:tcPr>
          <w:p w14:paraId="61091770" w14:textId="77777777" w:rsidR="003301D9" w:rsidRPr="003301D9" w:rsidRDefault="003301D9" w:rsidP="008579B5">
            <w:pPr>
              <w:pStyle w:val="Subtitle"/>
              <w:jc w:val="center"/>
              <w:rPr>
                <w:lang w:eastAsia="zh-CN"/>
              </w:rPr>
            </w:pPr>
            <w:r w:rsidRPr="003301D9">
              <w:rPr>
                <w:lang w:eastAsia="zh-CN"/>
              </w:rPr>
              <w:t>Personnel</w:t>
            </w:r>
          </w:p>
        </w:tc>
        <w:tc>
          <w:tcPr>
            <w:tcW w:w="829" w:type="dxa"/>
            <w:tcBorders>
              <w:top w:val="nil"/>
              <w:left w:val="nil"/>
              <w:bottom w:val="single" w:sz="8" w:space="0" w:color="auto"/>
              <w:right w:val="single" w:sz="4" w:space="0" w:color="auto"/>
            </w:tcBorders>
            <w:shd w:val="clear" w:color="auto" w:fill="67B444"/>
            <w:noWrap/>
            <w:vAlign w:val="center"/>
            <w:hideMark/>
          </w:tcPr>
          <w:p w14:paraId="34D509D1" w14:textId="77777777" w:rsidR="003301D9" w:rsidRPr="003301D9" w:rsidRDefault="003301D9" w:rsidP="008579B5">
            <w:pPr>
              <w:pStyle w:val="Subtitle"/>
              <w:jc w:val="center"/>
              <w:rPr>
                <w:lang w:eastAsia="zh-CN"/>
              </w:rPr>
            </w:pPr>
            <w:r w:rsidRPr="003301D9">
              <w:rPr>
                <w:lang w:eastAsia="zh-CN"/>
              </w:rPr>
              <w:t>Rate</w:t>
            </w:r>
          </w:p>
        </w:tc>
        <w:tc>
          <w:tcPr>
            <w:tcW w:w="1528" w:type="dxa"/>
            <w:tcBorders>
              <w:top w:val="nil"/>
              <w:left w:val="nil"/>
              <w:bottom w:val="single" w:sz="8" w:space="0" w:color="auto"/>
              <w:right w:val="single" w:sz="4" w:space="0" w:color="auto"/>
            </w:tcBorders>
            <w:shd w:val="clear" w:color="auto" w:fill="67B444"/>
            <w:noWrap/>
            <w:vAlign w:val="center"/>
            <w:hideMark/>
          </w:tcPr>
          <w:p w14:paraId="6BE66081" w14:textId="77777777" w:rsidR="003301D9" w:rsidRPr="003301D9" w:rsidRDefault="003301D9" w:rsidP="008579B5">
            <w:pPr>
              <w:pStyle w:val="Subtitle"/>
              <w:jc w:val="center"/>
              <w:rPr>
                <w:lang w:eastAsia="zh-CN"/>
              </w:rPr>
            </w:pPr>
            <w:r w:rsidRPr="003301D9">
              <w:rPr>
                <w:lang w:eastAsia="zh-CN"/>
              </w:rPr>
              <w:t>Hours</w:t>
            </w:r>
          </w:p>
        </w:tc>
        <w:tc>
          <w:tcPr>
            <w:tcW w:w="1338" w:type="dxa"/>
            <w:tcBorders>
              <w:top w:val="nil"/>
              <w:left w:val="nil"/>
              <w:bottom w:val="single" w:sz="8" w:space="0" w:color="auto"/>
              <w:right w:val="single" w:sz="4" w:space="0" w:color="auto"/>
            </w:tcBorders>
            <w:shd w:val="clear" w:color="auto" w:fill="67B444"/>
            <w:noWrap/>
            <w:vAlign w:val="center"/>
            <w:hideMark/>
          </w:tcPr>
          <w:p w14:paraId="00111CF1" w14:textId="77777777" w:rsidR="003301D9" w:rsidRPr="003301D9" w:rsidRDefault="003301D9" w:rsidP="008579B5">
            <w:pPr>
              <w:pStyle w:val="Subtitle"/>
              <w:jc w:val="center"/>
              <w:rPr>
                <w:lang w:eastAsia="zh-CN"/>
              </w:rPr>
            </w:pPr>
            <w:r w:rsidRPr="003301D9">
              <w:rPr>
                <w:lang w:eastAsia="zh-CN"/>
              </w:rPr>
              <w:t>Months</w:t>
            </w:r>
          </w:p>
        </w:tc>
        <w:tc>
          <w:tcPr>
            <w:tcW w:w="1246" w:type="dxa"/>
            <w:tcBorders>
              <w:top w:val="nil"/>
              <w:left w:val="nil"/>
              <w:bottom w:val="single" w:sz="8" w:space="0" w:color="auto"/>
              <w:right w:val="single" w:sz="4" w:space="0" w:color="auto"/>
            </w:tcBorders>
            <w:shd w:val="clear" w:color="auto" w:fill="67B444"/>
            <w:noWrap/>
            <w:vAlign w:val="center"/>
            <w:hideMark/>
          </w:tcPr>
          <w:p w14:paraId="2B900891" w14:textId="77777777" w:rsidR="003301D9" w:rsidRPr="003301D9" w:rsidRDefault="003301D9" w:rsidP="008579B5">
            <w:pPr>
              <w:pStyle w:val="Subtitle"/>
              <w:jc w:val="center"/>
              <w:rPr>
                <w:lang w:eastAsia="zh-CN"/>
              </w:rPr>
            </w:pPr>
            <w:r w:rsidRPr="003301D9">
              <w:rPr>
                <w:lang w:eastAsia="zh-CN"/>
              </w:rPr>
              <w:t>Total</w:t>
            </w:r>
          </w:p>
        </w:tc>
        <w:tc>
          <w:tcPr>
            <w:tcW w:w="2558" w:type="dxa"/>
            <w:tcBorders>
              <w:top w:val="nil"/>
              <w:left w:val="nil"/>
              <w:bottom w:val="single" w:sz="8" w:space="0" w:color="auto"/>
              <w:right w:val="single" w:sz="8" w:space="0" w:color="auto"/>
            </w:tcBorders>
            <w:shd w:val="clear" w:color="auto" w:fill="67B444"/>
            <w:noWrap/>
            <w:vAlign w:val="center"/>
            <w:hideMark/>
          </w:tcPr>
          <w:p w14:paraId="4FA5734D" w14:textId="3081C91C" w:rsidR="003301D9" w:rsidRPr="003301D9" w:rsidRDefault="003301D9" w:rsidP="008579B5">
            <w:pPr>
              <w:pStyle w:val="Subtitle"/>
              <w:jc w:val="center"/>
              <w:rPr>
                <w:lang w:eastAsia="zh-CN"/>
              </w:rPr>
            </w:pPr>
          </w:p>
        </w:tc>
      </w:tr>
      <w:tr w:rsidR="003301D9" w:rsidRPr="003301D9" w14:paraId="1493FA51" w14:textId="77777777" w:rsidTr="001B51A5">
        <w:trPr>
          <w:trHeight w:val="337"/>
        </w:trPr>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30C6E" w14:textId="7E0CF968"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4EE08957" w14:textId="52C8FA80"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14:paraId="17019CFC" w14:textId="033ED3C0"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33F022E0" w14:textId="1C4E18A9"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14:paraId="1E76AF1D" w14:textId="2B74A762"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14:paraId="4A28A6CE" w14:textId="7B14CFCE"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6289A849"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0BF6A1DD" w14:textId="6874FC75"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0FAC43C0" w14:textId="6B0600A0"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5EAFD385" w14:textId="6052D815"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1A528D0E" w14:textId="65389570"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6BFA0F9A" w14:textId="46C9D489"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733565A7" w14:textId="47EB665C"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13D533B9"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5609D2A8" w14:textId="2CC2A20D"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51E36493" w14:textId="41CFA344"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1B964AAC" w14:textId="55B739AC"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6FBB7835" w14:textId="712C70BF"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05FF6D49" w14:textId="50EE337D"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33104FE1" w14:textId="5D3A3606"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531DCE0D"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752DF088" w14:textId="1D376870"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7E7197AD" w14:textId="71AE4582"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66D4B4DE" w14:textId="45AD8E9A"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092B8D95" w14:textId="2E4485E2"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66E333F1" w14:textId="15D10413"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354C81D6" w14:textId="0E95FFA2"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6B3FEC2A" w14:textId="77777777" w:rsidTr="001B51A5">
        <w:trPr>
          <w:trHeight w:val="359"/>
        </w:trPr>
        <w:tc>
          <w:tcPr>
            <w:tcW w:w="3199" w:type="dxa"/>
            <w:tcBorders>
              <w:top w:val="nil"/>
              <w:left w:val="single" w:sz="4" w:space="0" w:color="auto"/>
              <w:bottom w:val="nil"/>
              <w:right w:val="single" w:sz="4" w:space="0" w:color="auto"/>
            </w:tcBorders>
            <w:shd w:val="clear" w:color="auto" w:fill="auto"/>
            <w:noWrap/>
            <w:vAlign w:val="center"/>
            <w:hideMark/>
          </w:tcPr>
          <w:p w14:paraId="3976A45C" w14:textId="2B7C9C34"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nil"/>
              <w:left w:val="nil"/>
              <w:bottom w:val="nil"/>
              <w:right w:val="single" w:sz="4" w:space="0" w:color="auto"/>
            </w:tcBorders>
            <w:shd w:val="clear" w:color="auto" w:fill="auto"/>
            <w:noWrap/>
            <w:vAlign w:val="center"/>
            <w:hideMark/>
          </w:tcPr>
          <w:p w14:paraId="178C3CE2" w14:textId="66815320"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nil"/>
              <w:right w:val="single" w:sz="4" w:space="0" w:color="auto"/>
            </w:tcBorders>
            <w:shd w:val="clear" w:color="auto" w:fill="auto"/>
            <w:noWrap/>
            <w:vAlign w:val="center"/>
            <w:hideMark/>
          </w:tcPr>
          <w:p w14:paraId="7A086D4F" w14:textId="0A5EE378"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nil"/>
              <w:right w:val="single" w:sz="4" w:space="0" w:color="auto"/>
            </w:tcBorders>
            <w:shd w:val="clear" w:color="auto" w:fill="auto"/>
            <w:noWrap/>
            <w:vAlign w:val="center"/>
            <w:hideMark/>
          </w:tcPr>
          <w:p w14:paraId="30566D48" w14:textId="75493B32"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nil"/>
              <w:right w:val="single" w:sz="4" w:space="0" w:color="auto"/>
            </w:tcBorders>
            <w:shd w:val="clear" w:color="auto" w:fill="auto"/>
            <w:noWrap/>
            <w:vAlign w:val="center"/>
            <w:hideMark/>
          </w:tcPr>
          <w:p w14:paraId="7EAB271D" w14:textId="1570EDBE"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nil"/>
              <w:right w:val="single" w:sz="4" w:space="0" w:color="auto"/>
            </w:tcBorders>
            <w:shd w:val="clear" w:color="auto" w:fill="auto"/>
            <w:noWrap/>
            <w:vAlign w:val="center"/>
            <w:hideMark/>
          </w:tcPr>
          <w:p w14:paraId="07087A13" w14:textId="285D602D"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195E2A08" w14:textId="77777777" w:rsidTr="001B51A5">
        <w:trPr>
          <w:trHeight w:val="359"/>
        </w:trPr>
        <w:tc>
          <w:tcPr>
            <w:tcW w:w="3199" w:type="dxa"/>
            <w:tcBorders>
              <w:top w:val="single" w:sz="8" w:space="0" w:color="auto"/>
              <w:left w:val="single" w:sz="8" w:space="0" w:color="auto"/>
              <w:bottom w:val="single" w:sz="8" w:space="0" w:color="auto"/>
              <w:right w:val="single" w:sz="4" w:space="0" w:color="auto"/>
            </w:tcBorders>
            <w:shd w:val="clear" w:color="auto" w:fill="67B444"/>
            <w:noWrap/>
            <w:vAlign w:val="center"/>
            <w:hideMark/>
          </w:tcPr>
          <w:p w14:paraId="0E53E91E" w14:textId="77777777" w:rsidR="003301D9" w:rsidRPr="003301D9" w:rsidRDefault="003301D9" w:rsidP="008579B5">
            <w:pPr>
              <w:pStyle w:val="Subtitle"/>
              <w:jc w:val="center"/>
              <w:rPr>
                <w:lang w:eastAsia="zh-CN"/>
              </w:rPr>
            </w:pPr>
            <w:r w:rsidRPr="003301D9">
              <w:rPr>
                <w:lang w:eastAsia="zh-CN"/>
              </w:rPr>
              <w:t>Purchased Services</w:t>
            </w:r>
          </w:p>
        </w:tc>
        <w:tc>
          <w:tcPr>
            <w:tcW w:w="829" w:type="dxa"/>
            <w:tcBorders>
              <w:top w:val="single" w:sz="8" w:space="0" w:color="auto"/>
              <w:left w:val="nil"/>
              <w:bottom w:val="single" w:sz="8" w:space="0" w:color="auto"/>
              <w:right w:val="single" w:sz="4" w:space="0" w:color="auto"/>
            </w:tcBorders>
            <w:shd w:val="clear" w:color="auto" w:fill="67B444"/>
            <w:noWrap/>
            <w:vAlign w:val="center"/>
            <w:hideMark/>
          </w:tcPr>
          <w:p w14:paraId="4422E011" w14:textId="77777777" w:rsidR="003301D9" w:rsidRPr="003301D9" w:rsidRDefault="003301D9" w:rsidP="008579B5">
            <w:pPr>
              <w:pStyle w:val="Subtitle"/>
              <w:jc w:val="center"/>
              <w:rPr>
                <w:lang w:eastAsia="zh-CN"/>
              </w:rPr>
            </w:pPr>
            <w:r w:rsidRPr="003301D9">
              <w:rPr>
                <w:lang w:eastAsia="zh-CN"/>
              </w:rPr>
              <w:t>Cost</w:t>
            </w:r>
          </w:p>
        </w:tc>
        <w:tc>
          <w:tcPr>
            <w:tcW w:w="1528" w:type="dxa"/>
            <w:tcBorders>
              <w:top w:val="single" w:sz="8" w:space="0" w:color="auto"/>
              <w:left w:val="nil"/>
              <w:bottom w:val="single" w:sz="8" w:space="0" w:color="auto"/>
              <w:right w:val="single" w:sz="4" w:space="0" w:color="auto"/>
            </w:tcBorders>
            <w:shd w:val="clear" w:color="auto" w:fill="67B444"/>
            <w:noWrap/>
            <w:vAlign w:val="center"/>
            <w:hideMark/>
          </w:tcPr>
          <w:p w14:paraId="08FAC08C" w14:textId="77777777" w:rsidR="003301D9" w:rsidRPr="003301D9" w:rsidRDefault="003301D9" w:rsidP="008579B5">
            <w:pPr>
              <w:pStyle w:val="Subtitle"/>
              <w:jc w:val="center"/>
              <w:rPr>
                <w:lang w:eastAsia="zh-CN"/>
              </w:rPr>
            </w:pPr>
            <w:r w:rsidRPr="003301D9">
              <w:rPr>
                <w:lang w:eastAsia="zh-CN"/>
              </w:rPr>
              <w:t>Quantity</w:t>
            </w:r>
          </w:p>
        </w:tc>
        <w:tc>
          <w:tcPr>
            <w:tcW w:w="1338" w:type="dxa"/>
            <w:tcBorders>
              <w:top w:val="single" w:sz="8" w:space="0" w:color="auto"/>
              <w:left w:val="nil"/>
              <w:bottom w:val="single" w:sz="8" w:space="0" w:color="auto"/>
              <w:right w:val="single" w:sz="4" w:space="0" w:color="auto"/>
            </w:tcBorders>
            <w:shd w:val="clear" w:color="auto" w:fill="67B444"/>
            <w:noWrap/>
            <w:vAlign w:val="center"/>
            <w:hideMark/>
          </w:tcPr>
          <w:p w14:paraId="16B98292" w14:textId="77777777" w:rsidR="003301D9" w:rsidRPr="003301D9" w:rsidRDefault="003301D9" w:rsidP="008579B5">
            <w:pPr>
              <w:pStyle w:val="Subtitle"/>
              <w:jc w:val="center"/>
              <w:rPr>
                <w:lang w:eastAsia="zh-CN"/>
              </w:rPr>
            </w:pPr>
            <w:r w:rsidRPr="003301D9">
              <w:rPr>
                <w:lang w:eastAsia="zh-CN"/>
              </w:rPr>
              <w:t>Total</w:t>
            </w:r>
          </w:p>
        </w:tc>
        <w:tc>
          <w:tcPr>
            <w:tcW w:w="1246" w:type="dxa"/>
            <w:tcBorders>
              <w:top w:val="single" w:sz="8" w:space="0" w:color="auto"/>
              <w:left w:val="nil"/>
              <w:bottom w:val="single" w:sz="8" w:space="0" w:color="auto"/>
              <w:right w:val="single" w:sz="4" w:space="0" w:color="auto"/>
            </w:tcBorders>
            <w:shd w:val="clear" w:color="auto" w:fill="67B444"/>
            <w:noWrap/>
            <w:vAlign w:val="center"/>
            <w:hideMark/>
          </w:tcPr>
          <w:p w14:paraId="65D2C7FE" w14:textId="213F6322" w:rsidR="003301D9" w:rsidRPr="003301D9" w:rsidRDefault="003301D9" w:rsidP="008579B5">
            <w:pPr>
              <w:pStyle w:val="Subtitle"/>
              <w:jc w:val="center"/>
              <w:rPr>
                <w:lang w:eastAsia="zh-CN"/>
              </w:rPr>
            </w:pPr>
          </w:p>
        </w:tc>
        <w:tc>
          <w:tcPr>
            <w:tcW w:w="2558" w:type="dxa"/>
            <w:tcBorders>
              <w:top w:val="single" w:sz="8" w:space="0" w:color="auto"/>
              <w:left w:val="nil"/>
              <w:bottom w:val="single" w:sz="8" w:space="0" w:color="auto"/>
              <w:right w:val="single" w:sz="8" w:space="0" w:color="auto"/>
            </w:tcBorders>
            <w:shd w:val="clear" w:color="auto" w:fill="67B444"/>
            <w:noWrap/>
            <w:vAlign w:val="center"/>
            <w:hideMark/>
          </w:tcPr>
          <w:p w14:paraId="624F5AE0" w14:textId="17CADF74" w:rsidR="003301D9" w:rsidRPr="003301D9" w:rsidRDefault="003301D9" w:rsidP="008579B5">
            <w:pPr>
              <w:pStyle w:val="Subtitle"/>
              <w:jc w:val="center"/>
              <w:rPr>
                <w:lang w:eastAsia="zh-CN"/>
              </w:rPr>
            </w:pPr>
          </w:p>
        </w:tc>
      </w:tr>
      <w:tr w:rsidR="003301D9" w:rsidRPr="003301D9" w14:paraId="07A50DC6"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4C7F228A" w14:textId="5CEB1F49" w:rsidR="003301D9" w:rsidRPr="00074B85" w:rsidRDefault="003301D9" w:rsidP="008579B5">
            <w:pPr>
              <w:jc w:val="center"/>
              <w:rPr>
                <w:rFonts w:asciiTheme="minorBidi" w:eastAsia="Times New Roman" w:hAnsiTheme="minorBidi" w:cstheme="minorBidi"/>
                <w:b/>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445CD35C" w14:textId="431C0B8F" w:rsidR="003301D9" w:rsidRPr="00074B85" w:rsidRDefault="003301D9" w:rsidP="008579B5">
            <w:pPr>
              <w:jc w:val="center"/>
              <w:rPr>
                <w:rFonts w:asciiTheme="minorBidi" w:eastAsia="Times New Roman" w:hAnsiTheme="minorBidi" w:cstheme="minorBidi"/>
                <w:b/>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38255859" w14:textId="25F45733" w:rsidR="003301D9" w:rsidRPr="00074B85" w:rsidRDefault="003301D9" w:rsidP="008579B5">
            <w:pPr>
              <w:jc w:val="center"/>
              <w:rPr>
                <w:rFonts w:asciiTheme="minorBidi" w:eastAsia="Times New Roman" w:hAnsiTheme="minorBidi" w:cstheme="minorBidi"/>
                <w:b/>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0BBB25B4" w14:textId="29C208BC" w:rsidR="003301D9" w:rsidRPr="00074B85" w:rsidRDefault="003301D9" w:rsidP="008579B5">
            <w:pPr>
              <w:jc w:val="center"/>
              <w:rPr>
                <w:rFonts w:asciiTheme="minorBidi" w:eastAsia="Times New Roman" w:hAnsiTheme="minorBidi" w:cstheme="minorBidi"/>
                <w:b/>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25A215ED" w14:textId="13D5D989" w:rsidR="003301D9" w:rsidRPr="00074B85" w:rsidRDefault="003301D9" w:rsidP="008579B5">
            <w:pPr>
              <w:jc w:val="center"/>
              <w:rPr>
                <w:rFonts w:asciiTheme="minorBidi" w:eastAsia="Times New Roman" w:hAnsiTheme="minorBidi" w:cstheme="minorBidi"/>
                <w:b/>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562FED07" w14:textId="0E0709F4" w:rsidR="003301D9" w:rsidRPr="00074B85" w:rsidRDefault="003301D9" w:rsidP="008579B5">
            <w:pPr>
              <w:jc w:val="center"/>
              <w:rPr>
                <w:rFonts w:asciiTheme="minorBidi" w:eastAsia="Times New Roman" w:hAnsiTheme="minorBidi" w:cstheme="minorBidi"/>
                <w:b/>
                <w:color w:val="000000"/>
                <w:lang w:eastAsia="zh-CN"/>
              </w:rPr>
            </w:pPr>
          </w:p>
        </w:tc>
      </w:tr>
      <w:tr w:rsidR="003301D9" w:rsidRPr="003301D9" w14:paraId="02507993"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620E0B71" w14:textId="3F159D6C" w:rsidR="003301D9" w:rsidRPr="00074B85" w:rsidRDefault="003301D9" w:rsidP="008579B5">
            <w:pPr>
              <w:jc w:val="center"/>
              <w:rPr>
                <w:rFonts w:asciiTheme="minorBidi" w:eastAsia="Times New Roman" w:hAnsiTheme="minorBidi" w:cstheme="minorBidi"/>
                <w:b/>
                <w:i/>
                <w:iCs/>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4FD9D5D3" w14:textId="3B451286" w:rsidR="003301D9" w:rsidRPr="00074B85" w:rsidRDefault="003301D9" w:rsidP="008579B5">
            <w:pPr>
              <w:jc w:val="center"/>
              <w:rPr>
                <w:rFonts w:asciiTheme="minorBidi" w:eastAsia="Times New Roman" w:hAnsiTheme="minorBidi" w:cstheme="minorBidi"/>
                <w:b/>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72ECEF71" w14:textId="63E473CC" w:rsidR="003301D9" w:rsidRPr="00074B85" w:rsidRDefault="003301D9" w:rsidP="008579B5">
            <w:pPr>
              <w:jc w:val="center"/>
              <w:rPr>
                <w:rFonts w:asciiTheme="minorBidi" w:eastAsia="Times New Roman" w:hAnsiTheme="minorBidi" w:cstheme="minorBidi"/>
                <w:b/>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06AAC28E" w14:textId="4E3B4023" w:rsidR="003301D9" w:rsidRPr="00074B85" w:rsidRDefault="003301D9" w:rsidP="008579B5">
            <w:pPr>
              <w:jc w:val="center"/>
              <w:rPr>
                <w:rFonts w:asciiTheme="minorBidi" w:eastAsia="Times New Roman" w:hAnsiTheme="minorBidi" w:cstheme="minorBidi"/>
                <w:b/>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5FF688D7" w14:textId="52184F30" w:rsidR="003301D9" w:rsidRPr="00074B85" w:rsidRDefault="003301D9" w:rsidP="008579B5">
            <w:pPr>
              <w:jc w:val="center"/>
              <w:rPr>
                <w:rFonts w:asciiTheme="minorBidi" w:eastAsia="Times New Roman" w:hAnsiTheme="minorBidi" w:cstheme="minorBidi"/>
                <w:b/>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0FEC9658" w14:textId="09A2C16D" w:rsidR="003301D9" w:rsidRPr="00074B85" w:rsidRDefault="003301D9" w:rsidP="008579B5">
            <w:pPr>
              <w:jc w:val="center"/>
              <w:rPr>
                <w:rFonts w:asciiTheme="minorBidi" w:eastAsia="Times New Roman" w:hAnsiTheme="minorBidi" w:cstheme="minorBidi"/>
                <w:b/>
                <w:color w:val="000000"/>
                <w:lang w:eastAsia="zh-CN"/>
              </w:rPr>
            </w:pPr>
          </w:p>
        </w:tc>
      </w:tr>
      <w:tr w:rsidR="003301D9" w:rsidRPr="003301D9" w14:paraId="30342148"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6454BA71" w14:textId="43E33609" w:rsidR="003301D9" w:rsidRPr="00074B85" w:rsidRDefault="003301D9" w:rsidP="008579B5">
            <w:pPr>
              <w:jc w:val="center"/>
              <w:rPr>
                <w:rFonts w:asciiTheme="minorBidi" w:eastAsia="Times New Roman" w:hAnsiTheme="minorBidi" w:cstheme="minorBidi"/>
                <w:b/>
                <w:i/>
                <w:iCs/>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21816A2E" w14:textId="7E9CBD06" w:rsidR="003301D9" w:rsidRPr="00074B85" w:rsidRDefault="003301D9" w:rsidP="008579B5">
            <w:pPr>
              <w:jc w:val="center"/>
              <w:rPr>
                <w:rFonts w:asciiTheme="minorBidi" w:eastAsia="Times New Roman" w:hAnsiTheme="minorBidi" w:cstheme="minorBidi"/>
                <w:b/>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7CD32B1E" w14:textId="5E0C9380" w:rsidR="003301D9" w:rsidRPr="00074B85" w:rsidRDefault="003301D9" w:rsidP="008579B5">
            <w:pPr>
              <w:jc w:val="center"/>
              <w:rPr>
                <w:rFonts w:asciiTheme="minorBidi" w:eastAsia="Times New Roman" w:hAnsiTheme="minorBidi" w:cstheme="minorBidi"/>
                <w:b/>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4C2A17E2" w14:textId="23838D50" w:rsidR="003301D9" w:rsidRPr="00074B85" w:rsidRDefault="003301D9" w:rsidP="008579B5">
            <w:pPr>
              <w:jc w:val="center"/>
              <w:rPr>
                <w:rFonts w:asciiTheme="minorBidi" w:eastAsia="Times New Roman" w:hAnsiTheme="minorBidi" w:cstheme="minorBidi"/>
                <w:b/>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05E307DB" w14:textId="08D0FA8D" w:rsidR="003301D9" w:rsidRPr="00074B85" w:rsidRDefault="003301D9" w:rsidP="008579B5">
            <w:pPr>
              <w:jc w:val="center"/>
              <w:rPr>
                <w:rFonts w:asciiTheme="minorBidi" w:eastAsia="Times New Roman" w:hAnsiTheme="minorBidi" w:cstheme="minorBidi"/>
                <w:b/>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71B10C5C" w14:textId="5428A772" w:rsidR="003301D9" w:rsidRPr="00074B85" w:rsidRDefault="003301D9" w:rsidP="008579B5">
            <w:pPr>
              <w:jc w:val="center"/>
              <w:rPr>
                <w:rFonts w:asciiTheme="minorBidi" w:eastAsia="Times New Roman" w:hAnsiTheme="minorBidi" w:cstheme="minorBidi"/>
                <w:b/>
                <w:color w:val="000000"/>
                <w:lang w:eastAsia="zh-CN"/>
              </w:rPr>
            </w:pPr>
          </w:p>
        </w:tc>
      </w:tr>
      <w:tr w:rsidR="003301D9" w:rsidRPr="003301D9" w14:paraId="4F5E1604" w14:textId="77777777" w:rsidTr="001B51A5">
        <w:trPr>
          <w:trHeight w:val="337"/>
        </w:trPr>
        <w:tc>
          <w:tcPr>
            <w:tcW w:w="3199" w:type="dxa"/>
            <w:tcBorders>
              <w:top w:val="nil"/>
              <w:left w:val="single" w:sz="4" w:space="0" w:color="auto"/>
              <w:bottom w:val="nil"/>
              <w:right w:val="single" w:sz="4" w:space="0" w:color="auto"/>
            </w:tcBorders>
            <w:shd w:val="clear" w:color="auto" w:fill="auto"/>
            <w:noWrap/>
            <w:vAlign w:val="center"/>
            <w:hideMark/>
          </w:tcPr>
          <w:p w14:paraId="5AED845F" w14:textId="36ACB168" w:rsidR="003301D9" w:rsidRPr="00074B85" w:rsidRDefault="003301D9" w:rsidP="008579B5">
            <w:pPr>
              <w:jc w:val="center"/>
              <w:rPr>
                <w:rFonts w:asciiTheme="minorBidi" w:eastAsia="Times New Roman" w:hAnsiTheme="minorBidi" w:cstheme="minorBidi"/>
                <w:b/>
                <w:i/>
                <w:iCs/>
                <w:color w:val="000000"/>
                <w:lang w:eastAsia="zh-CN"/>
              </w:rPr>
            </w:pPr>
          </w:p>
        </w:tc>
        <w:tc>
          <w:tcPr>
            <w:tcW w:w="829" w:type="dxa"/>
            <w:tcBorders>
              <w:top w:val="nil"/>
              <w:left w:val="nil"/>
              <w:bottom w:val="nil"/>
              <w:right w:val="single" w:sz="4" w:space="0" w:color="auto"/>
            </w:tcBorders>
            <w:shd w:val="clear" w:color="auto" w:fill="auto"/>
            <w:noWrap/>
            <w:vAlign w:val="center"/>
            <w:hideMark/>
          </w:tcPr>
          <w:p w14:paraId="64FC19B6" w14:textId="1A1EB953" w:rsidR="003301D9" w:rsidRPr="00074B85" w:rsidRDefault="003301D9" w:rsidP="008579B5">
            <w:pPr>
              <w:jc w:val="center"/>
              <w:rPr>
                <w:rFonts w:asciiTheme="minorBidi" w:eastAsia="Times New Roman" w:hAnsiTheme="minorBidi" w:cstheme="minorBidi"/>
                <w:b/>
                <w:color w:val="000000"/>
                <w:lang w:eastAsia="zh-CN"/>
              </w:rPr>
            </w:pPr>
          </w:p>
        </w:tc>
        <w:tc>
          <w:tcPr>
            <w:tcW w:w="1528" w:type="dxa"/>
            <w:tcBorders>
              <w:top w:val="nil"/>
              <w:left w:val="nil"/>
              <w:bottom w:val="nil"/>
              <w:right w:val="single" w:sz="4" w:space="0" w:color="auto"/>
            </w:tcBorders>
            <w:shd w:val="clear" w:color="auto" w:fill="auto"/>
            <w:noWrap/>
            <w:vAlign w:val="center"/>
            <w:hideMark/>
          </w:tcPr>
          <w:p w14:paraId="367335DB" w14:textId="27B87720" w:rsidR="003301D9" w:rsidRPr="00074B85" w:rsidRDefault="003301D9" w:rsidP="008579B5">
            <w:pPr>
              <w:jc w:val="center"/>
              <w:rPr>
                <w:rFonts w:asciiTheme="minorBidi" w:eastAsia="Times New Roman" w:hAnsiTheme="minorBidi" w:cstheme="minorBidi"/>
                <w:b/>
                <w:color w:val="000000"/>
                <w:lang w:eastAsia="zh-CN"/>
              </w:rPr>
            </w:pPr>
          </w:p>
        </w:tc>
        <w:tc>
          <w:tcPr>
            <w:tcW w:w="1338" w:type="dxa"/>
            <w:tcBorders>
              <w:top w:val="nil"/>
              <w:left w:val="nil"/>
              <w:bottom w:val="nil"/>
              <w:right w:val="single" w:sz="4" w:space="0" w:color="auto"/>
            </w:tcBorders>
            <w:shd w:val="clear" w:color="auto" w:fill="auto"/>
            <w:noWrap/>
            <w:vAlign w:val="center"/>
            <w:hideMark/>
          </w:tcPr>
          <w:p w14:paraId="7CE5EB1F" w14:textId="6ABED586" w:rsidR="003301D9" w:rsidRPr="00074B85" w:rsidRDefault="003301D9" w:rsidP="008579B5">
            <w:pPr>
              <w:jc w:val="center"/>
              <w:rPr>
                <w:rFonts w:asciiTheme="minorBidi" w:eastAsia="Times New Roman" w:hAnsiTheme="minorBidi" w:cstheme="minorBidi"/>
                <w:b/>
                <w:color w:val="000000"/>
                <w:lang w:eastAsia="zh-CN"/>
              </w:rPr>
            </w:pPr>
          </w:p>
        </w:tc>
        <w:tc>
          <w:tcPr>
            <w:tcW w:w="1246" w:type="dxa"/>
            <w:tcBorders>
              <w:top w:val="nil"/>
              <w:left w:val="nil"/>
              <w:bottom w:val="nil"/>
              <w:right w:val="single" w:sz="4" w:space="0" w:color="auto"/>
            </w:tcBorders>
            <w:shd w:val="clear" w:color="auto" w:fill="auto"/>
            <w:noWrap/>
            <w:vAlign w:val="center"/>
            <w:hideMark/>
          </w:tcPr>
          <w:p w14:paraId="1B79F8ED" w14:textId="361259C9" w:rsidR="003301D9" w:rsidRPr="00074B85" w:rsidRDefault="003301D9" w:rsidP="008579B5">
            <w:pPr>
              <w:jc w:val="center"/>
              <w:rPr>
                <w:rFonts w:asciiTheme="minorBidi" w:eastAsia="Times New Roman" w:hAnsiTheme="minorBidi" w:cstheme="minorBidi"/>
                <w:b/>
                <w:color w:val="000000"/>
                <w:lang w:eastAsia="zh-CN"/>
              </w:rPr>
            </w:pPr>
          </w:p>
        </w:tc>
        <w:tc>
          <w:tcPr>
            <w:tcW w:w="2558" w:type="dxa"/>
            <w:tcBorders>
              <w:top w:val="nil"/>
              <w:left w:val="nil"/>
              <w:bottom w:val="nil"/>
              <w:right w:val="single" w:sz="4" w:space="0" w:color="auto"/>
            </w:tcBorders>
            <w:shd w:val="clear" w:color="auto" w:fill="auto"/>
            <w:noWrap/>
            <w:vAlign w:val="center"/>
            <w:hideMark/>
          </w:tcPr>
          <w:p w14:paraId="314F6EE5" w14:textId="790B4144" w:rsidR="003301D9" w:rsidRPr="00074B85" w:rsidRDefault="003301D9" w:rsidP="008579B5">
            <w:pPr>
              <w:jc w:val="center"/>
              <w:rPr>
                <w:rFonts w:asciiTheme="minorBidi" w:eastAsia="Times New Roman" w:hAnsiTheme="minorBidi" w:cstheme="minorBidi"/>
                <w:b/>
                <w:color w:val="000000"/>
                <w:lang w:eastAsia="zh-CN"/>
              </w:rPr>
            </w:pPr>
          </w:p>
        </w:tc>
      </w:tr>
      <w:tr w:rsidR="003301D9" w:rsidRPr="003301D9" w14:paraId="1ADA0F5E" w14:textId="77777777" w:rsidTr="001B51A5">
        <w:trPr>
          <w:trHeight w:val="359"/>
        </w:trPr>
        <w:tc>
          <w:tcPr>
            <w:tcW w:w="3199" w:type="dxa"/>
            <w:tcBorders>
              <w:top w:val="single" w:sz="4" w:space="0" w:color="auto"/>
              <w:left w:val="single" w:sz="4" w:space="0" w:color="auto"/>
              <w:bottom w:val="nil"/>
              <w:right w:val="single" w:sz="4" w:space="0" w:color="auto"/>
            </w:tcBorders>
            <w:shd w:val="clear" w:color="auto" w:fill="auto"/>
            <w:noWrap/>
            <w:vAlign w:val="center"/>
            <w:hideMark/>
          </w:tcPr>
          <w:p w14:paraId="677F7496" w14:textId="3FD3D852" w:rsidR="003301D9" w:rsidRPr="00074B85" w:rsidRDefault="003301D9" w:rsidP="008579B5">
            <w:pPr>
              <w:jc w:val="center"/>
              <w:rPr>
                <w:rFonts w:asciiTheme="minorBidi" w:eastAsia="Times New Roman" w:hAnsiTheme="minorBidi" w:cstheme="minorBidi"/>
                <w:b/>
                <w:i/>
                <w:iCs/>
                <w:color w:val="000000"/>
                <w:lang w:eastAsia="zh-CN"/>
              </w:rPr>
            </w:pPr>
          </w:p>
        </w:tc>
        <w:tc>
          <w:tcPr>
            <w:tcW w:w="829" w:type="dxa"/>
            <w:tcBorders>
              <w:top w:val="single" w:sz="4" w:space="0" w:color="auto"/>
              <w:left w:val="nil"/>
              <w:bottom w:val="nil"/>
              <w:right w:val="single" w:sz="4" w:space="0" w:color="auto"/>
            </w:tcBorders>
            <w:shd w:val="clear" w:color="auto" w:fill="auto"/>
            <w:noWrap/>
            <w:vAlign w:val="center"/>
            <w:hideMark/>
          </w:tcPr>
          <w:p w14:paraId="1FA8963B" w14:textId="3D1E9D21" w:rsidR="003301D9" w:rsidRPr="00074B85" w:rsidRDefault="003301D9" w:rsidP="008579B5">
            <w:pPr>
              <w:jc w:val="center"/>
              <w:rPr>
                <w:rFonts w:asciiTheme="minorBidi" w:eastAsia="Times New Roman" w:hAnsiTheme="minorBidi" w:cstheme="minorBidi"/>
                <w:b/>
                <w:color w:val="000000"/>
                <w:lang w:eastAsia="zh-CN"/>
              </w:rPr>
            </w:pPr>
          </w:p>
        </w:tc>
        <w:tc>
          <w:tcPr>
            <w:tcW w:w="1528" w:type="dxa"/>
            <w:tcBorders>
              <w:top w:val="single" w:sz="4" w:space="0" w:color="auto"/>
              <w:left w:val="nil"/>
              <w:bottom w:val="nil"/>
              <w:right w:val="single" w:sz="4" w:space="0" w:color="auto"/>
            </w:tcBorders>
            <w:shd w:val="clear" w:color="auto" w:fill="auto"/>
            <w:noWrap/>
            <w:vAlign w:val="center"/>
            <w:hideMark/>
          </w:tcPr>
          <w:p w14:paraId="219812F4" w14:textId="5A7EBE93" w:rsidR="003301D9" w:rsidRPr="00074B85" w:rsidRDefault="003301D9" w:rsidP="008579B5">
            <w:pPr>
              <w:jc w:val="center"/>
              <w:rPr>
                <w:rFonts w:asciiTheme="minorBidi" w:eastAsia="Times New Roman" w:hAnsiTheme="minorBidi" w:cstheme="minorBidi"/>
                <w:b/>
                <w:color w:val="000000"/>
                <w:lang w:eastAsia="zh-CN"/>
              </w:rPr>
            </w:pPr>
          </w:p>
        </w:tc>
        <w:tc>
          <w:tcPr>
            <w:tcW w:w="1338" w:type="dxa"/>
            <w:tcBorders>
              <w:top w:val="single" w:sz="4" w:space="0" w:color="auto"/>
              <w:left w:val="nil"/>
              <w:bottom w:val="nil"/>
              <w:right w:val="single" w:sz="4" w:space="0" w:color="auto"/>
            </w:tcBorders>
            <w:shd w:val="clear" w:color="auto" w:fill="auto"/>
            <w:noWrap/>
            <w:vAlign w:val="center"/>
            <w:hideMark/>
          </w:tcPr>
          <w:p w14:paraId="621BD2FC" w14:textId="4B61E119" w:rsidR="003301D9" w:rsidRPr="00074B85" w:rsidRDefault="003301D9" w:rsidP="008579B5">
            <w:pPr>
              <w:jc w:val="center"/>
              <w:rPr>
                <w:rFonts w:asciiTheme="minorBidi" w:eastAsia="Times New Roman" w:hAnsiTheme="minorBidi" w:cstheme="minorBidi"/>
                <w:b/>
                <w:color w:val="000000"/>
                <w:lang w:eastAsia="zh-CN"/>
              </w:rPr>
            </w:pPr>
          </w:p>
        </w:tc>
        <w:tc>
          <w:tcPr>
            <w:tcW w:w="1246" w:type="dxa"/>
            <w:tcBorders>
              <w:top w:val="single" w:sz="4" w:space="0" w:color="auto"/>
              <w:left w:val="nil"/>
              <w:bottom w:val="nil"/>
              <w:right w:val="single" w:sz="4" w:space="0" w:color="auto"/>
            </w:tcBorders>
            <w:shd w:val="clear" w:color="auto" w:fill="auto"/>
            <w:noWrap/>
            <w:vAlign w:val="center"/>
            <w:hideMark/>
          </w:tcPr>
          <w:p w14:paraId="6079FE2A" w14:textId="050551CE" w:rsidR="003301D9" w:rsidRPr="00074B85" w:rsidRDefault="003301D9" w:rsidP="008579B5">
            <w:pPr>
              <w:jc w:val="center"/>
              <w:rPr>
                <w:rFonts w:asciiTheme="minorBidi" w:eastAsia="Times New Roman" w:hAnsiTheme="minorBidi" w:cstheme="minorBidi"/>
                <w:b/>
                <w:color w:val="000000"/>
                <w:lang w:eastAsia="zh-CN"/>
              </w:rPr>
            </w:pPr>
          </w:p>
        </w:tc>
        <w:tc>
          <w:tcPr>
            <w:tcW w:w="2558" w:type="dxa"/>
            <w:tcBorders>
              <w:top w:val="single" w:sz="4" w:space="0" w:color="auto"/>
              <w:left w:val="nil"/>
              <w:bottom w:val="nil"/>
              <w:right w:val="single" w:sz="4" w:space="0" w:color="auto"/>
            </w:tcBorders>
            <w:shd w:val="clear" w:color="auto" w:fill="auto"/>
            <w:noWrap/>
            <w:vAlign w:val="center"/>
            <w:hideMark/>
          </w:tcPr>
          <w:p w14:paraId="43186B52" w14:textId="381FF785" w:rsidR="003301D9" w:rsidRPr="00074B85" w:rsidRDefault="003301D9" w:rsidP="008579B5">
            <w:pPr>
              <w:jc w:val="center"/>
              <w:rPr>
                <w:rFonts w:asciiTheme="minorBidi" w:eastAsia="Times New Roman" w:hAnsiTheme="minorBidi" w:cstheme="minorBidi"/>
                <w:b/>
                <w:color w:val="000000"/>
                <w:lang w:eastAsia="zh-CN"/>
              </w:rPr>
            </w:pPr>
          </w:p>
        </w:tc>
      </w:tr>
      <w:tr w:rsidR="003301D9" w:rsidRPr="003301D9" w14:paraId="468AE88A" w14:textId="77777777" w:rsidTr="001B51A5">
        <w:trPr>
          <w:trHeight w:val="359"/>
        </w:trPr>
        <w:tc>
          <w:tcPr>
            <w:tcW w:w="3199" w:type="dxa"/>
            <w:tcBorders>
              <w:top w:val="single" w:sz="8" w:space="0" w:color="auto"/>
              <w:left w:val="single" w:sz="8" w:space="0" w:color="auto"/>
              <w:bottom w:val="single" w:sz="8" w:space="0" w:color="auto"/>
              <w:right w:val="single" w:sz="4" w:space="0" w:color="auto"/>
            </w:tcBorders>
            <w:shd w:val="clear" w:color="auto" w:fill="67B444"/>
            <w:noWrap/>
            <w:vAlign w:val="center"/>
            <w:hideMark/>
          </w:tcPr>
          <w:p w14:paraId="3A8C562D" w14:textId="77777777" w:rsidR="003301D9" w:rsidRPr="003301D9" w:rsidRDefault="003301D9" w:rsidP="008579B5">
            <w:pPr>
              <w:pStyle w:val="Subtitle"/>
              <w:jc w:val="center"/>
              <w:rPr>
                <w:lang w:eastAsia="zh-CN"/>
              </w:rPr>
            </w:pPr>
            <w:r w:rsidRPr="003301D9">
              <w:rPr>
                <w:lang w:eastAsia="zh-CN"/>
              </w:rPr>
              <w:t>Supplies</w:t>
            </w:r>
          </w:p>
        </w:tc>
        <w:tc>
          <w:tcPr>
            <w:tcW w:w="829" w:type="dxa"/>
            <w:tcBorders>
              <w:top w:val="single" w:sz="8" w:space="0" w:color="auto"/>
              <w:left w:val="nil"/>
              <w:bottom w:val="single" w:sz="8" w:space="0" w:color="auto"/>
              <w:right w:val="single" w:sz="4" w:space="0" w:color="auto"/>
            </w:tcBorders>
            <w:shd w:val="clear" w:color="auto" w:fill="67B444"/>
            <w:noWrap/>
            <w:vAlign w:val="center"/>
            <w:hideMark/>
          </w:tcPr>
          <w:p w14:paraId="34D2CBB3" w14:textId="77777777" w:rsidR="003301D9" w:rsidRPr="003301D9" w:rsidRDefault="003301D9" w:rsidP="008579B5">
            <w:pPr>
              <w:pStyle w:val="Subtitle"/>
              <w:jc w:val="center"/>
              <w:rPr>
                <w:lang w:eastAsia="zh-CN"/>
              </w:rPr>
            </w:pPr>
            <w:r w:rsidRPr="003301D9">
              <w:rPr>
                <w:lang w:eastAsia="zh-CN"/>
              </w:rPr>
              <w:t>Cost</w:t>
            </w:r>
          </w:p>
        </w:tc>
        <w:tc>
          <w:tcPr>
            <w:tcW w:w="1528" w:type="dxa"/>
            <w:tcBorders>
              <w:top w:val="single" w:sz="8" w:space="0" w:color="auto"/>
              <w:left w:val="nil"/>
              <w:bottom w:val="single" w:sz="8" w:space="0" w:color="auto"/>
              <w:right w:val="single" w:sz="4" w:space="0" w:color="auto"/>
            </w:tcBorders>
            <w:shd w:val="clear" w:color="auto" w:fill="67B444"/>
            <w:noWrap/>
            <w:vAlign w:val="center"/>
            <w:hideMark/>
          </w:tcPr>
          <w:p w14:paraId="15DD5338" w14:textId="77777777" w:rsidR="003301D9" w:rsidRPr="003301D9" w:rsidRDefault="003301D9" w:rsidP="008579B5">
            <w:pPr>
              <w:pStyle w:val="Subtitle"/>
              <w:jc w:val="center"/>
              <w:rPr>
                <w:lang w:eastAsia="zh-CN"/>
              </w:rPr>
            </w:pPr>
            <w:r w:rsidRPr="003301D9">
              <w:rPr>
                <w:lang w:eastAsia="zh-CN"/>
              </w:rPr>
              <w:t>Quantity</w:t>
            </w:r>
          </w:p>
        </w:tc>
        <w:tc>
          <w:tcPr>
            <w:tcW w:w="1338" w:type="dxa"/>
            <w:tcBorders>
              <w:top w:val="single" w:sz="8" w:space="0" w:color="auto"/>
              <w:left w:val="nil"/>
              <w:bottom w:val="single" w:sz="8" w:space="0" w:color="auto"/>
              <w:right w:val="single" w:sz="4" w:space="0" w:color="auto"/>
            </w:tcBorders>
            <w:shd w:val="clear" w:color="auto" w:fill="67B444"/>
            <w:noWrap/>
            <w:vAlign w:val="center"/>
            <w:hideMark/>
          </w:tcPr>
          <w:p w14:paraId="66CE3FDE" w14:textId="77777777" w:rsidR="003301D9" w:rsidRPr="003301D9" w:rsidRDefault="003301D9" w:rsidP="008579B5">
            <w:pPr>
              <w:pStyle w:val="Subtitle"/>
              <w:jc w:val="center"/>
              <w:rPr>
                <w:lang w:eastAsia="zh-CN"/>
              </w:rPr>
            </w:pPr>
            <w:r w:rsidRPr="003301D9">
              <w:rPr>
                <w:lang w:eastAsia="zh-CN"/>
              </w:rPr>
              <w:t>Total</w:t>
            </w:r>
          </w:p>
        </w:tc>
        <w:tc>
          <w:tcPr>
            <w:tcW w:w="1246" w:type="dxa"/>
            <w:tcBorders>
              <w:top w:val="single" w:sz="8" w:space="0" w:color="auto"/>
              <w:left w:val="nil"/>
              <w:bottom w:val="single" w:sz="8" w:space="0" w:color="auto"/>
              <w:right w:val="single" w:sz="4" w:space="0" w:color="auto"/>
            </w:tcBorders>
            <w:shd w:val="clear" w:color="auto" w:fill="67B444"/>
            <w:noWrap/>
            <w:vAlign w:val="center"/>
            <w:hideMark/>
          </w:tcPr>
          <w:p w14:paraId="11750E27" w14:textId="3D677F2F" w:rsidR="003301D9" w:rsidRPr="003301D9" w:rsidRDefault="003301D9" w:rsidP="008579B5">
            <w:pPr>
              <w:pStyle w:val="Subtitle"/>
              <w:jc w:val="center"/>
              <w:rPr>
                <w:lang w:eastAsia="zh-CN"/>
              </w:rPr>
            </w:pPr>
          </w:p>
        </w:tc>
        <w:tc>
          <w:tcPr>
            <w:tcW w:w="2558" w:type="dxa"/>
            <w:tcBorders>
              <w:top w:val="single" w:sz="8" w:space="0" w:color="auto"/>
              <w:left w:val="nil"/>
              <w:bottom w:val="single" w:sz="8" w:space="0" w:color="auto"/>
              <w:right w:val="single" w:sz="8" w:space="0" w:color="auto"/>
            </w:tcBorders>
            <w:shd w:val="clear" w:color="auto" w:fill="67B444"/>
            <w:noWrap/>
            <w:vAlign w:val="center"/>
            <w:hideMark/>
          </w:tcPr>
          <w:p w14:paraId="52ACB43A" w14:textId="46870E0F" w:rsidR="003301D9" w:rsidRPr="003301D9" w:rsidRDefault="003301D9" w:rsidP="008579B5">
            <w:pPr>
              <w:pStyle w:val="Subtitle"/>
              <w:jc w:val="center"/>
              <w:rPr>
                <w:lang w:eastAsia="zh-CN"/>
              </w:rPr>
            </w:pPr>
          </w:p>
        </w:tc>
      </w:tr>
      <w:tr w:rsidR="003301D9" w:rsidRPr="003301D9" w14:paraId="4DEDFD26"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5A07DD4F" w14:textId="46332313"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7AC1FE1B" w14:textId="32D570A3"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7F3E4CEA" w14:textId="414EE3CC"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141997A2" w14:textId="0A85E700"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34DAE79C" w14:textId="4DFB8EF7"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4CF429A2" w14:textId="46A87AC3"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76BD42B0"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3E1577B7" w14:textId="487A6D4C" w:rsidR="003301D9" w:rsidRPr="00074B85" w:rsidRDefault="003301D9" w:rsidP="008579B5">
            <w:pPr>
              <w:jc w:val="center"/>
              <w:rPr>
                <w:rFonts w:asciiTheme="minorBidi" w:eastAsia="Times New Roman" w:hAnsiTheme="minorBidi" w:cstheme="minorBidi"/>
                <w:bCs w:val="0"/>
                <w:i/>
                <w:iCs/>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589E8A4F" w14:textId="1BBFCA03"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552CE8F1" w14:textId="27B5A0EB"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36F14323" w14:textId="7DEB2A50"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60A96A88" w14:textId="41C34230"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5E68D4EC" w14:textId="7ACF007A"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3300D880"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55B45BCA" w14:textId="72524EBD" w:rsidR="003301D9" w:rsidRPr="00074B85" w:rsidRDefault="003301D9" w:rsidP="008579B5">
            <w:pPr>
              <w:jc w:val="center"/>
              <w:rPr>
                <w:rFonts w:asciiTheme="minorBidi" w:eastAsia="Times New Roman" w:hAnsiTheme="minorBidi" w:cstheme="minorBidi"/>
                <w:bCs w:val="0"/>
                <w:i/>
                <w:iCs/>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033225FC" w14:textId="5AA3A3C4"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35E7E09B" w14:textId="52CE80D3"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1BA06CA9" w14:textId="57310AB3"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74754B69" w14:textId="0F744C06"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52DAE7F1" w14:textId="7B95313B"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50CA71C2"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427E7912" w14:textId="258EA756"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08F787D3" w14:textId="6CB64E4E"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1B226CCA" w14:textId="28E6EBCA"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12B451A2" w14:textId="3DF07C20"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2AAC7BEF" w14:textId="4DD6A600"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361B4FA0" w14:textId="3EAB27B1"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02FB3E75" w14:textId="77777777" w:rsidTr="001B51A5">
        <w:trPr>
          <w:trHeight w:val="337"/>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14:paraId="017B0801" w14:textId="471E7509" w:rsidR="003301D9" w:rsidRPr="00074B85" w:rsidRDefault="003301D9" w:rsidP="008579B5">
            <w:pPr>
              <w:jc w:val="center"/>
              <w:rPr>
                <w:rFonts w:asciiTheme="minorBidi" w:eastAsia="Times New Roman" w:hAnsiTheme="minorBidi" w:cstheme="minorBidi"/>
                <w:bCs w:val="0"/>
                <w:color w:val="000000"/>
                <w:lang w:eastAsia="zh-CN"/>
              </w:rPr>
            </w:pPr>
          </w:p>
        </w:tc>
        <w:tc>
          <w:tcPr>
            <w:tcW w:w="829" w:type="dxa"/>
            <w:tcBorders>
              <w:top w:val="nil"/>
              <w:left w:val="nil"/>
              <w:bottom w:val="single" w:sz="4" w:space="0" w:color="auto"/>
              <w:right w:val="single" w:sz="4" w:space="0" w:color="auto"/>
            </w:tcBorders>
            <w:shd w:val="clear" w:color="auto" w:fill="auto"/>
            <w:noWrap/>
            <w:vAlign w:val="center"/>
            <w:hideMark/>
          </w:tcPr>
          <w:p w14:paraId="67EED0BF" w14:textId="767CBBE6" w:rsidR="003301D9" w:rsidRPr="00074B85" w:rsidRDefault="003301D9" w:rsidP="008579B5">
            <w:pPr>
              <w:jc w:val="center"/>
              <w:rPr>
                <w:rFonts w:asciiTheme="minorBidi" w:eastAsia="Times New Roman" w:hAnsiTheme="minorBidi" w:cstheme="minorBidi"/>
                <w:bCs w:val="0"/>
                <w:color w:val="000000"/>
                <w:lang w:eastAsia="zh-CN"/>
              </w:rPr>
            </w:pPr>
          </w:p>
        </w:tc>
        <w:tc>
          <w:tcPr>
            <w:tcW w:w="1528" w:type="dxa"/>
            <w:tcBorders>
              <w:top w:val="nil"/>
              <w:left w:val="nil"/>
              <w:bottom w:val="single" w:sz="4" w:space="0" w:color="auto"/>
              <w:right w:val="single" w:sz="4" w:space="0" w:color="auto"/>
            </w:tcBorders>
            <w:shd w:val="clear" w:color="auto" w:fill="auto"/>
            <w:noWrap/>
            <w:vAlign w:val="center"/>
            <w:hideMark/>
          </w:tcPr>
          <w:p w14:paraId="4FCB2D0B" w14:textId="2A415A65" w:rsidR="003301D9" w:rsidRPr="00074B85" w:rsidRDefault="003301D9" w:rsidP="008579B5">
            <w:pPr>
              <w:jc w:val="center"/>
              <w:rPr>
                <w:rFonts w:asciiTheme="minorBidi" w:eastAsia="Times New Roman" w:hAnsiTheme="minorBidi" w:cstheme="minorBidi"/>
                <w:bCs w:val="0"/>
                <w:color w:val="000000"/>
                <w:lang w:eastAsia="zh-CN"/>
              </w:rPr>
            </w:pPr>
          </w:p>
        </w:tc>
        <w:tc>
          <w:tcPr>
            <w:tcW w:w="1338" w:type="dxa"/>
            <w:tcBorders>
              <w:top w:val="nil"/>
              <w:left w:val="nil"/>
              <w:bottom w:val="single" w:sz="4" w:space="0" w:color="auto"/>
              <w:right w:val="single" w:sz="4" w:space="0" w:color="auto"/>
            </w:tcBorders>
            <w:shd w:val="clear" w:color="auto" w:fill="auto"/>
            <w:noWrap/>
            <w:vAlign w:val="center"/>
            <w:hideMark/>
          </w:tcPr>
          <w:p w14:paraId="408BD564" w14:textId="2835A7A4" w:rsidR="003301D9" w:rsidRPr="00074B85" w:rsidRDefault="003301D9" w:rsidP="008579B5">
            <w:pPr>
              <w:jc w:val="center"/>
              <w:rPr>
                <w:rFonts w:asciiTheme="minorBidi" w:eastAsia="Times New Roman" w:hAnsiTheme="minorBidi" w:cstheme="minorBidi"/>
                <w:bCs w:val="0"/>
                <w:color w:val="000000"/>
                <w:lang w:eastAsia="zh-CN"/>
              </w:rPr>
            </w:pPr>
          </w:p>
        </w:tc>
        <w:tc>
          <w:tcPr>
            <w:tcW w:w="1246" w:type="dxa"/>
            <w:tcBorders>
              <w:top w:val="nil"/>
              <w:left w:val="nil"/>
              <w:bottom w:val="single" w:sz="4" w:space="0" w:color="auto"/>
              <w:right w:val="single" w:sz="4" w:space="0" w:color="auto"/>
            </w:tcBorders>
            <w:shd w:val="clear" w:color="auto" w:fill="auto"/>
            <w:noWrap/>
            <w:vAlign w:val="center"/>
            <w:hideMark/>
          </w:tcPr>
          <w:p w14:paraId="4F86215D" w14:textId="2D6CF4FA" w:rsidR="003301D9" w:rsidRPr="00074B85" w:rsidRDefault="003301D9" w:rsidP="008579B5">
            <w:pPr>
              <w:jc w:val="center"/>
              <w:rPr>
                <w:rFonts w:asciiTheme="minorBidi" w:eastAsia="Times New Roman" w:hAnsiTheme="minorBidi" w:cstheme="minorBidi"/>
                <w:bCs w:val="0"/>
                <w:color w:val="000000"/>
                <w:lang w:eastAsia="zh-CN"/>
              </w:rPr>
            </w:pPr>
          </w:p>
        </w:tc>
        <w:tc>
          <w:tcPr>
            <w:tcW w:w="2558" w:type="dxa"/>
            <w:tcBorders>
              <w:top w:val="nil"/>
              <w:left w:val="nil"/>
              <w:bottom w:val="single" w:sz="4" w:space="0" w:color="auto"/>
              <w:right w:val="single" w:sz="4" w:space="0" w:color="auto"/>
            </w:tcBorders>
            <w:shd w:val="clear" w:color="auto" w:fill="auto"/>
            <w:noWrap/>
            <w:vAlign w:val="center"/>
            <w:hideMark/>
          </w:tcPr>
          <w:p w14:paraId="67BAC3ED" w14:textId="47FEEFB7" w:rsidR="003301D9" w:rsidRPr="00074B85" w:rsidRDefault="003301D9" w:rsidP="008579B5">
            <w:pPr>
              <w:jc w:val="center"/>
              <w:rPr>
                <w:rFonts w:asciiTheme="minorBidi" w:eastAsia="Times New Roman" w:hAnsiTheme="minorBidi" w:cstheme="minorBidi"/>
                <w:bCs w:val="0"/>
                <w:color w:val="000000"/>
                <w:lang w:eastAsia="zh-CN"/>
              </w:rPr>
            </w:pPr>
          </w:p>
        </w:tc>
      </w:tr>
      <w:tr w:rsidR="003301D9" w:rsidRPr="003301D9" w14:paraId="3C2B7BFB" w14:textId="77777777" w:rsidTr="001B51A5">
        <w:trPr>
          <w:trHeight w:val="359"/>
        </w:trPr>
        <w:tc>
          <w:tcPr>
            <w:tcW w:w="3199" w:type="dxa"/>
            <w:tcBorders>
              <w:top w:val="nil"/>
              <w:left w:val="single" w:sz="8" w:space="0" w:color="auto"/>
              <w:bottom w:val="single" w:sz="8" w:space="0" w:color="auto"/>
              <w:right w:val="nil"/>
            </w:tcBorders>
            <w:shd w:val="clear" w:color="000000" w:fill="9BC2E6"/>
            <w:noWrap/>
            <w:vAlign w:val="center"/>
            <w:hideMark/>
          </w:tcPr>
          <w:p w14:paraId="7B97BC6F" w14:textId="1A3F119B" w:rsidR="003301D9" w:rsidRPr="003301D9" w:rsidRDefault="003301D9" w:rsidP="008579B5">
            <w:pPr>
              <w:jc w:val="center"/>
              <w:rPr>
                <w:rFonts w:asciiTheme="minorBidi" w:eastAsia="Times New Roman" w:hAnsiTheme="minorBidi" w:cstheme="minorBidi"/>
                <w:b/>
                <w:color w:val="000000"/>
                <w:lang w:eastAsia="zh-CN"/>
              </w:rPr>
            </w:pPr>
          </w:p>
        </w:tc>
        <w:tc>
          <w:tcPr>
            <w:tcW w:w="829" w:type="dxa"/>
            <w:tcBorders>
              <w:top w:val="nil"/>
              <w:left w:val="nil"/>
              <w:bottom w:val="single" w:sz="8" w:space="0" w:color="auto"/>
              <w:right w:val="nil"/>
            </w:tcBorders>
            <w:shd w:val="clear" w:color="000000" w:fill="9BC2E6"/>
            <w:noWrap/>
            <w:vAlign w:val="center"/>
            <w:hideMark/>
          </w:tcPr>
          <w:p w14:paraId="0724D56F" w14:textId="00931DC9" w:rsidR="003301D9" w:rsidRPr="003301D9" w:rsidRDefault="003301D9" w:rsidP="008579B5">
            <w:pPr>
              <w:jc w:val="center"/>
              <w:rPr>
                <w:rFonts w:asciiTheme="minorBidi" w:eastAsia="Times New Roman" w:hAnsiTheme="minorBidi" w:cstheme="minorBidi"/>
                <w:b/>
                <w:color w:val="000000"/>
                <w:lang w:eastAsia="zh-CN"/>
              </w:rPr>
            </w:pPr>
          </w:p>
        </w:tc>
        <w:tc>
          <w:tcPr>
            <w:tcW w:w="1528" w:type="dxa"/>
            <w:tcBorders>
              <w:top w:val="nil"/>
              <w:left w:val="nil"/>
              <w:bottom w:val="single" w:sz="8" w:space="0" w:color="auto"/>
              <w:right w:val="nil"/>
            </w:tcBorders>
            <w:shd w:val="clear" w:color="000000" w:fill="9BC2E6"/>
            <w:noWrap/>
            <w:vAlign w:val="center"/>
            <w:hideMark/>
          </w:tcPr>
          <w:p w14:paraId="2B1CA51E" w14:textId="26EA5D85" w:rsidR="003301D9" w:rsidRPr="003301D9" w:rsidRDefault="003301D9" w:rsidP="008579B5">
            <w:pPr>
              <w:jc w:val="center"/>
              <w:rPr>
                <w:rFonts w:asciiTheme="minorBidi" w:eastAsia="Times New Roman" w:hAnsiTheme="minorBidi" w:cstheme="minorBidi"/>
                <w:b/>
                <w:color w:val="000000"/>
                <w:lang w:eastAsia="zh-CN"/>
              </w:rPr>
            </w:pPr>
          </w:p>
        </w:tc>
        <w:tc>
          <w:tcPr>
            <w:tcW w:w="1338" w:type="dxa"/>
            <w:tcBorders>
              <w:top w:val="nil"/>
              <w:left w:val="nil"/>
              <w:bottom w:val="single" w:sz="8" w:space="0" w:color="auto"/>
              <w:right w:val="nil"/>
            </w:tcBorders>
            <w:shd w:val="clear" w:color="000000" w:fill="9BC2E6"/>
            <w:noWrap/>
            <w:vAlign w:val="center"/>
            <w:hideMark/>
          </w:tcPr>
          <w:p w14:paraId="04F746AB" w14:textId="08128552" w:rsidR="003301D9" w:rsidRPr="003301D9" w:rsidRDefault="003301D9" w:rsidP="008579B5">
            <w:pPr>
              <w:jc w:val="center"/>
              <w:rPr>
                <w:rFonts w:asciiTheme="minorBidi" w:eastAsia="Times New Roman" w:hAnsiTheme="minorBidi" w:cstheme="minorBidi"/>
                <w:b/>
                <w:color w:val="000000"/>
                <w:lang w:eastAsia="zh-CN"/>
              </w:rPr>
            </w:pPr>
          </w:p>
        </w:tc>
        <w:tc>
          <w:tcPr>
            <w:tcW w:w="1246" w:type="dxa"/>
            <w:tcBorders>
              <w:top w:val="nil"/>
              <w:left w:val="nil"/>
              <w:bottom w:val="single" w:sz="8" w:space="0" w:color="auto"/>
              <w:right w:val="nil"/>
            </w:tcBorders>
            <w:shd w:val="clear" w:color="000000" w:fill="9BC2E6"/>
            <w:noWrap/>
            <w:vAlign w:val="center"/>
            <w:hideMark/>
          </w:tcPr>
          <w:p w14:paraId="1D5ECEA3" w14:textId="77777777" w:rsidR="003301D9" w:rsidRPr="003301D9" w:rsidRDefault="003301D9" w:rsidP="008579B5">
            <w:pPr>
              <w:jc w:val="center"/>
              <w:rPr>
                <w:rFonts w:asciiTheme="minorBidi" w:eastAsia="Times New Roman" w:hAnsiTheme="minorBidi" w:cstheme="minorBidi"/>
                <w:b/>
                <w:color w:val="000000"/>
                <w:lang w:eastAsia="zh-CN"/>
              </w:rPr>
            </w:pPr>
            <w:r w:rsidRPr="003301D9">
              <w:rPr>
                <w:rFonts w:asciiTheme="minorBidi" w:eastAsia="Times New Roman" w:hAnsiTheme="minorBidi" w:cstheme="minorBidi"/>
                <w:b/>
                <w:color w:val="000000"/>
                <w:lang w:eastAsia="zh-CN"/>
              </w:rPr>
              <w:t>TOTAL:</w:t>
            </w:r>
          </w:p>
        </w:tc>
        <w:tc>
          <w:tcPr>
            <w:tcW w:w="2558" w:type="dxa"/>
            <w:tcBorders>
              <w:top w:val="nil"/>
              <w:left w:val="nil"/>
              <w:bottom w:val="single" w:sz="8" w:space="0" w:color="auto"/>
              <w:right w:val="single" w:sz="8" w:space="0" w:color="auto"/>
            </w:tcBorders>
            <w:shd w:val="clear" w:color="000000" w:fill="9BC2E6"/>
            <w:noWrap/>
            <w:vAlign w:val="center"/>
            <w:hideMark/>
          </w:tcPr>
          <w:p w14:paraId="592A05C0" w14:textId="68AEEEB4" w:rsidR="003301D9" w:rsidRPr="003301D9" w:rsidRDefault="003301D9" w:rsidP="008579B5">
            <w:pPr>
              <w:jc w:val="center"/>
              <w:rPr>
                <w:rFonts w:asciiTheme="minorBidi" w:eastAsia="Times New Roman" w:hAnsiTheme="minorBidi" w:cstheme="minorBidi"/>
                <w:b/>
                <w:color w:val="000000"/>
                <w:lang w:eastAsia="zh-CN"/>
              </w:rPr>
            </w:pPr>
            <w:r w:rsidRPr="003301D9">
              <w:rPr>
                <w:rFonts w:asciiTheme="minorBidi" w:eastAsia="Times New Roman" w:hAnsiTheme="minorBidi" w:cstheme="minorBidi"/>
                <w:b/>
                <w:color w:val="000000"/>
                <w:lang w:eastAsia="zh-CN"/>
              </w:rPr>
              <w:t>$                      -</w:t>
            </w:r>
          </w:p>
        </w:tc>
      </w:tr>
    </w:tbl>
    <w:p w14:paraId="3B7B1A47" w14:textId="565F3FCF" w:rsidR="000C2BEE" w:rsidRDefault="000C2BEE" w:rsidP="003301D9">
      <w:pPr>
        <w:pStyle w:val="ListBullet"/>
        <w:numPr>
          <w:ilvl w:val="0"/>
          <w:numId w:val="0"/>
        </w:numPr>
        <w:ind w:left="360" w:hanging="360"/>
        <w:rPr>
          <w:rFonts w:asciiTheme="minorBidi" w:hAnsiTheme="minorBidi" w:cstheme="minorBidi"/>
        </w:rPr>
      </w:pPr>
    </w:p>
    <w:p w14:paraId="1F1FDCDD" w14:textId="77777777" w:rsidR="000C2BEE" w:rsidRDefault="000C2BEE">
      <w:pPr>
        <w:spacing w:after="160" w:line="259" w:lineRule="auto"/>
        <w:rPr>
          <w:rFonts w:asciiTheme="minorBidi" w:hAnsiTheme="minorBidi" w:cstheme="minorBidi"/>
        </w:rPr>
      </w:pPr>
      <w:r>
        <w:rPr>
          <w:rFonts w:asciiTheme="minorBidi" w:hAnsiTheme="minorBidi" w:cstheme="minorBidi"/>
        </w:rPr>
        <w:br w:type="page"/>
      </w:r>
    </w:p>
    <w:p w14:paraId="7133415B" w14:textId="77777777" w:rsidR="003301D9" w:rsidRPr="003301D9" w:rsidRDefault="003301D9" w:rsidP="003301D9">
      <w:pPr>
        <w:pStyle w:val="ListBullet"/>
        <w:numPr>
          <w:ilvl w:val="0"/>
          <w:numId w:val="0"/>
        </w:numPr>
        <w:ind w:left="360" w:hanging="360"/>
        <w:rPr>
          <w:rFonts w:asciiTheme="minorBidi" w:hAnsiTheme="minorBidi" w:cstheme="minorBidi"/>
        </w:rPr>
      </w:pPr>
    </w:p>
    <w:p w14:paraId="1646DD2E" w14:textId="7066D7FB" w:rsidR="00AB2DED" w:rsidRDefault="00AB2DED" w:rsidP="00567AA6"/>
    <w:tbl>
      <w:tblPr>
        <w:tblW w:w="10634" w:type="dxa"/>
        <w:tblLook w:val="04A0" w:firstRow="1" w:lastRow="0" w:firstColumn="1" w:lastColumn="0" w:noHBand="0" w:noVBand="1"/>
      </w:tblPr>
      <w:tblGrid>
        <w:gridCol w:w="2240"/>
        <w:gridCol w:w="2520"/>
        <w:gridCol w:w="3733"/>
        <w:gridCol w:w="2141"/>
      </w:tblGrid>
      <w:tr w:rsidR="000C2BEE" w:rsidRPr="000C2BEE" w14:paraId="0715E7A1" w14:textId="77777777" w:rsidTr="001B51A5">
        <w:trPr>
          <w:trHeight w:val="515"/>
        </w:trPr>
        <w:tc>
          <w:tcPr>
            <w:tcW w:w="10634" w:type="dxa"/>
            <w:gridSpan w:val="4"/>
            <w:tcBorders>
              <w:top w:val="single" w:sz="8" w:space="0" w:color="auto"/>
              <w:left w:val="single" w:sz="8" w:space="0" w:color="auto"/>
              <w:bottom w:val="single" w:sz="8" w:space="0" w:color="auto"/>
              <w:right w:val="nil"/>
            </w:tcBorders>
            <w:shd w:val="clear" w:color="auto" w:fill="46699F"/>
            <w:noWrap/>
            <w:vAlign w:val="center"/>
            <w:hideMark/>
          </w:tcPr>
          <w:p w14:paraId="24485C9E" w14:textId="6132C27F" w:rsidR="000C2BEE" w:rsidRPr="001B51A5" w:rsidRDefault="000C2BEE" w:rsidP="001B51A5">
            <w:pPr>
              <w:pStyle w:val="Title"/>
              <w:rPr>
                <w:color w:val="FFFFFF" w:themeColor="background1"/>
                <w:lang w:eastAsia="zh-CN"/>
              </w:rPr>
            </w:pPr>
            <w:r w:rsidRPr="001B51A5">
              <w:rPr>
                <w:color w:val="FFFFFF" w:themeColor="background1"/>
                <w:lang w:eastAsia="zh-CN"/>
              </w:rPr>
              <w:t xml:space="preserve">Energize CT Community Partnership Initiative </w:t>
            </w:r>
            <w:r w:rsidR="00E80572">
              <w:rPr>
                <w:color w:val="FFFFFF" w:themeColor="background1"/>
                <w:lang w:eastAsia="zh-CN"/>
              </w:rPr>
              <w:t xml:space="preserve">Round 3 Project Proposal </w:t>
            </w:r>
            <w:r w:rsidRPr="001B51A5">
              <w:rPr>
                <w:color w:val="FFFFFF" w:themeColor="background1"/>
                <w:lang w:eastAsia="zh-CN"/>
              </w:rPr>
              <w:t>Timeline</w:t>
            </w:r>
          </w:p>
        </w:tc>
      </w:tr>
      <w:tr w:rsidR="000C2BEE" w:rsidRPr="000C2BEE" w14:paraId="62674D4C" w14:textId="77777777" w:rsidTr="001B51A5">
        <w:trPr>
          <w:trHeight w:val="329"/>
        </w:trPr>
        <w:tc>
          <w:tcPr>
            <w:tcW w:w="2240" w:type="dxa"/>
            <w:tcBorders>
              <w:top w:val="nil"/>
              <w:left w:val="single" w:sz="8" w:space="0" w:color="auto"/>
              <w:bottom w:val="single" w:sz="8" w:space="0" w:color="auto"/>
              <w:right w:val="single" w:sz="4" w:space="0" w:color="auto"/>
            </w:tcBorders>
            <w:shd w:val="clear" w:color="auto" w:fill="67B444"/>
            <w:noWrap/>
            <w:vAlign w:val="center"/>
            <w:hideMark/>
          </w:tcPr>
          <w:p w14:paraId="6E63B0E0" w14:textId="77777777" w:rsidR="000C2BEE" w:rsidRPr="000C2BEE" w:rsidRDefault="000C2BEE" w:rsidP="008579B5">
            <w:pPr>
              <w:pStyle w:val="Subtitle"/>
              <w:jc w:val="center"/>
              <w:rPr>
                <w:lang w:eastAsia="zh-CN"/>
              </w:rPr>
            </w:pPr>
            <w:r w:rsidRPr="000C2BEE">
              <w:rPr>
                <w:lang w:eastAsia="zh-CN"/>
              </w:rPr>
              <w:t>Month</w:t>
            </w:r>
          </w:p>
        </w:tc>
        <w:tc>
          <w:tcPr>
            <w:tcW w:w="2520" w:type="dxa"/>
            <w:tcBorders>
              <w:top w:val="nil"/>
              <w:left w:val="nil"/>
              <w:bottom w:val="single" w:sz="8" w:space="0" w:color="auto"/>
              <w:right w:val="single" w:sz="4" w:space="0" w:color="auto"/>
            </w:tcBorders>
            <w:shd w:val="clear" w:color="auto" w:fill="67B444"/>
            <w:noWrap/>
            <w:vAlign w:val="center"/>
            <w:hideMark/>
          </w:tcPr>
          <w:p w14:paraId="018573B8" w14:textId="66E6E8E6" w:rsidR="000C2BEE" w:rsidRPr="000C2BEE" w:rsidRDefault="000C2BEE" w:rsidP="008579B5">
            <w:pPr>
              <w:pStyle w:val="Subtitle"/>
              <w:jc w:val="center"/>
              <w:rPr>
                <w:lang w:eastAsia="zh-CN"/>
              </w:rPr>
            </w:pPr>
            <w:r w:rsidRPr="000C2BEE">
              <w:rPr>
                <w:lang w:eastAsia="zh-CN"/>
              </w:rPr>
              <w:t>Activity</w:t>
            </w:r>
          </w:p>
        </w:tc>
        <w:tc>
          <w:tcPr>
            <w:tcW w:w="3733" w:type="dxa"/>
            <w:tcBorders>
              <w:top w:val="nil"/>
              <w:left w:val="nil"/>
              <w:bottom w:val="single" w:sz="8" w:space="0" w:color="auto"/>
              <w:right w:val="single" w:sz="4" w:space="0" w:color="auto"/>
            </w:tcBorders>
            <w:shd w:val="clear" w:color="auto" w:fill="67B444"/>
            <w:noWrap/>
            <w:vAlign w:val="center"/>
            <w:hideMark/>
          </w:tcPr>
          <w:p w14:paraId="77B51482" w14:textId="77777777" w:rsidR="000C2BEE" w:rsidRPr="000C2BEE" w:rsidRDefault="000C2BEE" w:rsidP="008579B5">
            <w:pPr>
              <w:pStyle w:val="Subtitle"/>
              <w:jc w:val="center"/>
              <w:rPr>
                <w:lang w:eastAsia="zh-CN"/>
              </w:rPr>
            </w:pPr>
            <w:r w:rsidRPr="000C2BEE">
              <w:rPr>
                <w:lang w:eastAsia="zh-CN"/>
              </w:rPr>
              <w:t>Expenses</w:t>
            </w:r>
          </w:p>
        </w:tc>
        <w:tc>
          <w:tcPr>
            <w:tcW w:w="2141" w:type="dxa"/>
            <w:tcBorders>
              <w:top w:val="nil"/>
              <w:left w:val="nil"/>
              <w:bottom w:val="single" w:sz="8" w:space="0" w:color="auto"/>
              <w:right w:val="single" w:sz="4" w:space="0" w:color="auto"/>
            </w:tcBorders>
            <w:shd w:val="clear" w:color="auto" w:fill="67B444"/>
            <w:noWrap/>
            <w:vAlign w:val="center"/>
            <w:hideMark/>
          </w:tcPr>
          <w:p w14:paraId="78E0C80B" w14:textId="77777777" w:rsidR="000C2BEE" w:rsidRPr="000C2BEE" w:rsidRDefault="000C2BEE" w:rsidP="008579B5">
            <w:pPr>
              <w:pStyle w:val="Subtitle"/>
              <w:jc w:val="center"/>
              <w:rPr>
                <w:lang w:eastAsia="zh-CN"/>
              </w:rPr>
            </w:pPr>
            <w:r w:rsidRPr="000C2BEE">
              <w:rPr>
                <w:lang w:eastAsia="zh-CN"/>
              </w:rPr>
              <w:t>Notes</w:t>
            </w:r>
          </w:p>
        </w:tc>
      </w:tr>
      <w:tr w:rsidR="000C2BEE" w:rsidRPr="000C2BEE" w14:paraId="0FEC82B7" w14:textId="77777777" w:rsidTr="001B51A5">
        <w:trPr>
          <w:trHeight w:val="309"/>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D4DD4" w14:textId="5CB48241" w:rsidR="000C2BEE" w:rsidRPr="00074B85" w:rsidRDefault="000C2BEE" w:rsidP="001B51A5">
            <w:pPr>
              <w:rPr>
                <w:rFonts w:asciiTheme="minorBidi" w:eastAsia="Times New Roman" w:hAnsiTheme="minorBidi" w:cstheme="minorBidi"/>
                <w:b/>
                <w:color w:val="000000"/>
                <w:lang w:eastAsia="zh-CN"/>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96F831A"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1605420E"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single" w:sz="4" w:space="0" w:color="auto"/>
              <w:left w:val="nil"/>
              <w:bottom w:val="single" w:sz="4" w:space="0" w:color="auto"/>
              <w:right w:val="single" w:sz="4" w:space="0" w:color="auto"/>
            </w:tcBorders>
            <w:shd w:val="clear" w:color="auto" w:fill="auto"/>
            <w:noWrap/>
            <w:vAlign w:val="center"/>
            <w:hideMark/>
          </w:tcPr>
          <w:p w14:paraId="62C3E31C"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0C2BEE" w:rsidRPr="000C2BEE" w14:paraId="673ED10B"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F5F5C47" w14:textId="77777777" w:rsidR="000C2BEE" w:rsidRPr="00074B85" w:rsidRDefault="000C2BEE" w:rsidP="001B51A5">
            <w:pPr>
              <w:rPr>
                <w:rFonts w:asciiTheme="minorBidi" w:eastAsia="Times New Roman" w:hAnsiTheme="minorBidi" w:cstheme="minorBidi"/>
                <w:b/>
                <w:color w:val="000000"/>
                <w:lang w:eastAsia="zh-CN"/>
              </w:rPr>
            </w:pPr>
            <w:r w:rsidRPr="00074B85">
              <w:rPr>
                <w:rFonts w:asciiTheme="minorBidi" w:eastAsia="Times New Roman" w:hAnsiTheme="minorBidi" w:cstheme="minorBidi"/>
                <w:b/>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0863F9AC"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7E6DE1EB"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5880FB8A"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0C2BEE" w:rsidRPr="000C2BEE" w14:paraId="705472B9"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FE6931F" w14:textId="77777777" w:rsidR="000C2BEE" w:rsidRPr="00074B85" w:rsidRDefault="000C2BEE" w:rsidP="001B51A5">
            <w:pPr>
              <w:rPr>
                <w:rFonts w:asciiTheme="minorBidi" w:eastAsia="Times New Roman" w:hAnsiTheme="minorBidi" w:cstheme="minorBidi"/>
                <w:b/>
                <w:color w:val="000000"/>
                <w:lang w:eastAsia="zh-CN"/>
              </w:rPr>
            </w:pPr>
            <w:r w:rsidRPr="00074B85">
              <w:rPr>
                <w:rFonts w:asciiTheme="minorBidi" w:eastAsia="Times New Roman" w:hAnsiTheme="minorBidi" w:cstheme="minorBidi"/>
                <w:b/>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7BA6FD53"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50515D1A"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5C6D8356"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0C2BEE" w:rsidRPr="000C2BEE" w14:paraId="6166D76C"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2C22667" w14:textId="77777777" w:rsidR="000C2BEE" w:rsidRPr="00074B85" w:rsidRDefault="000C2BEE" w:rsidP="001B51A5">
            <w:pPr>
              <w:rPr>
                <w:rFonts w:asciiTheme="minorBidi" w:eastAsia="Times New Roman" w:hAnsiTheme="minorBidi" w:cstheme="minorBidi"/>
                <w:b/>
                <w:color w:val="000000"/>
                <w:lang w:eastAsia="zh-CN"/>
              </w:rPr>
            </w:pPr>
            <w:r w:rsidRPr="00074B85">
              <w:rPr>
                <w:rFonts w:asciiTheme="minorBidi" w:eastAsia="Times New Roman" w:hAnsiTheme="minorBidi" w:cstheme="minorBidi"/>
                <w:b/>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1D483FB9"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77C14AE2"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4D62C686"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0C2BEE" w:rsidRPr="000C2BEE" w14:paraId="0EC6A82D"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DA096BC"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34C3609F"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465E81B0"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32A2132E"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0C2BEE" w:rsidRPr="000C2BEE" w14:paraId="25AACA23"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762E7F5D" w14:textId="77777777" w:rsidR="000C2BEE" w:rsidRPr="00074B85" w:rsidRDefault="000C2BEE" w:rsidP="001B51A5">
            <w:pPr>
              <w:rPr>
                <w:rFonts w:asciiTheme="minorBidi" w:eastAsia="Times New Roman" w:hAnsiTheme="minorBidi" w:cstheme="minorBidi"/>
                <w:b/>
                <w:color w:val="000000"/>
                <w:lang w:eastAsia="zh-CN"/>
              </w:rPr>
            </w:pPr>
            <w:r w:rsidRPr="00074B85">
              <w:rPr>
                <w:rFonts w:asciiTheme="minorBidi" w:eastAsia="Times New Roman" w:hAnsiTheme="minorBidi" w:cstheme="minorBidi"/>
                <w:b/>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70D91BC0"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540A9673"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353AA3CD"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0C2BEE" w:rsidRPr="000C2BEE" w14:paraId="6916D3E8"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24197250" w14:textId="77777777" w:rsidR="000C2BEE" w:rsidRPr="00074B85" w:rsidRDefault="000C2BEE" w:rsidP="001B51A5">
            <w:pPr>
              <w:rPr>
                <w:rFonts w:asciiTheme="minorBidi" w:eastAsia="Times New Roman" w:hAnsiTheme="minorBidi" w:cstheme="minorBidi"/>
                <w:b/>
                <w:color w:val="000000"/>
                <w:lang w:eastAsia="zh-CN"/>
              </w:rPr>
            </w:pPr>
            <w:r w:rsidRPr="00074B85">
              <w:rPr>
                <w:rFonts w:asciiTheme="minorBidi" w:eastAsia="Times New Roman" w:hAnsiTheme="minorBidi" w:cstheme="minorBidi"/>
                <w:b/>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7F43397B"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51011C64"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32AB1A25"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0C2BEE" w:rsidRPr="000C2BEE" w14:paraId="63485B15"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1AE44F03"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43B7DC57"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7F8CBC8F"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552ABAAD"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r w:rsidR="006B6682" w:rsidRPr="000C2BEE" w14:paraId="5346122A"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0F11017C"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1A72A992"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3BE0105E"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1DE0C72F"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1AF3738F"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4DDD2470"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37CBACF0"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1BB646BC"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3AC46214"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3B8B0742"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4F1D700A"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376016E3"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7C5AC17A"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40BD5C4F"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44747F56"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5FA25088"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70F85E46"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0345A0B7"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21333492"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62A485F9"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4445DCDC"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4736BCDD"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19F83511"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62188B4A"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00E0DA74"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4736FE61"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23C9B571"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0C42809A"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6E4C5189"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6D113748"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4D2933FC"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40BC2BF5"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0DEF1A0B"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28C6C8C7"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02CD81C9"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4882BFD0"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5B0575BD"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7B82B211"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5FF63148"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78C93C6C"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20F89B57"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7C6C2F99"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5D6AED00"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6A1312E8"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50DEFF89"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34876872"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49BEAE43"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333019CE"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575AC907"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62A82490"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15FE1D7D"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50BDFB68"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2362AB0F"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1B4935F8"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22A462B0"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678F8E5D"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09556EC3"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2D86F4AD"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2D654F6A"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2D5B1B15"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176AB0DD"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730FC73A"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3F5AFE12"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20D1D813"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34AC018E"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5B1FFBE3"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750F08A8"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5CCC0306"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199CEFE6" w14:textId="77777777" w:rsidR="006B6682" w:rsidRPr="00074B85" w:rsidRDefault="006B6682" w:rsidP="001B51A5">
            <w:pPr>
              <w:rPr>
                <w:rFonts w:asciiTheme="minorBidi" w:eastAsia="Times New Roman" w:hAnsiTheme="minorBidi" w:cstheme="minorBidi"/>
                <w:bCs w:val="0"/>
                <w:color w:val="000000"/>
                <w:lang w:eastAsia="zh-CN"/>
              </w:rPr>
            </w:pPr>
          </w:p>
        </w:tc>
      </w:tr>
      <w:tr w:rsidR="006B6682" w:rsidRPr="000C2BEE" w14:paraId="6B5A4B03"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tcPr>
          <w:p w14:paraId="45C46480" w14:textId="77777777" w:rsidR="006B6682" w:rsidRPr="00074B85" w:rsidRDefault="006B6682" w:rsidP="001B51A5">
            <w:pPr>
              <w:rPr>
                <w:rFonts w:asciiTheme="minorBidi" w:eastAsia="Times New Roman" w:hAnsiTheme="minorBidi" w:cstheme="minorBidi"/>
                <w:bCs w:val="0"/>
                <w:color w:val="000000"/>
                <w:lang w:eastAsia="zh-CN"/>
              </w:rPr>
            </w:pPr>
          </w:p>
        </w:tc>
        <w:tc>
          <w:tcPr>
            <w:tcW w:w="2520" w:type="dxa"/>
            <w:tcBorders>
              <w:top w:val="nil"/>
              <w:left w:val="nil"/>
              <w:bottom w:val="single" w:sz="4" w:space="0" w:color="auto"/>
              <w:right w:val="single" w:sz="4" w:space="0" w:color="auto"/>
            </w:tcBorders>
            <w:shd w:val="clear" w:color="auto" w:fill="auto"/>
            <w:noWrap/>
            <w:vAlign w:val="center"/>
          </w:tcPr>
          <w:p w14:paraId="1A505A05" w14:textId="77777777" w:rsidR="006B6682" w:rsidRPr="00074B85" w:rsidRDefault="006B6682" w:rsidP="001B51A5">
            <w:pPr>
              <w:rPr>
                <w:rFonts w:asciiTheme="minorBidi" w:eastAsia="Times New Roman" w:hAnsiTheme="minorBidi" w:cstheme="minorBidi"/>
                <w:bCs w:val="0"/>
                <w:color w:val="000000"/>
                <w:lang w:eastAsia="zh-CN"/>
              </w:rPr>
            </w:pPr>
          </w:p>
        </w:tc>
        <w:tc>
          <w:tcPr>
            <w:tcW w:w="3733" w:type="dxa"/>
            <w:tcBorders>
              <w:top w:val="nil"/>
              <w:left w:val="nil"/>
              <w:bottom w:val="single" w:sz="4" w:space="0" w:color="auto"/>
              <w:right w:val="single" w:sz="4" w:space="0" w:color="auto"/>
            </w:tcBorders>
            <w:shd w:val="clear" w:color="auto" w:fill="auto"/>
            <w:noWrap/>
            <w:vAlign w:val="center"/>
          </w:tcPr>
          <w:p w14:paraId="179A2B4A" w14:textId="77777777" w:rsidR="006B6682" w:rsidRPr="00074B85" w:rsidRDefault="006B6682" w:rsidP="001B51A5">
            <w:pPr>
              <w:rPr>
                <w:rFonts w:asciiTheme="minorBidi" w:eastAsia="Times New Roman" w:hAnsiTheme="minorBidi" w:cstheme="minorBidi"/>
                <w:bCs w:val="0"/>
                <w:color w:val="000000"/>
                <w:lang w:eastAsia="zh-CN"/>
              </w:rPr>
            </w:pPr>
          </w:p>
        </w:tc>
        <w:tc>
          <w:tcPr>
            <w:tcW w:w="2141" w:type="dxa"/>
            <w:tcBorders>
              <w:top w:val="nil"/>
              <w:left w:val="nil"/>
              <w:bottom w:val="single" w:sz="4" w:space="0" w:color="auto"/>
              <w:right w:val="single" w:sz="4" w:space="0" w:color="auto"/>
            </w:tcBorders>
            <w:shd w:val="clear" w:color="auto" w:fill="auto"/>
            <w:noWrap/>
            <w:vAlign w:val="center"/>
          </w:tcPr>
          <w:p w14:paraId="107B7593" w14:textId="77777777" w:rsidR="006B6682" w:rsidRPr="00074B85" w:rsidRDefault="006B6682" w:rsidP="001B51A5">
            <w:pPr>
              <w:rPr>
                <w:rFonts w:asciiTheme="minorBidi" w:eastAsia="Times New Roman" w:hAnsiTheme="minorBidi" w:cstheme="minorBidi"/>
                <w:bCs w:val="0"/>
                <w:color w:val="000000"/>
                <w:lang w:eastAsia="zh-CN"/>
              </w:rPr>
            </w:pPr>
          </w:p>
        </w:tc>
      </w:tr>
      <w:tr w:rsidR="000C2BEE" w:rsidRPr="000C2BEE" w14:paraId="6CDFACF2" w14:textId="77777777" w:rsidTr="001B51A5">
        <w:trPr>
          <w:trHeight w:val="309"/>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69DB2578"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520" w:type="dxa"/>
            <w:tcBorders>
              <w:top w:val="nil"/>
              <w:left w:val="nil"/>
              <w:bottom w:val="single" w:sz="4" w:space="0" w:color="auto"/>
              <w:right w:val="single" w:sz="4" w:space="0" w:color="auto"/>
            </w:tcBorders>
            <w:shd w:val="clear" w:color="auto" w:fill="auto"/>
            <w:noWrap/>
            <w:vAlign w:val="center"/>
            <w:hideMark/>
          </w:tcPr>
          <w:p w14:paraId="17395B91"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3733" w:type="dxa"/>
            <w:tcBorders>
              <w:top w:val="nil"/>
              <w:left w:val="nil"/>
              <w:bottom w:val="single" w:sz="4" w:space="0" w:color="auto"/>
              <w:right w:val="single" w:sz="4" w:space="0" w:color="auto"/>
            </w:tcBorders>
            <w:shd w:val="clear" w:color="auto" w:fill="auto"/>
            <w:noWrap/>
            <w:vAlign w:val="center"/>
            <w:hideMark/>
          </w:tcPr>
          <w:p w14:paraId="0E7A7D88"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c>
          <w:tcPr>
            <w:tcW w:w="2141" w:type="dxa"/>
            <w:tcBorders>
              <w:top w:val="nil"/>
              <w:left w:val="nil"/>
              <w:bottom w:val="single" w:sz="4" w:space="0" w:color="auto"/>
              <w:right w:val="single" w:sz="4" w:space="0" w:color="auto"/>
            </w:tcBorders>
            <w:shd w:val="clear" w:color="auto" w:fill="auto"/>
            <w:noWrap/>
            <w:vAlign w:val="center"/>
            <w:hideMark/>
          </w:tcPr>
          <w:p w14:paraId="0C2E7232" w14:textId="77777777" w:rsidR="000C2BEE" w:rsidRPr="00074B85" w:rsidRDefault="000C2BEE" w:rsidP="001B51A5">
            <w:pPr>
              <w:rPr>
                <w:rFonts w:asciiTheme="minorBidi" w:eastAsia="Times New Roman" w:hAnsiTheme="minorBidi" w:cstheme="minorBidi"/>
                <w:bCs w:val="0"/>
                <w:color w:val="000000"/>
                <w:lang w:eastAsia="zh-CN"/>
              </w:rPr>
            </w:pPr>
            <w:r w:rsidRPr="00074B85">
              <w:rPr>
                <w:rFonts w:asciiTheme="minorBidi" w:eastAsia="Times New Roman" w:hAnsiTheme="minorBidi" w:cstheme="minorBidi"/>
                <w:bCs w:val="0"/>
                <w:color w:val="000000"/>
                <w:lang w:eastAsia="zh-CN"/>
              </w:rPr>
              <w:t> </w:t>
            </w:r>
          </w:p>
        </w:tc>
      </w:tr>
    </w:tbl>
    <w:p w14:paraId="5170A993" w14:textId="77777777" w:rsidR="003975B4" w:rsidRPr="004579F6" w:rsidRDefault="003975B4" w:rsidP="00567AA6"/>
    <w:sectPr w:rsidR="003975B4" w:rsidRPr="004579F6" w:rsidSect="004579F6">
      <w:headerReference w:type="default" r:id="rId26"/>
      <w:footerReference w:type="default" r:id="rId27"/>
      <w:headerReference w:type="first" r:id="rId28"/>
      <w:footerReference w:type="first" r:id="rId29"/>
      <w:pgSz w:w="12240" w:h="15840"/>
      <w:pgMar w:top="1689" w:right="720" w:bottom="720" w:left="720" w:header="720" w:footer="19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E793" w14:textId="77777777" w:rsidR="00942252" w:rsidRDefault="00942252" w:rsidP="00567AA6">
      <w:r>
        <w:separator/>
      </w:r>
    </w:p>
  </w:endnote>
  <w:endnote w:type="continuationSeparator" w:id="0">
    <w:p w14:paraId="2AE1935B" w14:textId="77777777" w:rsidR="00942252" w:rsidRDefault="00942252" w:rsidP="00567AA6">
      <w:r>
        <w:continuationSeparator/>
      </w:r>
    </w:p>
  </w:endnote>
  <w:endnote w:type="continuationNotice" w:id="1">
    <w:p w14:paraId="413EDE3B" w14:textId="77777777" w:rsidR="00942252" w:rsidRDefault="00942252" w:rsidP="0056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525516"/>
      <w:docPartObj>
        <w:docPartGallery w:val="Page Numbers (Bottom of Page)"/>
        <w:docPartUnique/>
      </w:docPartObj>
    </w:sdtPr>
    <w:sdtEndPr>
      <w:rPr>
        <w:rStyle w:val="PageNumber"/>
        <w:sz w:val="18"/>
        <w:szCs w:val="18"/>
      </w:rPr>
    </w:sdtEndPr>
    <w:sdtContent>
      <w:p w14:paraId="0462BC6C" w14:textId="77777777" w:rsidR="00144EFA" w:rsidRDefault="00144EFA" w:rsidP="00144EFA">
        <w:pPr>
          <w:pStyle w:val="Footer"/>
          <w:framePr w:wrap="none" w:vAnchor="text" w:hAnchor="margin" w:xAlign="right" w:y="1"/>
          <w:rPr>
            <w:rStyle w:val="PageNumber"/>
          </w:rPr>
        </w:pPr>
      </w:p>
      <w:p w14:paraId="5AE33BF9" w14:textId="77777777" w:rsidR="00144EFA" w:rsidRDefault="00144EFA" w:rsidP="00144EFA">
        <w:pPr>
          <w:pStyle w:val="Footer"/>
          <w:framePr w:wrap="none" w:vAnchor="text" w:hAnchor="margin" w:xAlign="right" w:y="1"/>
          <w:rPr>
            <w:rStyle w:val="PageNumber"/>
          </w:rPr>
        </w:pPr>
      </w:p>
      <w:p w14:paraId="5A8096E6" w14:textId="77777777" w:rsidR="00144EFA" w:rsidRDefault="00144EFA" w:rsidP="00144EFA">
        <w:pPr>
          <w:pStyle w:val="Footer"/>
          <w:framePr w:wrap="none" w:vAnchor="text" w:hAnchor="margin" w:xAlign="right" w:y="1"/>
          <w:rPr>
            <w:rStyle w:val="PageNumber"/>
          </w:rPr>
        </w:pPr>
      </w:p>
      <w:p w14:paraId="1229CE6C" w14:textId="77777777" w:rsidR="00144EFA" w:rsidRDefault="00144EFA" w:rsidP="00144EFA">
        <w:pPr>
          <w:pStyle w:val="Footer"/>
          <w:framePr w:wrap="none" w:vAnchor="text" w:hAnchor="margin" w:xAlign="right" w:y="1"/>
          <w:rPr>
            <w:rStyle w:val="PageNumber"/>
          </w:rPr>
        </w:pPr>
      </w:p>
      <w:p w14:paraId="68E0C90B" w14:textId="77777777" w:rsidR="00144EFA" w:rsidRDefault="00144EFA" w:rsidP="00144EFA">
        <w:pPr>
          <w:pStyle w:val="Footer"/>
          <w:framePr w:wrap="none" w:vAnchor="text" w:hAnchor="margin" w:xAlign="right" w:y="1"/>
          <w:rPr>
            <w:rStyle w:val="PageNumber"/>
          </w:rPr>
        </w:pPr>
      </w:p>
      <w:p w14:paraId="128D9399" w14:textId="56712806" w:rsidR="00144EFA" w:rsidRDefault="00144EFA" w:rsidP="00144EFA">
        <w:pPr>
          <w:pStyle w:val="Footer"/>
          <w:framePr w:wrap="none" w:vAnchor="text" w:hAnchor="margin" w:xAlign="right" w:y="1"/>
          <w:rPr>
            <w:rStyle w:val="PageNumber"/>
          </w:rPr>
        </w:pPr>
      </w:p>
      <w:p w14:paraId="5C641DEF" w14:textId="77777777" w:rsidR="00144EFA" w:rsidRPr="00144EFA" w:rsidRDefault="00144EFA" w:rsidP="00144EFA">
        <w:pPr>
          <w:pStyle w:val="Footer"/>
          <w:framePr w:wrap="none" w:vAnchor="text" w:hAnchor="margin" w:xAlign="right" w:y="1"/>
          <w:jc w:val="right"/>
          <w:rPr>
            <w:rStyle w:val="PageNumber"/>
            <w:sz w:val="18"/>
            <w:szCs w:val="18"/>
          </w:rPr>
        </w:pPr>
        <w:r w:rsidRPr="00144EFA">
          <w:rPr>
            <w:rStyle w:val="PageNumber"/>
            <w:sz w:val="18"/>
            <w:szCs w:val="18"/>
          </w:rPr>
          <w:fldChar w:fldCharType="begin"/>
        </w:r>
        <w:r w:rsidRPr="00144EFA">
          <w:rPr>
            <w:rStyle w:val="PageNumber"/>
            <w:sz w:val="18"/>
            <w:szCs w:val="18"/>
          </w:rPr>
          <w:instrText xml:space="preserve"> PAGE </w:instrText>
        </w:r>
        <w:r w:rsidRPr="00144EFA">
          <w:rPr>
            <w:rStyle w:val="PageNumber"/>
            <w:sz w:val="18"/>
            <w:szCs w:val="18"/>
          </w:rPr>
          <w:fldChar w:fldCharType="separate"/>
        </w:r>
        <w:r w:rsidRPr="00144EFA">
          <w:rPr>
            <w:rStyle w:val="PageNumber"/>
            <w:sz w:val="18"/>
            <w:szCs w:val="18"/>
          </w:rPr>
          <w:t>1</w:t>
        </w:r>
        <w:r w:rsidRPr="00144EFA">
          <w:rPr>
            <w:rStyle w:val="PageNumber"/>
            <w:sz w:val="18"/>
            <w:szCs w:val="18"/>
          </w:rPr>
          <w:fldChar w:fldCharType="end"/>
        </w:r>
      </w:p>
    </w:sdtContent>
  </w:sdt>
  <w:p w14:paraId="7FDE4467" w14:textId="4FA9547B" w:rsidR="007F16BC" w:rsidRDefault="00966D37" w:rsidP="00567AA6">
    <w:pPr>
      <w:pStyle w:val="Footer"/>
    </w:pPr>
    <w:r>
      <w:rPr>
        <w:noProof/>
      </w:rPr>
      <w:drawing>
        <wp:anchor distT="0" distB="0" distL="114300" distR="114300" simplePos="0" relativeHeight="251660288" behindDoc="0" locked="0" layoutInCell="1" allowOverlap="1" wp14:anchorId="638A78DC" wp14:editId="3CE65EE4">
          <wp:simplePos x="0" y="0"/>
          <wp:positionH relativeFrom="column">
            <wp:posOffset>0</wp:posOffset>
          </wp:positionH>
          <wp:positionV relativeFrom="paragraph">
            <wp:posOffset>179070</wp:posOffset>
          </wp:positionV>
          <wp:extent cx="6765324" cy="927100"/>
          <wp:effectExtent l="0" t="0" r="0" b="0"/>
          <wp:wrapNone/>
          <wp:docPr id="152387814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81432" name="Graphic 1857281432"/>
                  <pic:cNvPicPr/>
                </pic:nvPicPr>
                <pic:blipFill>
                  <a:blip r:embed="rId1">
                    <a:extLst>
                      <a:ext uri="{96DAC541-7B7A-43D3-8B79-37D633B846F1}">
                        <asvg:svgBlip xmlns:asvg="http://schemas.microsoft.com/office/drawing/2016/SVG/main" r:embed="rId2"/>
                      </a:ext>
                    </a:extLst>
                  </a:blip>
                  <a:stretch>
                    <a:fillRect/>
                  </a:stretch>
                </pic:blipFill>
                <pic:spPr>
                  <a:xfrm>
                    <a:off x="0" y="0"/>
                    <a:ext cx="6765324" cy="9271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134856"/>
      <w:docPartObj>
        <w:docPartGallery w:val="Page Numbers (Bottom of Page)"/>
        <w:docPartUnique/>
      </w:docPartObj>
    </w:sdtPr>
    <w:sdtEndPr>
      <w:rPr>
        <w:rStyle w:val="PageNumber"/>
        <w:sz w:val="18"/>
        <w:szCs w:val="18"/>
      </w:rPr>
    </w:sdtEndPr>
    <w:sdtContent>
      <w:p w14:paraId="28F4F952" w14:textId="77777777" w:rsidR="00144EFA" w:rsidRDefault="00144EFA" w:rsidP="00E80369">
        <w:pPr>
          <w:pStyle w:val="Footer"/>
          <w:framePr w:wrap="none" w:vAnchor="text" w:hAnchor="margin" w:xAlign="right" w:y="1"/>
          <w:rPr>
            <w:rStyle w:val="PageNumber"/>
          </w:rPr>
        </w:pPr>
      </w:p>
      <w:p w14:paraId="165EE508" w14:textId="77777777" w:rsidR="00144EFA" w:rsidRDefault="00144EFA" w:rsidP="00E80369">
        <w:pPr>
          <w:pStyle w:val="Footer"/>
          <w:framePr w:wrap="none" w:vAnchor="text" w:hAnchor="margin" w:xAlign="right" w:y="1"/>
          <w:rPr>
            <w:rStyle w:val="PageNumber"/>
          </w:rPr>
        </w:pPr>
      </w:p>
      <w:p w14:paraId="744EAAE8" w14:textId="77777777" w:rsidR="00144EFA" w:rsidRDefault="00144EFA" w:rsidP="00E80369">
        <w:pPr>
          <w:pStyle w:val="Footer"/>
          <w:framePr w:wrap="none" w:vAnchor="text" w:hAnchor="margin" w:xAlign="right" w:y="1"/>
          <w:rPr>
            <w:rStyle w:val="PageNumber"/>
          </w:rPr>
        </w:pPr>
      </w:p>
      <w:p w14:paraId="151B9EB8" w14:textId="77777777" w:rsidR="00144EFA" w:rsidRDefault="00144EFA" w:rsidP="00E80369">
        <w:pPr>
          <w:pStyle w:val="Footer"/>
          <w:framePr w:wrap="none" w:vAnchor="text" w:hAnchor="margin" w:xAlign="right" w:y="1"/>
          <w:rPr>
            <w:rStyle w:val="PageNumber"/>
          </w:rPr>
        </w:pPr>
      </w:p>
      <w:p w14:paraId="6838EE5A" w14:textId="77777777" w:rsidR="00144EFA" w:rsidRDefault="00144EFA" w:rsidP="00E80369">
        <w:pPr>
          <w:pStyle w:val="Footer"/>
          <w:framePr w:wrap="none" w:vAnchor="text" w:hAnchor="margin" w:xAlign="right" w:y="1"/>
          <w:rPr>
            <w:rStyle w:val="PageNumber"/>
          </w:rPr>
        </w:pPr>
      </w:p>
      <w:p w14:paraId="51AD766E" w14:textId="77777777" w:rsidR="00144EFA" w:rsidRDefault="00144EFA" w:rsidP="00E80369">
        <w:pPr>
          <w:pStyle w:val="Footer"/>
          <w:framePr w:wrap="none" w:vAnchor="text" w:hAnchor="margin" w:xAlign="right" w:y="1"/>
          <w:rPr>
            <w:rStyle w:val="PageNumber"/>
          </w:rPr>
        </w:pPr>
      </w:p>
      <w:p w14:paraId="402BD19D" w14:textId="70F7FDFB" w:rsidR="00144EFA" w:rsidRPr="00144EFA" w:rsidRDefault="00144EFA" w:rsidP="00144EFA">
        <w:pPr>
          <w:pStyle w:val="Footer"/>
          <w:framePr w:wrap="none" w:vAnchor="text" w:hAnchor="margin" w:xAlign="right" w:y="1"/>
          <w:jc w:val="right"/>
          <w:rPr>
            <w:rStyle w:val="PageNumber"/>
            <w:sz w:val="18"/>
            <w:szCs w:val="18"/>
          </w:rPr>
        </w:pPr>
        <w:r w:rsidRPr="00144EFA">
          <w:rPr>
            <w:rStyle w:val="PageNumber"/>
            <w:sz w:val="18"/>
            <w:szCs w:val="18"/>
          </w:rPr>
          <w:fldChar w:fldCharType="begin"/>
        </w:r>
        <w:r w:rsidRPr="00144EFA">
          <w:rPr>
            <w:rStyle w:val="PageNumber"/>
            <w:sz w:val="18"/>
            <w:szCs w:val="18"/>
          </w:rPr>
          <w:instrText xml:space="preserve"> PAGE </w:instrText>
        </w:r>
        <w:r w:rsidRPr="00144EFA">
          <w:rPr>
            <w:rStyle w:val="PageNumber"/>
            <w:sz w:val="18"/>
            <w:szCs w:val="18"/>
          </w:rPr>
          <w:fldChar w:fldCharType="separate"/>
        </w:r>
        <w:r w:rsidRPr="00144EFA">
          <w:rPr>
            <w:rStyle w:val="PageNumber"/>
            <w:noProof/>
            <w:sz w:val="18"/>
            <w:szCs w:val="18"/>
          </w:rPr>
          <w:t>1</w:t>
        </w:r>
        <w:r w:rsidRPr="00144EFA">
          <w:rPr>
            <w:rStyle w:val="PageNumber"/>
            <w:sz w:val="18"/>
            <w:szCs w:val="18"/>
          </w:rPr>
          <w:fldChar w:fldCharType="end"/>
        </w:r>
      </w:p>
    </w:sdtContent>
  </w:sdt>
  <w:p w14:paraId="2CB0BB88" w14:textId="68EBDB4E" w:rsidR="00151F23" w:rsidRDefault="004C0FA4" w:rsidP="00144EFA">
    <w:pPr>
      <w:pStyle w:val="Footer"/>
      <w:ind w:right="360"/>
    </w:pPr>
    <w:r>
      <w:rPr>
        <w:noProof/>
      </w:rPr>
      <w:drawing>
        <wp:anchor distT="0" distB="0" distL="114300" distR="114300" simplePos="0" relativeHeight="251672576" behindDoc="0" locked="0" layoutInCell="1" allowOverlap="1" wp14:anchorId="2AAA6236" wp14:editId="4C12A08E">
          <wp:simplePos x="0" y="0"/>
          <wp:positionH relativeFrom="column">
            <wp:posOffset>0</wp:posOffset>
          </wp:positionH>
          <wp:positionV relativeFrom="paragraph">
            <wp:posOffset>147955</wp:posOffset>
          </wp:positionV>
          <wp:extent cx="6765324" cy="927100"/>
          <wp:effectExtent l="0" t="0" r="0" b="0"/>
          <wp:wrapNone/>
          <wp:docPr id="22586904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81432" name="Graphic 1857281432"/>
                  <pic:cNvPicPr/>
                </pic:nvPicPr>
                <pic:blipFill>
                  <a:blip r:embed="rId1">
                    <a:extLst>
                      <a:ext uri="{96DAC541-7B7A-43D3-8B79-37D633B846F1}">
                        <asvg:svgBlip xmlns:asvg="http://schemas.microsoft.com/office/drawing/2016/SVG/main" r:embed="rId2"/>
                      </a:ext>
                    </a:extLst>
                  </a:blip>
                  <a:stretch>
                    <a:fillRect/>
                  </a:stretch>
                </pic:blipFill>
                <pic:spPr>
                  <a:xfrm>
                    <a:off x="0" y="0"/>
                    <a:ext cx="6765324" cy="927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E515" w14:textId="77777777" w:rsidR="00942252" w:rsidRDefault="00942252" w:rsidP="00567AA6">
      <w:r>
        <w:separator/>
      </w:r>
    </w:p>
  </w:footnote>
  <w:footnote w:type="continuationSeparator" w:id="0">
    <w:p w14:paraId="0FD15E7D" w14:textId="77777777" w:rsidR="00942252" w:rsidRDefault="00942252" w:rsidP="00567AA6">
      <w:r>
        <w:continuationSeparator/>
      </w:r>
    </w:p>
  </w:footnote>
  <w:footnote w:type="continuationNotice" w:id="1">
    <w:p w14:paraId="42237E34" w14:textId="77777777" w:rsidR="00942252" w:rsidRDefault="00942252" w:rsidP="00567AA6"/>
  </w:footnote>
  <w:footnote w:id="2">
    <w:p w14:paraId="24AF76FC" w14:textId="77777777" w:rsidR="00BD4AB1" w:rsidRPr="00E16C62" w:rsidRDefault="00BD4AB1" w:rsidP="00567AA6">
      <w:pPr>
        <w:pStyle w:val="FootnoteText"/>
      </w:pPr>
      <w:r w:rsidRPr="00E16C62">
        <w:rPr>
          <w:rStyle w:val="FootnoteReference"/>
          <w:sz w:val="18"/>
          <w:szCs w:val="18"/>
        </w:rPr>
        <w:footnoteRef/>
      </w:r>
      <w:r w:rsidRPr="00E16C62">
        <w:t xml:space="preserve"> Please see Appendix A for a list of energy efficiency incentives and programs that the Companies encourage participants to champion in their community.</w:t>
      </w:r>
    </w:p>
  </w:footnote>
  <w:footnote w:id="3">
    <w:p w14:paraId="1C7DC071" w14:textId="4F339C7D" w:rsidR="00710A20" w:rsidRPr="00E16C62" w:rsidRDefault="00710A20" w:rsidP="00567AA6">
      <w:pPr>
        <w:pStyle w:val="FootnoteText"/>
      </w:pPr>
      <w:r w:rsidRPr="00E16C62">
        <w:rPr>
          <w:rStyle w:val="FootnoteReference"/>
          <w:sz w:val="18"/>
          <w:szCs w:val="18"/>
        </w:rPr>
        <w:footnoteRef/>
      </w:r>
      <w:r w:rsidRPr="00E16C62">
        <w:t xml:space="preserve"> DECD defined Distressed Municipalities and DEEP determined environmental justice census tracts can both be found at this link: </w:t>
      </w:r>
      <w:hyperlink r:id="rId1" w:history="1">
        <w:r w:rsidRPr="00E16C62">
          <w:rPr>
            <w:rStyle w:val="Hyperlink"/>
            <w:sz w:val="18"/>
            <w:szCs w:val="18"/>
          </w:rPr>
          <w:t>https://portal.ct.gov/DEEP/Environmental-Justice/Environmental-Justice-Communities</w:t>
        </w:r>
      </w:hyperlink>
    </w:p>
  </w:footnote>
  <w:footnote w:id="4">
    <w:p w14:paraId="69A4DB31" w14:textId="0196627E" w:rsidR="00052C3B" w:rsidRPr="008404E2" w:rsidRDefault="00052C3B" w:rsidP="00567AA6">
      <w:pPr>
        <w:pStyle w:val="FootnoteText"/>
        <w:rPr>
          <w:rFonts w:ascii="Times New Roman" w:hAnsi="Times New Roman" w:cs="Times New Roman"/>
        </w:rPr>
      </w:pPr>
      <w:r w:rsidRPr="00E16C62">
        <w:rPr>
          <w:rStyle w:val="FootnoteReference"/>
          <w:sz w:val="18"/>
          <w:szCs w:val="18"/>
        </w:rPr>
        <w:footnoteRef/>
      </w:r>
      <w:r w:rsidRPr="00E16C62">
        <w:t xml:space="preserve"> Fictitious municipality created for the purposes of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B2C" w14:textId="3DA9C6FA" w:rsidR="00DF0661" w:rsidRDefault="00FA20DC" w:rsidP="00567AA6">
    <w:r>
      <w:rPr>
        <w:noProof/>
      </w:rPr>
      <mc:AlternateContent>
        <mc:Choice Requires="wps">
          <w:drawing>
            <wp:anchor distT="0" distB="0" distL="114300" distR="114300" simplePos="0" relativeHeight="251673600" behindDoc="0" locked="0" layoutInCell="1" allowOverlap="1" wp14:anchorId="1225ED2D" wp14:editId="06CECC3C">
              <wp:simplePos x="0" y="0"/>
              <wp:positionH relativeFrom="column">
                <wp:posOffset>3302000</wp:posOffset>
              </wp:positionH>
              <wp:positionV relativeFrom="paragraph">
                <wp:posOffset>-51435</wp:posOffset>
              </wp:positionV>
              <wp:extent cx="4114800" cy="673100"/>
              <wp:effectExtent l="0" t="0" r="0" b="0"/>
              <wp:wrapNone/>
              <wp:docPr id="1517422034" name="Text Box 7"/>
              <wp:cNvGraphicFramePr/>
              <a:graphic xmlns:a="http://schemas.openxmlformats.org/drawingml/2006/main">
                <a:graphicData uri="http://schemas.microsoft.com/office/word/2010/wordprocessingShape">
                  <wps:wsp>
                    <wps:cNvSpPr txBox="1"/>
                    <wps:spPr>
                      <a:xfrm>
                        <a:off x="0" y="0"/>
                        <a:ext cx="4114800" cy="673100"/>
                      </a:xfrm>
                      <a:prstGeom prst="rect">
                        <a:avLst/>
                      </a:prstGeom>
                      <a:noFill/>
                      <a:ln w="6350">
                        <a:noFill/>
                      </a:ln>
                    </wps:spPr>
                    <wps:txbx>
                      <w:txbxContent>
                        <w:p w14:paraId="4DF0C96A" w14:textId="77777777" w:rsidR="004C0FA4" w:rsidRPr="00FA20DC" w:rsidRDefault="004C0FA4" w:rsidP="00567AA6">
                          <w:pPr>
                            <w:rPr>
                              <w:color w:val="FFFFFF" w:themeColor="background1"/>
                            </w:rPr>
                          </w:pPr>
                          <w:r w:rsidRPr="00FA20DC">
                            <w:rPr>
                              <w:color w:val="FFFFFF" w:themeColor="background1"/>
                            </w:rPr>
                            <w:t>ROUND 3 APPLICATION FOR INTERESTED PARTIES</w:t>
                          </w:r>
                        </w:p>
                        <w:p w14:paraId="23A4E742" w14:textId="58C38420" w:rsidR="004C0FA4" w:rsidRPr="00FA20DC" w:rsidRDefault="004C0FA4" w:rsidP="00567AA6">
                          <w:pPr>
                            <w:rPr>
                              <w:color w:val="FFFFFF" w:themeColor="background1"/>
                            </w:rPr>
                          </w:pPr>
                          <w:r w:rsidRPr="00FA20DC">
                            <w:rPr>
                              <w:color w:val="FFFFFF" w:themeColor="background1"/>
                            </w:rPr>
                            <w:t>ISSUED DECEMBER 1</w:t>
                          </w:r>
                          <w:r w:rsidR="00705426">
                            <w:rPr>
                              <w:color w:val="FFFFFF" w:themeColor="background1"/>
                            </w:rPr>
                            <w:t>9</w:t>
                          </w:r>
                          <w:r w:rsidRPr="00FA20DC">
                            <w:rPr>
                              <w:color w:val="FFFFFF" w:themeColor="background1"/>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225ED2D" id="_x0000_t202" coordsize="21600,21600" o:spt="202" path="m,l,21600r21600,l21600,xe">
              <v:stroke joinstyle="miter"/>
              <v:path gradientshapeok="t" o:connecttype="rect"/>
            </v:shapetype>
            <v:shape id="Text Box 7" o:spid="_x0000_s1026" type="#_x0000_t202" style="position:absolute;margin-left:260pt;margin-top:-4.05pt;width:324pt;height:5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" filled="f" stroked="f" strokeweight=".5pt">
              <v:textbox>
                <w:txbxContent>
                  <w:p w14:paraId="4DF0C96A" w14:textId="77777777" w:rsidR="004C0FA4" w:rsidRPr="00FA20DC" w:rsidRDefault="004C0FA4" w:rsidP="00567AA6">
                    <w:pPr>
                      <w:rPr>
                        <w:color w:val="FFFFFF" w:themeColor="background1"/>
                      </w:rPr>
                    </w:pPr>
                    <w:r w:rsidRPr="00FA20DC">
                      <w:rPr>
                        <w:color w:val="FFFFFF" w:themeColor="background1"/>
                      </w:rPr>
                      <w:t>ROUND 3 APPLICATION FOR INTERESTED PARTIES</w:t>
                    </w:r>
                  </w:p>
                  <w:p w14:paraId="23A4E742" w14:textId="58C38420" w:rsidR="004C0FA4" w:rsidRPr="00FA20DC" w:rsidRDefault="004C0FA4" w:rsidP="00567AA6">
                    <w:pPr>
                      <w:rPr>
                        <w:color w:val="FFFFFF" w:themeColor="background1"/>
                      </w:rPr>
                    </w:pPr>
                    <w:r w:rsidRPr="00FA20DC">
                      <w:rPr>
                        <w:color w:val="FFFFFF" w:themeColor="background1"/>
                      </w:rPr>
                      <w:t>ISSUED DECEMBER 1</w:t>
                    </w:r>
                    <w:r w:rsidR="00705426">
                      <w:rPr>
                        <w:color w:val="FFFFFF" w:themeColor="background1"/>
                      </w:rPr>
                      <w:t>9</w:t>
                    </w:r>
                    <w:r w:rsidRPr="00FA20DC">
                      <w:rPr>
                        <w:color w:val="FFFFFF" w:themeColor="background1"/>
                      </w:rPr>
                      <w:t>, 2024</w:t>
                    </w:r>
                  </w:p>
                </w:txbxContent>
              </v:textbox>
            </v:shape>
          </w:pict>
        </mc:Fallback>
      </mc:AlternateContent>
    </w:r>
    <w:r w:rsidR="0046203D">
      <w:rPr>
        <w:noProof/>
      </w:rPr>
      <mc:AlternateContent>
        <mc:Choice Requires="wps">
          <w:drawing>
            <wp:anchor distT="0" distB="0" distL="114300" distR="114300" simplePos="0" relativeHeight="251659263" behindDoc="0" locked="0" layoutInCell="1" allowOverlap="1" wp14:anchorId="44C48A2F" wp14:editId="0ED5291C">
              <wp:simplePos x="0" y="0"/>
              <wp:positionH relativeFrom="column">
                <wp:posOffset>-790575</wp:posOffset>
              </wp:positionH>
              <wp:positionV relativeFrom="paragraph">
                <wp:posOffset>-561975</wp:posOffset>
              </wp:positionV>
              <wp:extent cx="8089900" cy="1047750"/>
              <wp:effectExtent l="0" t="0" r="0" b="6350"/>
              <wp:wrapNone/>
              <wp:docPr id="1629635385" name="Rectangle 6"/>
              <wp:cNvGraphicFramePr/>
              <a:graphic xmlns:a="http://schemas.openxmlformats.org/drawingml/2006/main">
                <a:graphicData uri="http://schemas.microsoft.com/office/word/2010/wordprocessingShape">
                  <wps:wsp>
                    <wps:cNvSpPr/>
                    <wps:spPr>
                      <a:xfrm>
                        <a:off x="0" y="0"/>
                        <a:ext cx="8089900" cy="1047750"/>
                      </a:xfrm>
                      <a:prstGeom prst="rect">
                        <a:avLst/>
                      </a:prstGeom>
                      <a:solidFill>
                        <a:srgbClr val="46699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10DE2F" id="Rectangle 6" o:spid="_x0000_s1026" style="position:absolute;margin-left:-62.25pt;margin-top:-44.25pt;width:637pt;height:8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" fillcolor="#46699f" stroked="f" strokeweight="1pt"/>
          </w:pict>
        </mc:Fallback>
      </mc:AlternateContent>
    </w:r>
    <w:r w:rsidR="00567AA6">
      <w:rPr>
        <w:noProof/>
      </w:rPr>
      <mc:AlternateContent>
        <mc:Choice Requires="wps">
          <w:drawing>
            <wp:anchor distT="0" distB="0" distL="114300" distR="114300" simplePos="0" relativeHeight="251669504" behindDoc="0" locked="0" layoutInCell="1" allowOverlap="1" wp14:anchorId="495686FF" wp14:editId="35432FC0">
              <wp:simplePos x="0" y="0"/>
              <wp:positionH relativeFrom="column">
                <wp:posOffset>-101600</wp:posOffset>
              </wp:positionH>
              <wp:positionV relativeFrom="paragraph">
                <wp:posOffset>-99060</wp:posOffset>
              </wp:positionV>
              <wp:extent cx="3632200" cy="869315"/>
              <wp:effectExtent l="0" t="0" r="0" b="0"/>
              <wp:wrapNone/>
              <wp:docPr id="1692343656" name="Text Box 1"/>
              <wp:cNvGraphicFramePr/>
              <a:graphic xmlns:a="http://schemas.openxmlformats.org/drawingml/2006/main">
                <a:graphicData uri="http://schemas.microsoft.com/office/word/2010/wordprocessingShape">
                  <wps:wsp>
                    <wps:cNvSpPr txBox="1"/>
                    <wps:spPr>
                      <a:xfrm>
                        <a:off x="0" y="0"/>
                        <a:ext cx="3632200" cy="869315"/>
                      </a:xfrm>
                      <a:prstGeom prst="rect">
                        <a:avLst/>
                      </a:prstGeom>
                      <a:noFill/>
                      <a:ln w="6350">
                        <a:noFill/>
                      </a:ln>
                    </wps:spPr>
                    <wps:txbx>
                      <w:txbxContent>
                        <w:p w14:paraId="6061F6E0" w14:textId="77777777" w:rsidR="004C0FA4" w:rsidRPr="00567AA6" w:rsidRDefault="004C0FA4" w:rsidP="00567AA6">
                          <w:pPr>
                            <w:rPr>
                              <w:b/>
                              <w:color w:val="FFFFFF" w:themeColor="background1"/>
                              <w:sz w:val="24"/>
                              <w:szCs w:val="24"/>
                            </w:rPr>
                          </w:pPr>
                          <w:r w:rsidRPr="00567AA6">
                            <w:rPr>
                              <w:b/>
                              <w:color w:val="FFFFFF" w:themeColor="background1"/>
                              <w:sz w:val="24"/>
                              <w:szCs w:val="24"/>
                            </w:rPr>
                            <w:t>ENERGIZE CONNECTICUT</w:t>
                          </w:r>
                          <w:r w:rsidRPr="00567AA6">
                            <w:rPr>
                              <w:b/>
                              <w:color w:val="FFFFFF" w:themeColor="background1"/>
                              <w:sz w:val="24"/>
                              <w:szCs w:val="24"/>
                              <w:vertAlign w:val="superscript"/>
                            </w:rPr>
                            <w:t>SM</w:t>
                          </w:r>
                        </w:p>
                        <w:p w14:paraId="2948EB3C" w14:textId="0B4B77AA" w:rsidR="00567AA6" w:rsidRPr="00567AA6" w:rsidRDefault="004C0FA4" w:rsidP="00567AA6">
                          <w:pPr>
                            <w:rPr>
                              <w:color w:val="FFFFFF" w:themeColor="background1"/>
                              <w:sz w:val="24"/>
                              <w:szCs w:val="24"/>
                            </w:rPr>
                          </w:pPr>
                          <w:r w:rsidRPr="00567AA6">
                            <w:rPr>
                              <w:b/>
                              <w:color w:val="FFFFFF" w:themeColor="background1"/>
                              <w:sz w:val="24"/>
                              <w:szCs w:val="24"/>
                            </w:rPr>
                            <w:t>COMMUNITY PARTNERSHIP INITIATIVE</w:t>
                          </w:r>
                        </w:p>
                        <w:p w14:paraId="4070EE6B" w14:textId="5FC8B5BE" w:rsidR="004C0FA4" w:rsidRPr="00567AA6" w:rsidRDefault="004C0FA4" w:rsidP="00567AA6">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5686FF" id="Text Box 1" o:spid="_x0000_s1027" type="#_x0000_t202" style="position:absolute;margin-left:-8pt;margin-top:-7.8pt;width:286pt;height:6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" filled="f" stroked="f" strokeweight=".5pt">
              <v:textbox>
                <w:txbxContent>
                  <w:p w14:paraId="6061F6E0" w14:textId="77777777" w:rsidR="004C0FA4" w:rsidRPr="00567AA6" w:rsidRDefault="004C0FA4" w:rsidP="00567AA6">
                    <w:pPr>
                      <w:rPr>
                        <w:b/>
                        <w:color w:val="FFFFFF" w:themeColor="background1"/>
                        <w:sz w:val="24"/>
                        <w:szCs w:val="24"/>
                      </w:rPr>
                    </w:pPr>
                    <w:r w:rsidRPr="00567AA6">
                      <w:rPr>
                        <w:b/>
                        <w:color w:val="FFFFFF" w:themeColor="background1"/>
                        <w:sz w:val="24"/>
                        <w:szCs w:val="24"/>
                      </w:rPr>
                      <w:t>ENERGIZE CONNECTICUT</w:t>
                    </w:r>
                    <w:r w:rsidRPr="00567AA6">
                      <w:rPr>
                        <w:b/>
                        <w:color w:val="FFFFFF" w:themeColor="background1"/>
                        <w:sz w:val="24"/>
                        <w:szCs w:val="24"/>
                        <w:vertAlign w:val="superscript"/>
                      </w:rPr>
                      <w:t>SM</w:t>
                    </w:r>
                  </w:p>
                  <w:p w14:paraId="2948EB3C" w14:textId="0B4B77AA" w:rsidR="00567AA6" w:rsidRPr="00567AA6" w:rsidRDefault="004C0FA4" w:rsidP="00567AA6">
                    <w:pPr>
                      <w:rPr>
                        <w:color w:val="FFFFFF" w:themeColor="background1"/>
                        <w:sz w:val="24"/>
                        <w:szCs w:val="24"/>
                      </w:rPr>
                    </w:pPr>
                    <w:r w:rsidRPr="00567AA6">
                      <w:rPr>
                        <w:b/>
                        <w:color w:val="FFFFFF" w:themeColor="background1"/>
                        <w:sz w:val="24"/>
                        <w:szCs w:val="24"/>
                      </w:rPr>
                      <w:t>COMMUNITY PARTNERSHIP INITIATIVE</w:t>
                    </w:r>
                  </w:p>
                  <w:p w14:paraId="4070EE6B" w14:textId="5FC8B5BE" w:rsidR="004C0FA4" w:rsidRPr="00567AA6" w:rsidRDefault="004C0FA4" w:rsidP="00567AA6">
                    <w:pPr>
                      <w:rPr>
                        <w:color w:val="FFFFFF" w:themeColor="background1"/>
                        <w:sz w:val="24"/>
                        <w:szCs w:val="24"/>
                      </w:rPr>
                    </w:pPr>
                  </w:p>
                </w:txbxContent>
              </v:textbox>
            </v:shape>
          </w:pict>
        </mc:Fallback>
      </mc:AlternateContent>
    </w:r>
    <w:sdt>
      <w:sdtPr>
        <w:id w:val="-2132385017"/>
        <w:docPartObj>
          <w:docPartGallery w:val="Watermarks"/>
          <w:docPartUnique/>
        </w:docPartObj>
      </w:sdtPr>
      <w:sdtEndPr/>
      <w:sdtContent/>
    </w:sdt>
  </w:p>
  <w:p w14:paraId="5EF2BD71" w14:textId="4CE8D8B5" w:rsidR="007F16BC" w:rsidRDefault="007F16BC" w:rsidP="00567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AC3B" w14:textId="669641B2" w:rsidR="00151F23" w:rsidRDefault="004C0FA4" w:rsidP="00567AA6">
    <w:pPr>
      <w:pStyle w:val="Header"/>
    </w:pPr>
    <w:r>
      <w:rPr>
        <w:noProof/>
      </w:rPr>
      <mc:AlternateContent>
        <mc:Choice Requires="wps">
          <w:drawing>
            <wp:anchor distT="0" distB="0" distL="114300" distR="114300" simplePos="0" relativeHeight="251663360" behindDoc="0" locked="0" layoutInCell="1" allowOverlap="1" wp14:anchorId="4345D366" wp14:editId="7605A5D8">
              <wp:simplePos x="0" y="0"/>
              <wp:positionH relativeFrom="column">
                <wp:posOffset>-63500</wp:posOffset>
              </wp:positionH>
              <wp:positionV relativeFrom="paragraph">
                <wp:posOffset>-215900</wp:posOffset>
              </wp:positionV>
              <wp:extent cx="7124700" cy="1079500"/>
              <wp:effectExtent l="0" t="0" r="0" b="0"/>
              <wp:wrapNone/>
              <wp:docPr id="1852596034" name="Text Box 1"/>
              <wp:cNvGraphicFramePr/>
              <a:graphic xmlns:a="http://schemas.openxmlformats.org/drawingml/2006/main">
                <a:graphicData uri="http://schemas.microsoft.com/office/word/2010/wordprocessingShape">
                  <wps:wsp>
                    <wps:cNvSpPr txBox="1"/>
                    <wps:spPr>
                      <a:xfrm>
                        <a:off x="0" y="0"/>
                        <a:ext cx="7124700" cy="1079500"/>
                      </a:xfrm>
                      <a:prstGeom prst="rect">
                        <a:avLst/>
                      </a:prstGeom>
                      <a:noFill/>
                      <a:ln w="6350">
                        <a:noFill/>
                      </a:ln>
                    </wps:spPr>
                    <wps:txbx>
                      <w:txbxContent>
                        <w:p w14:paraId="5858644D" w14:textId="77777777" w:rsidR="00151F23" w:rsidRPr="00567AA6" w:rsidRDefault="00151F23" w:rsidP="00567AA6">
                          <w:pPr>
                            <w:rPr>
                              <w:b/>
                              <w:color w:val="FFFFFF" w:themeColor="background1"/>
                              <w:sz w:val="28"/>
                              <w:szCs w:val="28"/>
                            </w:rPr>
                          </w:pPr>
                          <w:r w:rsidRPr="00567AA6">
                            <w:rPr>
                              <w:b/>
                              <w:color w:val="FFFFFF" w:themeColor="background1"/>
                              <w:sz w:val="28"/>
                              <w:szCs w:val="28"/>
                            </w:rPr>
                            <w:t>ENERGIZE CONNECTICUT</w:t>
                          </w:r>
                          <w:r w:rsidRPr="00567AA6">
                            <w:rPr>
                              <w:b/>
                              <w:color w:val="FFFFFF" w:themeColor="background1"/>
                              <w:sz w:val="28"/>
                              <w:szCs w:val="28"/>
                              <w:vertAlign w:val="superscript"/>
                            </w:rPr>
                            <w:t>SM</w:t>
                          </w:r>
                        </w:p>
                        <w:p w14:paraId="520CB3EA" w14:textId="77777777" w:rsidR="00151F23" w:rsidRPr="00567AA6" w:rsidRDefault="00151F23" w:rsidP="00567AA6">
                          <w:pPr>
                            <w:rPr>
                              <w:b/>
                              <w:color w:val="FFFFFF" w:themeColor="background1"/>
                            </w:rPr>
                          </w:pPr>
                          <w:r w:rsidRPr="00567AA6">
                            <w:rPr>
                              <w:b/>
                              <w:color w:val="FFFFFF" w:themeColor="background1"/>
                              <w:sz w:val="28"/>
                              <w:szCs w:val="28"/>
                            </w:rPr>
                            <w:t>COMMUNITY PARTNERSHIP INITIATIVE</w:t>
                          </w:r>
                          <w:r w:rsidRPr="00567AA6">
                            <w:rPr>
                              <w:b/>
                              <w:color w:val="FFFFFF" w:themeColor="background1"/>
                            </w:rPr>
                            <w:br/>
                          </w:r>
                        </w:p>
                        <w:p w14:paraId="4C5EFEF5" w14:textId="77777777" w:rsidR="00151F23" w:rsidRPr="00FA20DC" w:rsidRDefault="00151F23" w:rsidP="00567AA6">
                          <w:pPr>
                            <w:rPr>
                              <w:color w:val="FFFFFF" w:themeColor="background1"/>
                            </w:rPr>
                          </w:pPr>
                          <w:r w:rsidRPr="00FA20DC">
                            <w:rPr>
                              <w:color w:val="FFFFFF" w:themeColor="background1"/>
                            </w:rPr>
                            <w:t>ROUND 3 APPLICATION FOR INTERESTED PARTIES</w:t>
                          </w:r>
                        </w:p>
                        <w:p w14:paraId="7367ECDE" w14:textId="1169EE7F" w:rsidR="00151F23" w:rsidRPr="00FA20DC" w:rsidRDefault="00151F23" w:rsidP="00567AA6">
                          <w:pPr>
                            <w:rPr>
                              <w:color w:val="FFFFFF" w:themeColor="background1"/>
                            </w:rPr>
                          </w:pPr>
                          <w:r w:rsidRPr="00FA20DC">
                            <w:rPr>
                              <w:color w:val="FFFFFF" w:themeColor="background1"/>
                            </w:rPr>
                            <w:t>ISSUED DECEMBER 1</w:t>
                          </w:r>
                          <w:r w:rsidR="00D71191">
                            <w:rPr>
                              <w:color w:val="FFFFFF" w:themeColor="background1"/>
                            </w:rPr>
                            <w:t>9</w:t>
                          </w:r>
                          <w:r w:rsidR="006B6682">
                            <w:rPr>
                              <w:color w:val="FFFFFF" w:themeColor="background1"/>
                            </w:rPr>
                            <w:t>,</w:t>
                          </w:r>
                          <w:r w:rsidRPr="00FA20DC">
                            <w:rPr>
                              <w:color w:val="FFFFFF" w:themeColor="background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345D366" id="_x0000_t202" coordsize="21600,21600" o:spt="202" path="m,l,21600r21600,l21600,xe">
              <v:stroke joinstyle="miter"/>
              <v:path gradientshapeok="t" o:connecttype="rect"/>
            </v:shapetype>
            <v:shape id="_x0000_s1028" type="#_x0000_t202" style="position:absolute;margin-left:-5pt;margin-top:-17pt;width:561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" filled="f" stroked="f" strokeweight=".5pt">
              <v:textbox>
                <w:txbxContent>
                  <w:p w14:paraId="5858644D" w14:textId="77777777" w:rsidR="00151F23" w:rsidRPr="00567AA6" w:rsidRDefault="00151F23" w:rsidP="00567AA6">
                    <w:pPr>
                      <w:rPr>
                        <w:b/>
                        <w:color w:val="FFFFFF" w:themeColor="background1"/>
                        <w:sz w:val="28"/>
                        <w:szCs w:val="28"/>
                      </w:rPr>
                    </w:pPr>
                    <w:r w:rsidRPr="00567AA6">
                      <w:rPr>
                        <w:b/>
                        <w:color w:val="FFFFFF" w:themeColor="background1"/>
                        <w:sz w:val="28"/>
                        <w:szCs w:val="28"/>
                      </w:rPr>
                      <w:t>ENERGIZE CONNECTICUT</w:t>
                    </w:r>
                    <w:r w:rsidRPr="00567AA6">
                      <w:rPr>
                        <w:b/>
                        <w:color w:val="FFFFFF" w:themeColor="background1"/>
                        <w:sz w:val="28"/>
                        <w:szCs w:val="28"/>
                        <w:vertAlign w:val="superscript"/>
                      </w:rPr>
                      <w:t>SM</w:t>
                    </w:r>
                  </w:p>
                  <w:p w14:paraId="520CB3EA" w14:textId="77777777" w:rsidR="00151F23" w:rsidRPr="00567AA6" w:rsidRDefault="00151F23" w:rsidP="00567AA6">
                    <w:pPr>
                      <w:rPr>
                        <w:b/>
                        <w:color w:val="FFFFFF" w:themeColor="background1"/>
                      </w:rPr>
                    </w:pPr>
                    <w:r w:rsidRPr="00567AA6">
                      <w:rPr>
                        <w:b/>
                        <w:color w:val="FFFFFF" w:themeColor="background1"/>
                        <w:sz w:val="28"/>
                        <w:szCs w:val="28"/>
                      </w:rPr>
                      <w:t>COMMUNITY PARTNERSHIP INITIATIVE</w:t>
                    </w:r>
                    <w:r w:rsidRPr="00567AA6">
                      <w:rPr>
                        <w:b/>
                        <w:color w:val="FFFFFF" w:themeColor="background1"/>
                      </w:rPr>
                      <w:br/>
                    </w:r>
                  </w:p>
                  <w:p w14:paraId="4C5EFEF5" w14:textId="77777777" w:rsidR="00151F23" w:rsidRPr="00FA20DC" w:rsidRDefault="00151F23" w:rsidP="00567AA6">
                    <w:pPr>
                      <w:rPr>
                        <w:color w:val="FFFFFF" w:themeColor="background1"/>
                      </w:rPr>
                    </w:pPr>
                    <w:r w:rsidRPr="00FA20DC">
                      <w:rPr>
                        <w:color w:val="FFFFFF" w:themeColor="background1"/>
                      </w:rPr>
                      <w:t>ROUND 3 APPLICATION FOR INTERESTED PARTIES</w:t>
                    </w:r>
                  </w:p>
                  <w:p w14:paraId="7367ECDE" w14:textId="1169EE7F" w:rsidR="00151F23" w:rsidRPr="00FA20DC" w:rsidRDefault="00151F23" w:rsidP="00567AA6">
                    <w:pPr>
                      <w:rPr>
                        <w:color w:val="FFFFFF" w:themeColor="background1"/>
                      </w:rPr>
                    </w:pPr>
                    <w:r w:rsidRPr="00FA20DC">
                      <w:rPr>
                        <w:color w:val="FFFFFF" w:themeColor="background1"/>
                      </w:rPr>
                      <w:t>ISSUED DECEMBER 1</w:t>
                    </w:r>
                    <w:r w:rsidR="00D71191">
                      <w:rPr>
                        <w:color w:val="FFFFFF" w:themeColor="background1"/>
                      </w:rPr>
                      <w:t>9</w:t>
                    </w:r>
                    <w:r w:rsidR="006B6682">
                      <w:rPr>
                        <w:color w:val="FFFFFF" w:themeColor="background1"/>
                      </w:rPr>
                      <w:t>,</w:t>
                    </w:r>
                    <w:r w:rsidRPr="00FA20DC">
                      <w:rPr>
                        <w:color w:val="FFFFFF" w:themeColor="background1"/>
                      </w:rPr>
                      <w:t xml:space="preserve"> 2024</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3FF5053" wp14:editId="1CAC8231">
              <wp:simplePos x="0" y="0"/>
              <wp:positionH relativeFrom="column">
                <wp:posOffset>-520700</wp:posOffset>
              </wp:positionH>
              <wp:positionV relativeFrom="paragraph">
                <wp:posOffset>-838200</wp:posOffset>
              </wp:positionV>
              <wp:extent cx="8089900" cy="1727200"/>
              <wp:effectExtent l="0" t="0" r="0" b="0"/>
              <wp:wrapNone/>
              <wp:docPr id="383571964" name="Rectangle 6"/>
              <wp:cNvGraphicFramePr/>
              <a:graphic xmlns:a="http://schemas.openxmlformats.org/drawingml/2006/main">
                <a:graphicData uri="http://schemas.microsoft.com/office/word/2010/wordprocessingShape">
                  <wps:wsp>
                    <wps:cNvSpPr/>
                    <wps:spPr>
                      <a:xfrm>
                        <a:off x="0" y="0"/>
                        <a:ext cx="8089900" cy="1727200"/>
                      </a:xfrm>
                      <a:prstGeom prst="rect">
                        <a:avLst/>
                      </a:prstGeom>
                      <a:solidFill>
                        <a:srgbClr val="46699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A97B44" id="Rectangle 6" o:spid="_x0000_s1026" style="position:absolute;margin-left:-41pt;margin-top:-66pt;width:637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" fillcolor="#46699f" stroked="f" strokeweight="1p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Zz0s/zP75K946" int2:id="50QfFdW0">
      <int2:state int2:value="Rejected" int2:type="LegacyProofing"/>
    </int2:textHash>
    <int2:bookmark int2:bookmarkName="_Int_TOSW4BEb" int2:invalidationBookmarkName="" int2:hashCode="llbS/j5qYzCVpv" int2:id="aBRQPDH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C10FF70"/>
    <w:lvl w:ilvl="0">
      <w:start w:val="1"/>
      <w:numFmt w:val="bullet"/>
      <w:pStyle w:val="ListBullet4"/>
      <w:lvlText w:val=""/>
      <w:lvlJc w:val="left"/>
      <w:pPr>
        <w:ind w:left="1440" w:hanging="360"/>
      </w:pPr>
      <w:rPr>
        <w:rFonts w:ascii="Wingdings" w:hAnsi="Wingdings" w:hint="default"/>
      </w:rPr>
    </w:lvl>
  </w:abstractNum>
  <w:abstractNum w:abstractNumId="1" w15:restartNumberingAfterBreak="0">
    <w:nsid w:val="FFFFFF82"/>
    <w:multiLevelType w:val="singleLevel"/>
    <w:tmpl w:val="31387A7C"/>
    <w:lvl w:ilvl="0">
      <w:start w:val="1"/>
      <w:numFmt w:val="bullet"/>
      <w:pStyle w:val="ListBullet3"/>
      <w:lvlText w:val=""/>
      <w:lvlJc w:val="left"/>
      <w:pPr>
        <w:ind w:left="1080" w:hanging="360"/>
      </w:pPr>
      <w:rPr>
        <w:rFonts w:ascii="Wingdings" w:hAnsi="Wingdings" w:hint="default"/>
      </w:rPr>
    </w:lvl>
  </w:abstractNum>
  <w:abstractNum w:abstractNumId="2" w15:restartNumberingAfterBreak="0">
    <w:nsid w:val="FFFFFF83"/>
    <w:multiLevelType w:val="singleLevel"/>
    <w:tmpl w:val="A1F0124E"/>
    <w:lvl w:ilvl="0">
      <w:start w:val="1"/>
      <w:numFmt w:val="bullet"/>
      <w:pStyle w:val="ListBullet2"/>
      <w:lvlText w:val="o"/>
      <w:lvlJc w:val="left"/>
      <w:pPr>
        <w:ind w:left="720" w:hanging="360"/>
      </w:pPr>
      <w:rPr>
        <w:rFonts w:ascii="Courier New" w:hAnsi="Courier New" w:cs="Courier New" w:hint="default"/>
      </w:rPr>
    </w:lvl>
  </w:abstractNum>
  <w:abstractNum w:abstractNumId="3" w15:restartNumberingAfterBreak="0">
    <w:nsid w:val="FFFFFF88"/>
    <w:multiLevelType w:val="singleLevel"/>
    <w:tmpl w:val="C0C26256"/>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1026BEA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473C90"/>
    <w:multiLevelType w:val="hybridMultilevel"/>
    <w:tmpl w:val="36BA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200DD"/>
    <w:multiLevelType w:val="hybridMultilevel"/>
    <w:tmpl w:val="ACB6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D7404"/>
    <w:multiLevelType w:val="hybridMultilevel"/>
    <w:tmpl w:val="4320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56DBD"/>
    <w:multiLevelType w:val="hybridMultilevel"/>
    <w:tmpl w:val="F086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96B36"/>
    <w:multiLevelType w:val="hybridMultilevel"/>
    <w:tmpl w:val="6AFA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E4D77"/>
    <w:multiLevelType w:val="hybridMultilevel"/>
    <w:tmpl w:val="FF921C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CB10E1"/>
    <w:multiLevelType w:val="hybridMultilevel"/>
    <w:tmpl w:val="8AF0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D69D2"/>
    <w:multiLevelType w:val="hybridMultilevel"/>
    <w:tmpl w:val="D54083BC"/>
    <w:lvl w:ilvl="0" w:tplc="429CEBEA">
      <w:start w:val="1"/>
      <w:numFmt w:val="bullet"/>
      <w:lvlText w:val=""/>
      <w:lvlJc w:val="left"/>
      <w:pPr>
        <w:ind w:left="720" w:hanging="360"/>
      </w:pPr>
      <w:rPr>
        <w:rFonts w:ascii="Symbol" w:hAnsi="Symbol"/>
      </w:rPr>
    </w:lvl>
    <w:lvl w:ilvl="1" w:tplc="F39EB344">
      <w:start w:val="1"/>
      <w:numFmt w:val="bullet"/>
      <w:lvlText w:val=""/>
      <w:lvlJc w:val="left"/>
      <w:pPr>
        <w:ind w:left="720" w:hanging="360"/>
      </w:pPr>
      <w:rPr>
        <w:rFonts w:ascii="Symbol" w:hAnsi="Symbol"/>
      </w:rPr>
    </w:lvl>
    <w:lvl w:ilvl="2" w:tplc="DC08E3A6">
      <w:start w:val="1"/>
      <w:numFmt w:val="bullet"/>
      <w:lvlText w:val=""/>
      <w:lvlJc w:val="left"/>
      <w:pPr>
        <w:ind w:left="720" w:hanging="360"/>
      </w:pPr>
      <w:rPr>
        <w:rFonts w:ascii="Symbol" w:hAnsi="Symbol"/>
      </w:rPr>
    </w:lvl>
    <w:lvl w:ilvl="3" w:tplc="1A44F370">
      <w:start w:val="1"/>
      <w:numFmt w:val="bullet"/>
      <w:lvlText w:val=""/>
      <w:lvlJc w:val="left"/>
      <w:pPr>
        <w:ind w:left="720" w:hanging="360"/>
      </w:pPr>
      <w:rPr>
        <w:rFonts w:ascii="Symbol" w:hAnsi="Symbol"/>
      </w:rPr>
    </w:lvl>
    <w:lvl w:ilvl="4" w:tplc="AAEEE91A">
      <w:start w:val="1"/>
      <w:numFmt w:val="bullet"/>
      <w:lvlText w:val=""/>
      <w:lvlJc w:val="left"/>
      <w:pPr>
        <w:ind w:left="720" w:hanging="360"/>
      </w:pPr>
      <w:rPr>
        <w:rFonts w:ascii="Symbol" w:hAnsi="Symbol"/>
      </w:rPr>
    </w:lvl>
    <w:lvl w:ilvl="5" w:tplc="2D301950">
      <w:start w:val="1"/>
      <w:numFmt w:val="bullet"/>
      <w:lvlText w:val=""/>
      <w:lvlJc w:val="left"/>
      <w:pPr>
        <w:ind w:left="720" w:hanging="360"/>
      </w:pPr>
      <w:rPr>
        <w:rFonts w:ascii="Symbol" w:hAnsi="Symbol"/>
      </w:rPr>
    </w:lvl>
    <w:lvl w:ilvl="6" w:tplc="72661D2A">
      <w:start w:val="1"/>
      <w:numFmt w:val="bullet"/>
      <w:lvlText w:val=""/>
      <w:lvlJc w:val="left"/>
      <w:pPr>
        <w:ind w:left="720" w:hanging="360"/>
      </w:pPr>
      <w:rPr>
        <w:rFonts w:ascii="Symbol" w:hAnsi="Symbol"/>
      </w:rPr>
    </w:lvl>
    <w:lvl w:ilvl="7" w:tplc="4A96B66E">
      <w:start w:val="1"/>
      <w:numFmt w:val="bullet"/>
      <w:lvlText w:val=""/>
      <w:lvlJc w:val="left"/>
      <w:pPr>
        <w:ind w:left="720" w:hanging="360"/>
      </w:pPr>
      <w:rPr>
        <w:rFonts w:ascii="Symbol" w:hAnsi="Symbol"/>
      </w:rPr>
    </w:lvl>
    <w:lvl w:ilvl="8" w:tplc="31D043A2">
      <w:start w:val="1"/>
      <w:numFmt w:val="bullet"/>
      <w:lvlText w:val=""/>
      <w:lvlJc w:val="left"/>
      <w:pPr>
        <w:ind w:left="720" w:hanging="360"/>
      </w:pPr>
      <w:rPr>
        <w:rFonts w:ascii="Symbol" w:hAnsi="Symbol"/>
      </w:rPr>
    </w:lvl>
  </w:abstractNum>
  <w:abstractNum w:abstractNumId="13" w15:restartNumberingAfterBreak="0">
    <w:nsid w:val="2C3532D8"/>
    <w:multiLevelType w:val="hybridMultilevel"/>
    <w:tmpl w:val="7732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01E6"/>
    <w:multiLevelType w:val="hybridMultilevel"/>
    <w:tmpl w:val="236A04B6"/>
    <w:lvl w:ilvl="0" w:tplc="F8349A18">
      <w:start w:val="1"/>
      <w:numFmt w:val="bullet"/>
      <w:lvlText w:val=""/>
      <w:lvlJc w:val="left"/>
      <w:pPr>
        <w:ind w:left="1440" w:hanging="360"/>
      </w:pPr>
      <w:rPr>
        <w:rFonts w:ascii="Symbol" w:hAnsi="Symbol"/>
      </w:rPr>
    </w:lvl>
    <w:lvl w:ilvl="1" w:tplc="F9B2A2A2">
      <w:start w:val="1"/>
      <w:numFmt w:val="bullet"/>
      <w:lvlText w:val=""/>
      <w:lvlJc w:val="left"/>
      <w:pPr>
        <w:ind w:left="1440" w:hanging="360"/>
      </w:pPr>
      <w:rPr>
        <w:rFonts w:ascii="Symbol" w:hAnsi="Symbol"/>
      </w:rPr>
    </w:lvl>
    <w:lvl w:ilvl="2" w:tplc="9E824A58">
      <w:start w:val="1"/>
      <w:numFmt w:val="bullet"/>
      <w:lvlText w:val=""/>
      <w:lvlJc w:val="left"/>
      <w:pPr>
        <w:ind w:left="1440" w:hanging="360"/>
      </w:pPr>
      <w:rPr>
        <w:rFonts w:ascii="Symbol" w:hAnsi="Symbol"/>
      </w:rPr>
    </w:lvl>
    <w:lvl w:ilvl="3" w:tplc="9A785464">
      <w:start w:val="1"/>
      <w:numFmt w:val="bullet"/>
      <w:lvlText w:val=""/>
      <w:lvlJc w:val="left"/>
      <w:pPr>
        <w:ind w:left="1440" w:hanging="360"/>
      </w:pPr>
      <w:rPr>
        <w:rFonts w:ascii="Symbol" w:hAnsi="Symbol"/>
      </w:rPr>
    </w:lvl>
    <w:lvl w:ilvl="4" w:tplc="12164940">
      <w:start w:val="1"/>
      <w:numFmt w:val="bullet"/>
      <w:lvlText w:val=""/>
      <w:lvlJc w:val="left"/>
      <w:pPr>
        <w:ind w:left="1440" w:hanging="360"/>
      </w:pPr>
      <w:rPr>
        <w:rFonts w:ascii="Symbol" w:hAnsi="Symbol"/>
      </w:rPr>
    </w:lvl>
    <w:lvl w:ilvl="5" w:tplc="6DF847D8">
      <w:start w:val="1"/>
      <w:numFmt w:val="bullet"/>
      <w:lvlText w:val=""/>
      <w:lvlJc w:val="left"/>
      <w:pPr>
        <w:ind w:left="1440" w:hanging="360"/>
      </w:pPr>
      <w:rPr>
        <w:rFonts w:ascii="Symbol" w:hAnsi="Symbol"/>
      </w:rPr>
    </w:lvl>
    <w:lvl w:ilvl="6" w:tplc="954855C8">
      <w:start w:val="1"/>
      <w:numFmt w:val="bullet"/>
      <w:lvlText w:val=""/>
      <w:lvlJc w:val="left"/>
      <w:pPr>
        <w:ind w:left="1440" w:hanging="360"/>
      </w:pPr>
      <w:rPr>
        <w:rFonts w:ascii="Symbol" w:hAnsi="Symbol"/>
      </w:rPr>
    </w:lvl>
    <w:lvl w:ilvl="7" w:tplc="6CD8328E">
      <w:start w:val="1"/>
      <w:numFmt w:val="bullet"/>
      <w:lvlText w:val=""/>
      <w:lvlJc w:val="left"/>
      <w:pPr>
        <w:ind w:left="1440" w:hanging="360"/>
      </w:pPr>
      <w:rPr>
        <w:rFonts w:ascii="Symbol" w:hAnsi="Symbol"/>
      </w:rPr>
    </w:lvl>
    <w:lvl w:ilvl="8" w:tplc="EE9A09A4">
      <w:start w:val="1"/>
      <w:numFmt w:val="bullet"/>
      <w:lvlText w:val=""/>
      <w:lvlJc w:val="left"/>
      <w:pPr>
        <w:ind w:left="1440" w:hanging="360"/>
      </w:pPr>
      <w:rPr>
        <w:rFonts w:ascii="Symbol" w:hAnsi="Symbol"/>
      </w:rPr>
    </w:lvl>
  </w:abstractNum>
  <w:abstractNum w:abstractNumId="15" w15:restartNumberingAfterBreak="0">
    <w:nsid w:val="36186E79"/>
    <w:multiLevelType w:val="hybridMultilevel"/>
    <w:tmpl w:val="C91E0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647C1"/>
    <w:multiLevelType w:val="hybridMultilevel"/>
    <w:tmpl w:val="17E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95AA9"/>
    <w:multiLevelType w:val="hybridMultilevel"/>
    <w:tmpl w:val="A8C038E8"/>
    <w:lvl w:ilvl="0" w:tplc="72082C82">
      <w:start w:val="1"/>
      <w:numFmt w:val="bullet"/>
      <w:lvlText w:val=""/>
      <w:lvlJc w:val="left"/>
      <w:pPr>
        <w:ind w:left="1440" w:hanging="360"/>
      </w:pPr>
      <w:rPr>
        <w:rFonts w:ascii="Symbol" w:hAnsi="Symbol"/>
      </w:rPr>
    </w:lvl>
    <w:lvl w:ilvl="1" w:tplc="E45C4FFE">
      <w:start w:val="1"/>
      <w:numFmt w:val="bullet"/>
      <w:lvlText w:val=""/>
      <w:lvlJc w:val="left"/>
      <w:pPr>
        <w:ind w:left="1440" w:hanging="360"/>
      </w:pPr>
      <w:rPr>
        <w:rFonts w:ascii="Symbol" w:hAnsi="Symbol"/>
      </w:rPr>
    </w:lvl>
    <w:lvl w:ilvl="2" w:tplc="34F87B0E">
      <w:start w:val="1"/>
      <w:numFmt w:val="bullet"/>
      <w:lvlText w:val=""/>
      <w:lvlJc w:val="left"/>
      <w:pPr>
        <w:ind w:left="1440" w:hanging="360"/>
      </w:pPr>
      <w:rPr>
        <w:rFonts w:ascii="Symbol" w:hAnsi="Symbol"/>
      </w:rPr>
    </w:lvl>
    <w:lvl w:ilvl="3" w:tplc="49DC0722">
      <w:start w:val="1"/>
      <w:numFmt w:val="bullet"/>
      <w:lvlText w:val=""/>
      <w:lvlJc w:val="left"/>
      <w:pPr>
        <w:ind w:left="1440" w:hanging="360"/>
      </w:pPr>
      <w:rPr>
        <w:rFonts w:ascii="Symbol" w:hAnsi="Symbol"/>
      </w:rPr>
    </w:lvl>
    <w:lvl w:ilvl="4" w:tplc="24A415C0">
      <w:start w:val="1"/>
      <w:numFmt w:val="bullet"/>
      <w:lvlText w:val=""/>
      <w:lvlJc w:val="left"/>
      <w:pPr>
        <w:ind w:left="1440" w:hanging="360"/>
      </w:pPr>
      <w:rPr>
        <w:rFonts w:ascii="Symbol" w:hAnsi="Symbol"/>
      </w:rPr>
    </w:lvl>
    <w:lvl w:ilvl="5" w:tplc="B96E3D7C">
      <w:start w:val="1"/>
      <w:numFmt w:val="bullet"/>
      <w:lvlText w:val=""/>
      <w:lvlJc w:val="left"/>
      <w:pPr>
        <w:ind w:left="1440" w:hanging="360"/>
      </w:pPr>
      <w:rPr>
        <w:rFonts w:ascii="Symbol" w:hAnsi="Symbol"/>
      </w:rPr>
    </w:lvl>
    <w:lvl w:ilvl="6" w:tplc="2BFCD3D6">
      <w:start w:val="1"/>
      <w:numFmt w:val="bullet"/>
      <w:lvlText w:val=""/>
      <w:lvlJc w:val="left"/>
      <w:pPr>
        <w:ind w:left="1440" w:hanging="360"/>
      </w:pPr>
      <w:rPr>
        <w:rFonts w:ascii="Symbol" w:hAnsi="Symbol"/>
      </w:rPr>
    </w:lvl>
    <w:lvl w:ilvl="7" w:tplc="42AE79E2">
      <w:start w:val="1"/>
      <w:numFmt w:val="bullet"/>
      <w:lvlText w:val=""/>
      <w:lvlJc w:val="left"/>
      <w:pPr>
        <w:ind w:left="1440" w:hanging="360"/>
      </w:pPr>
      <w:rPr>
        <w:rFonts w:ascii="Symbol" w:hAnsi="Symbol"/>
      </w:rPr>
    </w:lvl>
    <w:lvl w:ilvl="8" w:tplc="54582152">
      <w:start w:val="1"/>
      <w:numFmt w:val="bullet"/>
      <w:lvlText w:val=""/>
      <w:lvlJc w:val="left"/>
      <w:pPr>
        <w:ind w:left="1440" w:hanging="360"/>
      </w:pPr>
      <w:rPr>
        <w:rFonts w:ascii="Symbol" w:hAnsi="Symbol"/>
      </w:rPr>
    </w:lvl>
  </w:abstractNum>
  <w:abstractNum w:abstractNumId="18" w15:restartNumberingAfterBreak="0">
    <w:nsid w:val="44734374"/>
    <w:multiLevelType w:val="hybridMultilevel"/>
    <w:tmpl w:val="83BE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C05E2"/>
    <w:multiLevelType w:val="hybridMultilevel"/>
    <w:tmpl w:val="2C0041B0"/>
    <w:lvl w:ilvl="0" w:tplc="4596F1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14C2B"/>
    <w:multiLevelType w:val="hybridMultilevel"/>
    <w:tmpl w:val="ADDECFF8"/>
    <w:lvl w:ilvl="0" w:tplc="DE70324E">
      <w:start w:val="1"/>
      <w:numFmt w:val="bullet"/>
      <w:lvlText w:val=""/>
      <w:lvlJc w:val="left"/>
      <w:pPr>
        <w:ind w:left="720" w:hanging="360"/>
      </w:pPr>
      <w:rPr>
        <w:rFonts w:ascii="Symbol" w:hAnsi="Symbol"/>
      </w:rPr>
    </w:lvl>
    <w:lvl w:ilvl="1" w:tplc="231E9368">
      <w:start w:val="1"/>
      <w:numFmt w:val="bullet"/>
      <w:lvlText w:val=""/>
      <w:lvlJc w:val="left"/>
      <w:pPr>
        <w:ind w:left="720" w:hanging="360"/>
      </w:pPr>
      <w:rPr>
        <w:rFonts w:ascii="Symbol" w:hAnsi="Symbol"/>
      </w:rPr>
    </w:lvl>
    <w:lvl w:ilvl="2" w:tplc="9C18EA1A">
      <w:start w:val="1"/>
      <w:numFmt w:val="bullet"/>
      <w:lvlText w:val=""/>
      <w:lvlJc w:val="left"/>
      <w:pPr>
        <w:ind w:left="720" w:hanging="360"/>
      </w:pPr>
      <w:rPr>
        <w:rFonts w:ascii="Symbol" w:hAnsi="Symbol"/>
      </w:rPr>
    </w:lvl>
    <w:lvl w:ilvl="3" w:tplc="8774F21C">
      <w:start w:val="1"/>
      <w:numFmt w:val="bullet"/>
      <w:lvlText w:val=""/>
      <w:lvlJc w:val="left"/>
      <w:pPr>
        <w:ind w:left="720" w:hanging="360"/>
      </w:pPr>
      <w:rPr>
        <w:rFonts w:ascii="Symbol" w:hAnsi="Symbol"/>
      </w:rPr>
    </w:lvl>
    <w:lvl w:ilvl="4" w:tplc="B1E4FDA4">
      <w:start w:val="1"/>
      <w:numFmt w:val="bullet"/>
      <w:lvlText w:val=""/>
      <w:lvlJc w:val="left"/>
      <w:pPr>
        <w:ind w:left="720" w:hanging="360"/>
      </w:pPr>
      <w:rPr>
        <w:rFonts w:ascii="Symbol" w:hAnsi="Symbol"/>
      </w:rPr>
    </w:lvl>
    <w:lvl w:ilvl="5" w:tplc="24E0123C">
      <w:start w:val="1"/>
      <w:numFmt w:val="bullet"/>
      <w:lvlText w:val=""/>
      <w:lvlJc w:val="left"/>
      <w:pPr>
        <w:ind w:left="720" w:hanging="360"/>
      </w:pPr>
      <w:rPr>
        <w:rFonts w:ascii="Symbol" w:hAnsi="Symbol"/>
      </w:rPr>
    </w:lvl>
    <w:lvl w:ilvl="6" w:tplc="C81A2D94">
      <w:start w:val="1"/>
      <w:numFmt w:val="bullet"/>
      <w:lvlText w:val=""/>
      <w:lvlJc w:val="left"/>
      <w:pPr>
        <w:ind w:left="720" w:hanging="360"/>
      </w:pPr>
      <w:rPr>
        <w:rFonts w:ascii="Symbol" w:hAnsi="Symbol"/>
      </w:rPr>
    </w:lvl>
    <w:lvl w:ilvl="7" w:tplc="CC6A98B0">
      <w:start w:val="1"/>
      <w:numFmt w:val="bullet"/>
      <w:lvlText w:val=""/>
      <w:lvlJc w:val="left"/>
      <w:pPr>
        <w:ind w:left="720" w:hanging="360"/>
      </w:pPr>
      <w:rPr>
        <w:rFonts w:ascii="Symbol" w:hAnsi="Symbol"/>
      </w:rPr>
    </w:lvl>
    <w:lvl w:ilvl="8" w:tplc="418E687E">
      <w:start w:val="1"/>
      <w:numFmt w:val="bullet"/>
      <w:lvlText w:val=""/>
      <w:lvlJc w:val="left"/>
      <w:pPr>
        <w:ind w:left="720" w:hanging="360"/>
      </w:pPr>
      <w:rPr>
        <w:rFonts w:ascii="Symbol" w:hAnsi="Symbol"/>
      </w:rPr>
    </w:lvl>
  </w:abstractNum>
  <w:abstractNum w:abstractNumId="21" w15:restartNumberingAfterBreak="0">
    <w:nsid w:val="564B38B2"/>
    <w:multiLevelType w:val="hybridMultilevel"/>
    <w:tmpl w:val="A716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B2E83"/>
    <w:multiLevelType w:val="hybridMultilevel"/>
    <w:tmpl w:val="1F12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A4908"/>
    <w:multiLevelType w:val="hybridMultilevel"/>
    <w:tmpl w:val="F6FA83A8"/>
    <w:lvl w:ilvl="0" w:tplc="27BCCB34">
      <w:start w:val="1"/>
      <w:numFmt w:val="bullet"/>
      <w:lvlText w:val=""/>
      <w:lvlJc w:val="left"/>
      <w:pPr>
        <w:ind w:left="720" w:hanging="360"/>
      </w:pPr>
      <w:rPr>
        <w:rFonts w:ascii="Symbol" w:hAnsi="Symbol"/>
      </w:rPr>
    </w:lvl>
    <w:lvl w:ilvl="1" w:tplc="00449BF8">
      <w:start w:val="1"/>
      <w:numFmt w:val="bullet"/>
      <w:lvlText w:val=""/>
      <w:lvlJc w:val="left"/>
      <w:pPr>
        <w:ind w:left="720" w:hanging="360"/>
      </w:pPr>
      <w:rPr>
        <w:rFonts w:ascii="Symbol" w:hAnsi="Symbol"/>
      </w:rPr>
    </w:lvl>
    <w:lvl w:ilvl="2" w:tplc="E1507384">
      <w:start w:val="1"/>
      <w:numFmt w:val="bullet"/>
      <w:lvlText w:val=""/>
      <w:lvlJc w:val="left"/>
      <w:pPr>
        <w:ind w:left="720" w:hanging="360"/>
      </w:pPr>
      <w:rPr>
        <w:rFonts w:ascii="Symbol" w:hAnsi="Symbol"/>
      </w:rPr>
    </w:lvl>
    <w:lvl w:ilvl="3" w:tplc="2170355A">
      <w:start w:val="1"/>
      <w:numFmt w:val="bullet"/>
      <w:lvlText w:val=""/>
      <w:lvlJc w:val="left"/>
      <w:pPr>
        <w:ind w:left="720" w:hanging="360"/>
      </w:pPr>
      <w:rPr>
        <w:rFonts w:ascii="Symbol" w:hAnsi="Symbol"/>
      </w:rPr>
    </w:lvl>
    <w:lvl w:ilvl="4" w:tplc="3AA08FC8">
      <w:start w:val="1"/>
      <w:numFmt w:val="bullet"/>
      <w:lvlText w:val=""/>
      <w:lvlJc w:val="left"/>
      <w:pPr>
        <w:ind w:left="720" w:hanging="360"/>
      </w:pPr>
      <w:rPr>
        <w:rFonts w:ascii="Symbol" w:hAnsi="Symbol"/>
      </w:rPr>
    </w:lvl>
    <w:lvl w:ilvl="5" w:tplc="813C7B1C">
      <w:start w:val="1"/>
      <w:numFmt w:val="bullet"/>
      <w:lvlText w:val=""/>
      <w:lvlJc w:val="left"/>
      <w:pPr>
        <w:ind w:left="720" w:hanging="360"/>
      </w:pPr>
      <w:rPr>
        <w:rFonts w:ascii="Symbol" w:hAnsi="Symbol"/>
      </w:rPr>
    </w:lvl>
    <w:lvl w:ilvl="6" w:tplc="57501282">
      <w:start w:val="1"/>
      <w:numFmt w:val="bullet"/>
      <w:lvlText w:val=""/>
      <w:lvlJc w:val="left"/>
      <w:pPr>
        <w:ind w:left="720" w:hanging="360"/>
      </w:pPr>
      <w:rPr>
        <w:rFonts w:ascii="Symbol" w:hAnsi="Symbol"/>
      </w:rPr>
    </w:lvl>
    <w:lvl w:ilvl="7" w:tplc="7BE8D1E4">
      <w:start w:val="1"/>
      <w:numFmt w:val="bullet"/>
      <w:lvlText w:val=""/>
      <w:lvlJc w:val="left"/>
      <w:pPr>
        <w:ind w:left="720" w:hanging="360"/>
      </w:pPr>
      <w:rPr>
        <w:rFonts w:ascii="Symbol" w:hAnsi="Symbol"/>
      </w:rPr>
    </w:lvl>
    <w:lvl w:ilvl="8" w:tplc="A42CD614">
      <w:start w:val="1"/>
      <w:numFmt w:val="bullet"/>
      <w:lvlText w:val=""/>
      <w:lvlJc w:val="left"/>
      <w:pPr>
        <w:ind w:left="720" w:hanging="360"/>
      </w:pPr>
      <w:rPr>
        <w:rFonts w:ascii="Symbol" w:hAnsi="Symbol"/>
      </w:rPr>
    </w:lvl>
  </w:abstractNum>
  <w:abstractNum w:abstractNumId="24" w15:restartNumberingAfterBreak="0">
    <w:nsid w:val="656C2542"/>
    <w:multiLevelType w:val="hybridMultilevel"/>
    <w:tmpl w:val="225EB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775A81"/>
    <w:multiLevelType w:val="hybridMultilevel"/>
    <w:tmpl w:val="B1DA9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E1027"/>
    <w:multiLevelType w:val="hybridMultilevel"/>
    <w:tmpl w:val="B17E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E20A1"/>
    <w:multiLevelType w:val="hybridMultilevel"/>
    <w:tmpl w:val="F37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D5615"/>
    <w:multiLevelType w:val="hybridMultilevel"/>
    <w:tmpl w:val="4DCA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55B8C"/>
    <w:multiLevelType w:val="hybridMultilevel"/>
    <w:tmpl w:val="8FD4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40FC5"/>
    <w:multiLevelType w:val="hybridMultilevel"/>
    <w:tmpl w:val="65805D5E"/>
    <w:lvl w:ilvl="0" w:tplc="40A6A48A">
      <w:start w:val="1"/>
      <w:numFmt w:val="bullet"/>
      <w:lvlText w:val=""/>
      <w:lvlJc w:val="left"/>
      <w:pPr>
        <w:ind w:left="720" w:hanging="360"/>
      </w:pPr>
      <w:rPr>
        <w:rFonts w:ascii="Symbol" w:hAnsi="Symbol"/>
      </w:rPr>
    </w:lvl>
    <w:lvl w:ilvl="1" w:tplc="E78EDFEE">
      <w:start w:val="1"/>
      <w:numFmt w:val="bullet"/>
      <w:lvlText w:val=""/>
      <w:lvlJc w:val="left"/>
      <w:pPr>
        <w:ind w:left="720" w:hanging="360"/>
      </w:pPr>
      <w:rPr>
        <w:rFonts w:ascii="Symbol" w:hAnsi="Symbol"/>
      </w:rPr>
    </w:lvl>
    <w:lvl w:ilvl="2" w:tplc="5492EDEC">
      <w:start w:val="1"/>
      <w:numFmt w:val="bullet"/>
      <w:lvlText w:val=""/>
      <w:lvlJc w:val="left"/>
      <w:pPr>
        <w:ind w:left="720" w:hanging="360"/>
      </w:pPr>
      <w:rPr>
        <w:rFonts w:ascii="Symbol" w:hAnsi="Symbol"/>
      </w:rPr>
    </w:lvl>
    <w:lvl w:ilvl="3" w:tplc="0B18E85E">
      <w:start w:val="1"/>
      <w:numFmt w:val="bullet"/>
      <w:lvlText w:val=""/>
      <w:lvlJc w:val="left"/>
      <w:pPr>
        <w:ind w:left="720" w:hanging="360"/>
      </w:pPr>
      <w:rPr>
        <w:rFonts w:ascii="Symbol" w:hAnsi="Symbol"/>
      </w:rPr>
    </w:lvl>
    <w:lvl w:ilvl="4" w:tplc="E18E82EE">
      <w:start w:val="1"/>
      <w:numFmt w:val="bullet"/>
      <w:lvlText w:val=""/>
      <w:lvlJc w:val="left"/>
      <w:pPr>
        <w:ind w:left="720" w:hanging="360"/>
      </w:pPr>
      <w:rPr>
        <w:rFonts w:ascii="Symbol" w:hAnsi="Symbol"/>
      </w:rPr>
    </w:lvl>
    <w:lvl w:ilvl="5" w:tplc="5ECE9E9C">
      <w:start w:val="1"/>
      <w:numFmt w:val="bullet"/>
      <w:lvlText w:val=""/>
      <w:lvlJc w:val="left"/>
      <w:pPr>
        <w:ind w:left="720" w:hanging="360"/>
      </w:pPr>
      <w:rPr>
        <w:rFonts w:ascii="Symbol" w:hAnsi="Symbol"/>
      </w:rPr>
    </w:lvl>
    <w:lvl w:ilvl="6" w:tplc="3A44A750">
      <w:start w:val="1"/>
      <w:numFmt w:val="bullet"/>
      <w:lvlText w:val=""/>
      <w:lvlJc w:val="left"/>
      <w:pPr>
        <w:ind w:left="720" w:hanging="360"/>
      </w:pPr>
      <w:rPr>
        <w:rFonts w:ascii="Symbol" w:hAnsi="Symbol"/>
      </w:rPr>
    </w:lvl>
    <w:lvl w:ilvl="7" w:tplc="2B7455DA">
      <w:start w:val="1"/>
      <w:numFmt w:val="bullet"/>
      <w:lvlText w:val=""/>
      <w:lvlJc w:val="left"/>
      <w:pPr>
        <w:ind w:left="720" w:hanging="360"/>
      </w:pPr>
      <w:rPr>
        <w:rFonts w:ascii="Symbol" w:hAnsi="Symbol"/>
      </w:rPr>
    </w:lvl>
    <w:lvl w:ilvl="8" w:tplc="1AB851E4">
      <w:start w:val="1"/>
      <w:numFmt w:val="bullet"/>
      <w:lvlText w:val=""/>
      <w:lvlJc w:val="left"/>
      <w:pPr>
        <w:ind w:left="720" w:hanging="360"/>
      </w:pPr>
      <w:rPr>
        <w:rFonts w:ascii="Symbol" w:hAnsi="Symbol"/>
      </w:rPr>
    </w:lvl>
  </w:abstractNum>
  <w:abstractNum w:abstractNumId="31" w15:restartNumberingAfterBreak="0">
    <w:nsid w:val="7CC67B73"/>
    <w:multiLevelType w:val="multilevel"/>
    <w:tmpl w:val="643E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C74C44"/>
    <w:multiLevelType w:val="hybridMultilevel"/>
    <w:tmpl w:val="27A8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823993">
    <w:abstractNumId w:val="31"/>
  </w:num>
  <w:num w:numId="2" w16cid:durableId="286861633">
    <w:abstractNumId w:val="22"/>
  </w:num>
  <w:num w:numId="3" w16cid:durableId="1459880796">
    <w:abstractNumId w:val="19"/>
  </w:num>
  <w:num w:numId="4" w16cid:durableId="1255162780">
    <w:abstractNumId w:val="6"/>
  </w:num>
  <w:num w:numId="5" w16cid:durableId="177669282">
    <w:abstractNumId w:val="25"/>
  </w:num>
  <w:num w:numId="6" w16cid:durableId="1647468641">
    <w:abstractNumId w:val="13"/>
  </w:num>
  <w:num w:numId="7" w16cid:durableId="346566015">
    <w:abstractNumId w:val="12"/>
  </w:num>
  <w:num w:numId="8" w16cid:durableId="507869180">
    <w:abstractNumId w:val="14"/>
  </w:num>
  <w:num w:numId="9" w16cid:durableId="531921641">
    <w:abstractNumId w:val="23"/>
  </w:num>
  <w:num w:numId="10" w16cid:durableId="1528300636">
    <w:abstractNumId w:val="17"/>
  </w:num>
  <w:num w:numId="11" w16cid:durableId="2069569491">
    <w:abstractNumId w:val="30"/>
  </w:num>
  <w:num w:numId="12" w16cid:durableId="323124356">
    <w:abstractNumId w:val="20"/>
  </w:num>
  <w:num w:numId="13" w16cid:durableId="612781975">
    <w:abstractNumId w:val="7"/>
  </w:num>
  <w:num w:numId="14" w16cid:durableId="534662884">
    <w:abstractNumId w:val="15"/>
  </w:num>
  <w:num w:numId="15" w16cid:durableId="2078087058">
    <w:abstractNumId w:val="26"/>
  </w:num>
  <w:num w:numId="16" w16cid:durableId="2134520461">
    <w:abstractNumId w:val="8"/>
  </w:num>
  <w:num w:numId="17" w16cid:durableId="1815878041">
    <w:abstractNumId w:val="18"/>
  </w:num>
  <w:num w:numId="18" w16cid:durableId="652222611">
    <w:abstractNumId w:val="24"/>
  </w:num>
  <w:num w:numId="19" w16cid:durableId="1128278560">
    <w:abstractNumId w:val="21"/>
  </w:num>
  <w:num w:numId="20" w16cid:durableId="1968268771">
    <w:abstractNumId w:val="27"/>
  </w:num>
  <w:num w:numId="21" w16cid:durableId="1609697437">
    <w:abstractNumId w:val="11"/>
  </w:num>
  <w:num w:numId="22" w16cid:durableId="1589464361">
    <w:abstractNumId w:val="28"/>
  </w:num>
  <w:num w:numId="23" w16cid:durableId="1768302779">
    <w:abstractNumId w:val="16"/>
  </w:num>
  <w:num w:numId="24" w16cid:durableId="304361004">
    <w:abstractNumId w:val="5"/>
  </w:num>
  <w:num w:numId="25" w16cid:durableId="115756713">
    <w:abstractNumId w:val="32"/>
  </w:num>
  <w:num w:numId="26" w16cid:durableId="1017653594">
    <w:abstractNumId w:val="9"/>
  </w:num>
  <w:num w:numId="27" w16cid:durableId="137115697">
    <w:abstractNumId w:val="10"/>
  </w:num>
  <w:num w:numId="28" w16cid:durableId="1732386740">
    <w:abstractNumId w:val="29"/>
  </w:num>
  <w:num w:numId="29" w16cid:durableId="781609225">
    <w:abstractNumId w:val="4"/>
  </w:num>
  <w:num w:numId="30" w16cid:durableId="191766583">
    <w:abstractNumId w:val="2"/>
  </w:num>
  <w:num w:numId="31" w16cid:durableId="1236554374">
    <w:abstractNumId w:val="1"/>
  </w:num>
  <w:num w:numId="32" w16cid:durableId="47920624">
    <w:abstractNumId w:val="0"/>
  </w:num>
  <w:num w:numId="33" w16cid:durableId="206382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AE"/>
    <w:rsid w:val="000013B2"/>
    <w:rsid w:val="000013D3"/>
    <w:rsid w:val="00005A32"/>
    <w:rsid w:val="00007610"/>
    <w:rsid w:val="0001074F"/>
    <w:rsid w:val="00011244"/>
    <w:rsid w:val="00011B8B"/>
    <w:rsid w:val="00015AA9"/>
    <w:rsid w:val="00017466"/>
    <w:rsid w:val="00022023"/>
    <w:rsid w:val="00022796"/>
    <w:rsid w:val="00031369"/>
    <w:rsid w:val="0003527D"/>
    <w:rsid w:val="000379D8"/>
    <w:rsid w:val="00044379"/>
    <w:rsid w:val="00050979"/>
    <w:rsid w:val="000525E9"/>
    <w:rsid w:val="00052C3B"/>
    <w:rsid w:val="000626B8"/>
    <w:rsid w:val="0006539B"/>
    <w:rsid w:val="00065B63"/>
    <w:rsid w:val="000670B0"/>
    <w:rsid w:val="000671C9"/>
    <w:rsid w:val="0007162D"/>
    <w:rsid w:val="000729FA"/>
    <w:rsid w:val="00074B85"/>
    <w:rsid w:val="000764CB"/>
    <w:rsid w:val="00077B9A"/>
    <w:rsid w:val="00077DA5"/>
    <w:rsid w:val="000829A4"/>
    <w:rsid w:val="00084169"/>
    <w:rsid w:val="00087FC9"/>
    <w:rsid w:val="0009154A"/>
    <w:rsid w:val="00093A34"/>
    <w:rsid w:val="00095303"/>
    <w:rsid w:val="0009586B"/>
    <w:rsid w:val="000A456A"/>
    <w:rsid w:val="000A5387"/>
    <w:rsid w:val="000A5F81"/>
    <w:rsid w:val="000A62FD"/>
    <w:rsid w:val="000B1391"/>
    <w:rsid w:val="000B5111"/>
    <w:rsid w:val="000C2BEE"/>
    <w:rsid w:val="000C4C8F"/>
    <w:rsid w:val="000D48BE"/>
    <w:rsid w:val="000D4F7B"/>
    <w:rsid w:val="000D575A"/>
    <w:rsid w:val="000E0F8E"/>
    <w:rsid w:val="000E24F4"/>
    <w:rsid w:val="000E4087"/>
    <w:rsid w:val="000E7D3E"/>
    <w:rsid w:val="000F1A6C"/>
    <w:rsid w:val="000F1C7B"/>
    <w:rsid w:val="000F4A71"/>
    <w:rsid w:val="001006C4"/>
    <w:rsid w:val="0010167B"/>
    <w:rsid w:val="0010408F"/>
    <w:rsid w:val="0011105D"/>
    <w:rsid w:val="00115E01"/>
    <w:rsid w:val="00122108"/>
    <w:rsid w:val="00122DB6"/>
    <w:rsid w:val="0012337B"/>
    <w:rsid w:val="00123A0B"/>
    <w:rsid w:val="00127A56"/>
    <w:rsid w:val="00131FF5"/>
    <w:rsid w:val="0013579C"/>
    <w:rsid w:val="00141489"/>
    <w:rsid w:val="00144EFA"/>
    <w:rsid w:val="00145A21"/>
    <w:rsid w:val="00151F23"/>
    <w:rsid w:val="00154422"/>
    <w:rsid w:val="00155BAC"/>
    <w:rsid w:val="00157DCB"/>
    <w:rsid w:val="001617F6"/>
    <w:rsid w:val="00162012"/>
    <w:rsid w:val="00165106"/>
    <w:rsid w:val="001671BA"/>
    <w:rsid w:val="00173684"/>
    <w:rsid w:val="00173C08"/>
    <w:rsid w:val="00174308"/>
    <w:rsid w:val="00175EBA"/>
    <w:rsid w:val="00180748"/>
    <w:rsid w:val="00180843"/>
    <w:rsid w:val="0018516E"/>
    <w:rsid w:val="00191092"/>
    <w:rsid w:val="00192C13"/>
    <w:rsid w:val="00193A4A"/>
    <w:rsid w:val="001953AB"/>
    <w:rsid w:val="001A5667"/>
    <w:rsid w:val="001B28F6"/>
    <w:rsid w:val="001B51A5"/>
    <w:rsid w:val="001B56F4"/>
    <w:rsid w:val="001B6F47"/>
    <w:rsid w:val="001C4457"/>
    <w:rsid w:val="001C74DF"/>
    <w:rsid w:val="001D2D77"/>
    <w:rsid w:val="001D3D15"/>
    <w:rsid w:val="001F484F"/>
    <w:rsid w:val="001F5EB6"/>
    <w:rsid w:val="002068C4"/>
    <w:rsid w:val="00210BDF"/>
    <w:rsid w:val="00211E8D"/>
    <w:rsid w:val="00223A6C"/>
    <w:rsid w:val="00224900"/>
    <w:rsid w:val="002256CB"/>
    <w:rsid w:val="00227C6D"/>
    <w:rsid w:val="002327DC"/>
    <w:rsid w:val="00232E42"/>
    <w:rsid w:val="0023674C"/>
    <w:rsid w:val="0024389E"/>
    <w:rsid w:val="0024EAC2"/>
    <w:rsid w:val="0025410D"/>
    <w:rsid w:val="00255777"/>
    <w:rsid w:val="00255F73"/>
    <w:rsid w:val="00266466"/>
    <w:rsid w:val="00267035"/>
    <w:rsid w:val="00271F5A"/>
    <w:rsid w:val="0027270B"/>
    <w:rsid w:val="00273D18"/>
    <w:rsid w:val="0027681C"/>
    <w:rsid w:val="00286089"/>
    <w:rsid w:val="00287554"/>
    <w:rsid w:val="002936E2"/>
    <w:rsid w:val="00295440"/>
    <w:rsid w:val="002A0667"/>
    <w:rsid w:val="002A223C"/>
    <w:rsid w:val="002B03C5"/>
    <w:rsid w:val="002B0BD5"/>
    <w:rsid w:val="002B646B"/>
    <w:rsid w:val="002C0A5E"/>
    <w:rsid w:val="002C2175"/>
    <w:rsid w:val="002C2439"/>
    <w:rsid w:val="002C52B8"/>
    <w:rsid w:val="002D44DF"/>
    <w:rsid w:val="002D5934"/>
    <w:rsid w:val="002E5E5F"/>
    <w:rsid w:val="002F2815"/>
    <w:rsid w:val="002F3F94"/>
    <w:rsid w:val="002F41C0"/>
    <w:rsid w:val="002F4566"/>
    <w:rsid w:val="002F5E56"/>
    <w:rsid w:val="002F6288"/>
    <w:rsid w:val="002F762D"/>
    <w:rsid w:val="00302A6D"/>
    <w:rsid w:val="00302B62"/>
    <w:rsid w:val="00304411"/>
    <w:rsid w:val="00312E7D"/>
    <w:rsid w:val="0031797B"/>
    <w:rsid w:val="003301D9"/>
    <w:rsid w:val="00335B87"/>
    <w:rsid w:val="00336C0E"/>
    <w:rsid w:val="00337019"/>
    <w:rsid w:val="003371F8"/>
    <w:rsid w:val="00340453"/>
    <w:rsid w:val="0034139A"/>
    <w:rsid w:val="00343579"/>
    <w:rsid w:val="003444E3"/>
    <w:rsid w:val="00347A48"/>
    <w:rsid w:val="0035074B"/>
    <w:rsid w:val="003550B9"/>
    <w:rsid w:val="00355671"/>
    <w:rsid w:val="00355FA8"/>
    <w:rsid w:val="003778AE"/>
    <w:rsid w:val="0037798B"/>
    <w:rsid w:val="00381640"/>
    <w:rsid w:val="00382EEE"/>
    <w:rsid w:val="00386DCD"/>
    <w:rsid w:val="003975B4"/>
    <w:rsid w:val="003A370B"/>
    <w:rsid w:val="003A52E4"/>
    <w:rsid w:val="003A5FA7"/>
    <w:rsid w:val="003B0FA9"/>
    <w:rsid w:val="003B42DF"/>
    <w:rsid w:val="003B4E9F"/>
    <w:rsid w:val="003C7926"/>
    <w:rsid w:val="003D02D9"/>
    <w:rsid w:val="003D1EEF"/>
    <w:rsid w:val="003D20D3"/>
    <w:rsid w:val="003D60DC"/>
    <w:rsid w:val="003D74B0"/>
    <w:rsid w:val="003F0BE3"/>
    <w:rsid w:val="003F61D9"/>
    <w:rsid w:val="00404137"/>
    <w:rsid w:val="004042EA"/>
    <w:rsid w:val="00404637"/>
    <w:rsid w:val="00404F20"/>
    <w:rsid w:val="004058A9"/>
    <w:rsid w:val="00406861"/>
    <w:rsid w:val="00410E84"/>
    <w:rsid w:val="00413ECD"/>
    <w:rsid w:val="00414BE4"/>
    <w:rsid w:val="004156F6"/>
    <w:rsid w:val="00417B4F"/>
    <w:rsid w:val="00423C3E"/>
    <w:rsid w:val="004275C8"/>
    <w:rsid w:val="0043326D"/>
    <w:rsid w:val="004351B1"/>
    <w:rsid w:val="00437A7F"/>
    <w:rsid w:val="00444E06"/>
    <w:rsid w:val="00446668"/>
    <w:rsid w:val="004471EB"/>
    <w:rsid w:val="00452F31"/>
    <w:rsid w:val="00455EFD"/>
    <w:rsid w:val="00456BBF"/>
    <w:rsid w:val="004579F6"/>
    <w:rsid w:val="0046203D"/>
    <w:rsid w:val="00462585"/>
    <w:rsid w:val="00471982"/>
    <w:rsid w:val="00475AB9"/>
    <w:rsid w:val="00477874"/>
    <w:rsid w:val="0048556F"/>
    <w:rsid w:val="00490E62"/>
    <w:rsid w:val="00491A10"/>
    <w:rsid w:val="00496120"/>
    <w:rsid w:val="004971FB"/>
    <w:rsid w:val="004A6B49"/>
    <w:rsid w:val="004B02B4"/>
    <w:rsid w:val="004B2D93"/>
    <w:rsid w:val="004B4CF4"/>
    <w:rsid w:val="004B5BBE"/>
    <w:rsid w:val="004B6314"/>
    <w:rsid w:val="004B68E0"/>
    <w:rsid w:val="004C0FA4"/>
    <w:rsid w:val="004C6038"/>
    <w:rsid w:val="004D05CF"/>
    <w:rsid w:val="004D153E"/>
    <w:rsid w:val="004D1634"/>
    <w:rsid w:val="004E4149"/>
    <w:rsid w:val="004E6198"/>
    <w:rsid w:val="004E6C49"/>
    <w:rsid w:val="004F0698"/>
    <w:rsid w:val="004F2E02"/>
    <w:rsid w:val="004F3B5F"/>
    <w:rsid w:val="004F6A32"/>
    <w:rsid w:val="00501CFA"/>
    <w:rsid w:val="00501D75"/>
    <w:rsid w:val="0050258A"/>
    <w:rsid w:val="00504623"/>
    <w:rsid w:val="00505826"/>
    <w:rsid w:val="0051505C"/>
    <w:rsid w:val="00515E7D"/>
    <w:rsid w:val="00516C6C"/>
    <w:rsid w:val="00522B59"/>
    <w:rsid w:val="00523E77"/>
    <w:rsid w:val="00523F3D"/>
    <w:rsid w:val="00525D63"/>
    <w:rsid w:val="005270D5"/>
    <w:rsid w:val="00527CD2"/>
    <w:rsid w:val="0053613D"/>
    <w:rsid w:val="00540093"/>
    <w:rsid w:val="00544A00"/>
    <w:rsid w:val="00547398"/>
    <w:rsid w:val="005534BA"/>
    <w:rsid w:val="00553D40"/>
    <w:rsid w:val="00564AA5"/>
    <w:rsid w:val="0056654F"/>
    <w:rsid w:val="00567AA6"/>
    <w:rsid w:val="00570B0C"/>
    <w:rsid w:val="005718BC"/>
    <w:rsid w:val="00571964"/>
    <w:rsid w:val="0057484C"/>
    <w:rsid w:val="0057503D"/>
    <w:rsid w:val="005758A6"/>
    <w:rsid w:val="005766EB"/>
    <w:rsid w:val="005801F6"/>
    <w:rsid w:val="0058523F"/>
    <w:rsid w:val="00585867"/>
    <w:rsid w:val="00585C7C"/>
    <w:rsid w:val="00587BB3"/>
    <w:rsid w:val="0059213B"/>
    <w:rsid w:val="00594971"/>
    <w:rsid w:val="005A24EC"/>
    <w:rsid w:val="005A5F8B"/>
    <w:rsid w:val="005B18B8"/>
    <w:rsid w:val="005B42C8"/>
    <w:rsid w:val="005B5E01"/>
    <w:rsid w:val="005C13CD"/>
    <w:rsid w:val="005C595D"/>
    <w:rsid w:val="005D6355"/>
    <w:rsid w:val="005D6C0A"/>
    <w:rsid w:val="005D70DA"/>
    <w:rsid w:val="005D7A2C"/>
    <w:rsid w:val="005E3727"/>
    <w:rsid w:val="005E4674"/>
    <w:rsid w:val="005F4179"/>
    <w:rsid w:val="005F5072"/>
    <w:rsid w:val="00601D3D"/>
    <w:rsid w:val="006074A2"/>
    <w:rsid w:val="00620C48"/>
    <w:rsid w:val="006240D1"/>
    <w:rsid w:val="006266BA"/>
    <w:rsid w:val="00642E2D"/>
    <w:rsid w:val="00646DB5"/>
    <w:rsid w:val="006544A9"/>
    <w:rsid w:val="00657C56"/>
    <w:rsid w:val="00660623"/>
    <w:rsid w:val="00660730"/>
    <w:rsid w:val="006649F0"/>
    <w:rsid w:val="0067049C"/>
    <w:rsid w:val="0067493A"/>
    <w:rsid w:val="0068072B"/>
    <w:rsid w:val="0068582D"/>
    <w:rsid w:val="00687FB0"/>
    <w:rsid w:val="00695230"/>
    <w:rsid w:val="00696F0D"/>
    <w:rsid w:val="00697A16"/>
    <w:rsid w:val="006A3604"/>
    <w:rsid w:val="006A7D0E"/>
    <w:rsid w:val="006B1878"/>
    <w:rsid w:val="006B6682"/>
    <w:rsid w:val="006B7341"/>
    <w:rsid w:val="006C357D"/>
    <w:rsid w:val="006C74F4"/>
    <w:rsid w:val="006D4545"/>
    <w:rsid w:val="006D53AC"/>
    <w:rsid w:val="006D7B30"/>
    <w:rsid w:val="006E1472"/>
    <w:rsid w:val="006E3F91"/>
    <w:rsid w:val="006E3FF2"/>
    <w:rsid w:val="006E76D7"/>
    <w:rsid w:val="006E7B9A"/>
    <w:rsid w:val="006F195B"/>
    <w:rsid w:val="006F3BE2"/>
    <w:rsid w:val="006F4059"/>
    <w:rsid w:val="006F45CD"/>
    <w:rsid w:val="007008FA"/>
    <w:rsid w:val="007020BB"/>
    <w:rsid w:val="00704FAD"/>
    <w:rsid w:val="00705426"/>
    <w:rsid w:val="007064EC"/>
    <w:rsid w:val="0070676B"/>
    <w:rsid w:val="00706A6B"/>
    <w:rsid w:val="007072E6"/>
    <w:rsid w:val="0071089D"/>
    <w:rsid w:val="00710A20"/>
    <w:rsid w:val="00711F1B"/>
    <w:rsid w:val="00713D36"/>
    <w:rsid w:val="007168BD"/>
    <w:rsid w:val="0072091A"/>
    <w:rsid w:val="00722032"/>
    <w:rsid w:val="0072224C"/>
    <w:rsid w:val="0073181C"/>
    <w:rsid w:val="00744CC3"/>
    <w:rsid w:val="00745E9A"/>
    <w:rsid w:val="00746651"/>
    <w:rsid w:val="0074713A"/>
    <w:rsid w:val="00747A0F"/>
    <w:rsid w:val="0075281C"/>
    <w:rsid w:val="00753765"/>
    <w:rsid w:val="007537BB"/>
    <w:rsid w:val="00761FDE"/>
    <w:rsid w:val="00762F1D"/>
    <w:rsid w:val="00763965"/>
    <w:rsid w:val="00766CD8"/>
    <w:rsid w:val="00777DC9"/>
    <w:rsid w:val="00782F26"/>
    <w:rsid w:val="00784C9A"/>
    <w:rsid w:val="00785035"/>
    <w:rsid w:val="007968F3"/>
    <w:rsid w:val="007A508C"/>
    <w:rsid w:val="007A7627"/>
    <w:rsid w:val="007B1028"/>
    <w:rsid w:val="007B314D"/>
    <w:rsid w:val="007B4712"/>
    <w:rsid w:val="007C3247"/>
    <w:rsid w:val="007C7EF8"/>
    <w:rsid w:val="007D3504"/>
    <w:rsid w:val="007D5F9A"/>
    <w:rsid w:val="007D7BB3"/>
    <w:rsid w:val="007F0D35"/>
    <w:rsid w:val="007F16BC"/>
    <w:rsid w:val="008009C5"/>
    <w:rsid w:val="00803259"/>
    <w:rsid w:val="00804CEB"/>
    <w:rsid w:val="008050B6"/>
    <w:rsid w:val="008129B5"/>
    <w:rsid w:val="00812EB3"/>
    <w:rsid w:val="00823F80"/>
    <w:rsid w:val="00824087"/>
    <w:rsid w:val="00824325"/>
    <w:rsid w:val="0082475F"/>
    <w:rsid w:val="00824851"/>
    <w:rsid w:val="008300BE"/>
    <w:rsid w:val="00830D98"/>
    <w:rsid w:val="008343CF"/>
    <w:rsid w:val="00834727"/>
    <w:rsid w:val="00834B7B"/>
    <w:rsid w:val="00836962"/>
    <w:rsid w:val="008404E2"/>
    <w:rsid w:val="008478C6"/>
    <w:rsid w:val="00854E9B"/>
    <w:rsid w:val="00855095"/>
    <w:rsid w:val="008579B5"/>
    <w:rsid w:val="00864304"/>
    <w:rsid w:val="00866494"/>
    <w:rsid w:val="008804BA"/>
    <w:rsid w:val="00880FB7"/>
    <w:rsid w:val="00894111"/>
    <w:rsid w:val="00894661"/>
    <w:rsid w:val="00894ACE"/>
    <w:rsid w:val="00895078"/>
    <w:rsid w:val="008967C0"/>
    <w:rsid w:val="0089765B"/>
    <w:rsid w:val="008A3C2F"/>
    <w:rsid w:val="008A3C59"/>
    <w:rsid w:val="008B2942"/>
    <w:rsid w:val="008B2CF7"/>
    <w:rsid w:val="008B3688"/>
    <w:rsid w:val="008B3C18"/>
    <w:rsid w:val="008B41FB"/>
    <w:rsid w:val="008B5B19"/>
    <w:rsid w:val="008D1F66"/>
    <w:rsid w:val="008D2B3E"/>
    <w:rsid w:val="008D6EB2"/>
    <w:rsid w:val="008E2FF2"/>
    <w:rsid w:val="008E3994"/>
    <w:rsid w:val="008E5332"/>
    <w:rsid w:val="008F1F1F"/>
    <w:rsid w:val="008F54CF"/>
    <w:rsid w:val="00902E48"/>
    <w:rsid w:val="0090639E"/>
    <w:rsid w:val="0091295E"/>
    <w:rsid w:val="009257CF"/>
    <w:rsid w:val="00930DCC"/>
    <w:rsid w:val="0093115A"/>
    <w:rsid w:val="00932E17"/>
    <w:rsid w:val="00935E52"/>
    <w:rsid w:val="009420CC"/>
    <w:rsid w:val="00942252"/>
    <w:rsid w:val="009431F2"/>
    <w:rsid w:val="00947F2A"/>
    <w:rsid w:val="0095085E"/>
    <w:rsid w:val="00952824"/>
    <w:rsid w:val="00957847"/>
    <w:rsid w:val="0096139C"/>
    <w:rsid w:val="00966711"/>
    <w:rsid w:val="00966D37"/>
    <w:rsid w:val="00971A15"/>
    <w:rsid w:val="009722A0"/>
    <w:rsid w:val="00974C2D"/>
    <w:rsid w:val="009809E5"/>
    <w:rsid w:val="00990C39"/>
    <w:rsid w:val="009916B2"/>
    <w:rsid w:val="0099745B"/>
    <w:rsid w:val="009A21FC"/>
    <w:rsid w:val="009A2336"/>
    <w:rsid w:val="009A6389"/>
    <w:rsid w:val="009B30F6"/>
    <w:rsid w:val="009B3FE2"/>
    <w:rsid w:val="009B405F"/>
    <w:rsid w:val="009B4EF8"/>
    <w:rsid w:val="009B57F3"/>
    <w:rsid w:val="009D0B59"/>
    <w:rsid w:val="009D7D28"/>
    <w:rsid w:val="009E7F4C"/>
    <w:rsid w:val="00A026E0"/>
    <w:rsid w:val="00A02B62"/>
    <w:rsid w:val="00A04521"/>
    <w:rsid w:val="00A10525"/>
    <w:rsid w:val="00A114E4"/>
    <w:rsid w:val="00A174D5"/>
    <w:rsid w:val="00A25E7E"/>
    <w:rsid w:val="00A32AD8"/>
    <w:rsid w:val="00A33E19"/>
    <w:rsid w:val="00A352E8"/>
    <w:rsid w:val="00A36B7B"/>
    <w:rsid w:val="00A41069"/>
    <w:rsid w:val="00A447EE"/>
    <w:rsid w:val="00A464C3"/>
    <w:rsid w:val="00A47848"/>
    <w:rsid w:val="00A50BB7"/>
    <w:rsid w:val="00A55EBA"/>
    <w:rsid w:val="00A617E8"/>
    <w:rsid w:val="00A63B20"/>
    <w:rsid w:val="00A6563D"/>
    <w:rsid w:val="00A7072B"/>
    <w:rsid w:val="00A73913"/>
    <w:rsid w:val="00A74D0F"/>
    <w:rsid w:val="00A76A4E"/>
    <w:rsid w:val="00A77BDD"/>
    <w:rsid w:val="00A82440"/>
    <w:rsid w:val="00A83781"/>
    <w:rsid w:val="00A84668"/>
    <w:rsid w:val="00A86570"/>
    <w:rsid w:val="00A87D14"/>
    <w:rsid w:val="00A92451"/>
    <w:rsid w:val="00A94045"/>
    <w:rsid w:val="00A9691E"/>
    <w:rsid w:val="00A96D7D"/>
    <w:rsid w:val="00AA0732"/>
    <w:rsid w:val="00AA3FB1"/>
    <w:rsid w:val="00AA5EA9"/>
    <w:rsid w:val="00AA5EEF"/>
    <w:rsid w:val="00AA63BB"/>
    <w:rsid w:val="00AA6CA8"/>
    <w:rsid w:val="00AA6E55"/>
    <w:rsid w:val="00AB2932"/>
    <w:rsid w:val="00AB2DED"/>
    <w:rsid w:val="00AB555C"/>
    <w:rsid w:val="00AB7F7F"/>
    <w:rsid w:val="00AC76BD"/>
    <w:rsid w:val="00AD3D0E"/>
    <w:rsid w:val="00AD4240"/>
    <w:rsid w:val="00AD7B02"/>
    <w:rsid w:val="00AE6B4C"/>
    <w:rsid w:val="00AF12D2"/>
    <w:rsid w:val="00AF4B46"/>
    <w:rsid w:val="00AF6425"/>
    <w:rsid w:val="00B0133E"/>
    <w:rsid w:val="00B01882"/>
    <w:rsid w:val="00B07984"/>
    <w:rsid w:val="00B11404"/>
    <w:rsid w:val="00B176D5"/>
    <w:rsid w:val="00B245A2"/>
    <w:rsid w:val="00B25511"/>
    <w:rsid w:val="00B337D4"/>
    <w:rsid w:val="00B3508B"/>
    <w:rsid w:val="00B35388"/>
    <w:rsid w:val="00B43EB5"/>
    <w:rsid w:val="00B4593F"/>
    <w:rsid w:val="00B46976"/>
    <w:rsid w:val="00B540E7"/>
    <w:rsid w:val="00B5441B"/>
    <w:rsid w:val="00B5548C"/>
    <w:rsid w:val="00B55F47"/>
    <w:rsid w:val="00B567E2"/>
    <w:rsid w:val="00B56B17"/>
    <w:rsid w:val="00B606C8"/>
    <w:rsid w:val="00B704D9"/>
    <w:rsid w:val="00B71AF7"/>
    <w:rsid w:val="00B71CDD"/>
    <w:rsid w:val="00B7318D"/>
    <w:rsid w:val="00B731F0"/>
    <w:rsid w:val="00B757DB"/>
    <w:rsid w:val="00B767EC"/>
    <w:rsid w:val="00B801FF"/>
    <w:rsid w:val="00B8154A"/>
    <w:rsid w:val="00B8221E"/>
    <w:rsid w:val="00B846C9"/>
    <w:rsid w:val="00B87E6A"/>
    <w:rsid w:val="00B9119F"/>
    <w:rsid w:val="00B92B05"/>
    <w:rsid w:val="00B9588D"/>
    <w:rsid w:val="00B967A5"/>
    <w:rsid w:val="00BA0B9F"/>
    <w:rsid w:val="00BA0E7B"/>
    <w:rsid w:val="00BA31FF"/>
    <w:rsid w:val="00BA3CC8"/>
    <w:rsid w:val="00BA7079"/>
    <w:rsid w:val="00BC09A1"/>
    <w:rsid w:val="00BC2297"/>
    <w:rsid w:val="00BC3671"/>
    <w:rsid w:val="00BC5DF7"/>
    <w:rsid w:val="00BC6439"/>
    <w:rsid w:val="00BC7616"/>
    <w:rsid w:val="00BD14BC"/>
    <w:rsid w:val="00BD4AB1"/>
    <w:rsid w:val="00BD762C"/>
    <w:rsid w:val="00BE1630"/>
    <w:rsid w:val="00BE6134"/>
    <w:rsid w:val="00BF177D"/>
    <w:rsid w:val="00BF4179"/>
    <w:rsid w:val="00C00759"/>
    <w:rsid w:val="00C070C1"/>
    <w:rsid w:val="00C21013"/>
    <w:rsid w:val="00C23E81"/>
    <w:rsid w:val="00C24A63"/>
    <w:rsid w:val="00C2636F"/>
    <w:rsid w:val="00C26D1C"/>
    <w:rsid w:val="00C30DB1"/>
    <w:rsid w:val="00C3393D"/>
    <w:rsid w:val="00C3527B"/>
    <w:rsid w:val="00C36676"/>
    <w:rsid w:val="00C4111B"/>
    <w:rsid w:val="00C4256A"/>
    <w:rsid w:val="00C501D1"/>
    <w:rsid w:val="00C52ACA"/>
    <w:rsid w:val="00C60537"/>
    <w:rsid w:val="00C65ADA"/>
    <w:rsid w:val="00C664AF"/>
    <w:rsid w:val="00C664F6"/>
    <w:rsid w:val="00C70EC9"/>
    <w:rsid w:val="00C743D1"/>
    <w:rsid w:val="00C74E05"/>
    <w:rsid w:val="00C77749"/>
    <w:rsid w:val="00C809A4"/>
    <w:rsid w:val="00C8281F"/>
    <w:rsid w:val="00C834A0"/>
    <w:rsid w:val="00C94260"/>
    <w:rsid w:val="00CA3378"/>
    <w:rsid w:val="00CA446A"/>
    <w:rsid w:val="00CB50F0"/>
    <w:rsid w:val="00CB768B"/>
    <w:rsid w:val="00CB7D95"/>
    <w:rsid w:val="00CB7E94"/>
    <w:rsid w:val="00CC5EF6"/>
    <w:rsid w:val="00CD11EF"/>
    <w:rsid w:val="00CD160F"/>
    <w:rsid w:val="00CD3914"/>
    <w:rsid w:val="00CD7344"/>
    <w:rsid w:val="00CF7087"/>
    <w:rsid w:val="00CF7B1E"/>
    <w:rsid w:val="00D069EA"/>
    <w:rsid w:val="00D06F18"/>
    <w:rsid w:val="00D079C5"/>
    <w:rsid w:val="00D11A25"/>
    <w:rsid w:val="00D11BC5"/>
    <w:rsid w:val="00D14E38"/>
    <w:rsid w:val="00D20BB6"/>
    <w:rsid w:val="00D234D0"/>
    <w:rsid w:val="00D24403"/>
    <w:rsid w:val="00D25519"/>
    <w:rsid w:val="00D26255"/>
    <w:rsid w:val="00D326C6"/>
    <w:rsid w:val="00D4425A"/>
    <w:rsid w:val="00D501D8"/>
    <w:rsid w:val="00D5116D"/>
    <w:rsid w:val="00D5164C"/>
    <w:rsid w:val="00D56C33"/>
    <w:rsid w:val="00D571ED"/>
    <w:rsid w:val="00D57F2B"/>
    <w:rsid w:val="00D657A8"/>
    <w:rsid w:val="00D677C8"/>
    <w:rsid w:val="00D71191"/>
    <w:rsid w:val="00D71EC7"/>
    <w:rsid w:val="00D72BEC"/>
    <w:rsid w:val="00D8069C"/>
    <w:rsid w:val="00D81CDA"/>
    <w:rsid w:val="00D848E4"/>
    <w:rsid w:val="00D868EB"/>
    <w:rsid w:val="00D9088A"/>
    <w:rsid w:val="00D90AA1"/>
    <w:rsid w:val="00D92E2C"/>
    <w:rsid w:val="00D93896"/>
    <w:rsid w:val="00D94327"/>
    <w:rsid w:val="00DA037E"/>
    <w:rsid w:val="00DA12FF"/>
    <w:rsid w:val="00DB1CEE"/>
    <w:rsid w:val="00DB1F17"/>
    <w:rsid w:val="00DB3653"/>
    <w:rsid w:val="00DB5BEC"/>
    <w:rsid w:val="00DB6266"/>
    <w:rsid w:val="00DC0B16"/>
    <w:rsid w:val="00DC23C6"/>
    <w:rsid w:val="00DC5F50"/>
    <w:rsid w:val="00DC7150"/>
    <w:rsid w:val="00DD4756"/>
    <w:rsid w:val="00DD4765"/>
    <w:rsid w:val="00DD5AFF"/>
    <w:rsid w:val="00DE0820"/>
    <w:rsid w:val="00DE278B"/>
    <w:rsid w:val="00DE4534"/>
    <w:rsid w:val="00DE6D77"/>
    <w:rsid w:val="00DE7293"/>
    <w:rsid w:val="00DF0661"/>
    <w:rsid w:val="00DF1CBE"/>
    <w:rsid w:val="00DF465E"/>
    <w:rsid w:val="00E03EB5"/>
    <w:rsid w:val="00E0453A"/>
    <w:rsid w:val="00E04579"/>
    <w:rsid w:val="00E04806"/>
    <w:rsid w:val="00E1254B"/>
    <w:rsid w:val="00E128F8"/>
    <w:rsid w:val="00E159FB"/>
    <w:rsid w:val="00E16C62"/>
    <w:rsid w:val="00E227A3"/>
    <w:rsid w:val="00E2448C"/>
    <w:rsid w:val="00E258D1"/>
    <w:rsid w:val="00E30AA2"/>
    <w:rsid w:val="00E31B0D"/>
    <w:rsid w:val="00E32590"/>
    <w:rsid w:val="00E3673D"/>
    <w:rsid w:val="00E4443F"/>
    <w:rsid w:val="00E46905"/>
    <w:rsid w:val="00E46EE2"/>
    <w:rsid w:val="00E47275"/>
    <w:rsid w:val="00E52B46"/>
    <w:rsid w:val="00E60185"/>
    <w:rsid w:val="00E62BAD"/>
    <w:rsid w:val="00E62FD2"/>
    <w:rsid w:val="00E63439"/>
    <w:rsid w:val="00E65243"/>
    <w:rsid w:val="00E673B0"/>
    <w:rsid w:val="00E7672B"/>
    <w:rsid w:val="00E76FE4"/>
    <w:rsid w:val="00E77BE9"/>
    <w:rsid w:val="00E80572"/>
    <w:rsid w:val="00E82294"/>
    <w:rsid w:val="00E83535"/>
    <w:rsid w:val="00E86309"/>
    <w:rsid w:val="00E876C9"/>
    <w:rsid w:val="00E93BED"/>
    <w:rsid w:val="00E973EA"/>
    <w:rsid w:val="00EB1EFF"/>
    <w:rsid w:val="00EB2B97"/>
    <w:rsid w:val="00EC5D2F"/>
    <w:rsid w:val="00EC7471"/>
    <w:rsid w:val="00ED01EE"/>
    <w:rsid w:val="00ED36B0"/>
    <w:rsid w:val="00ED3C5E"/>
    <w:rsid w:val="00ED7D58"/>
    <w:rsid w:val="00EE208C"/>
    <w:rsid w:val="00EE37F5"/>
    <w:rsid w:val="00EE5606"/>
    <w:rsid w:val="00EE6B9C"/>
    <w:rsid w:val="00EF0E0A"/>
    <w:rsid w:val="00EF4B80"/>
    <w:rsid w:val="00EF5BE7"/>
    <w:rsid w:val="00F049EB"/>
    <w:rsid w:val="00F05569"/>
    <w:rsid w:val="00F1093B"/>
    <w:rsid w:val="00F11647"/>
    <w:rsid w:val="00F21A78"/>
    <w:rsid w:val="00F23B53"/>
    <w:rsid w:val="00F27FA0"/>
    <w:rsid w:val="00F32267"/>
    <w:rsid w:val="00F4300C"/>
    <w:rsid w:val="00F4320D"/>
    <w:rsid w:val="00F4352B"/>
    <w:rsid w:val="00F441A0"/>
    <w:rsid w:val="00F446F5"/>
    <w:rsid w:val="00F455F5"/>
    <w:rsid w:val="00F461E4"/>
    <w:rsid w:val="00F47C72"/>
    <w:rsid w:val="00F502E5"/>
    <w:rsid w:val="00F54BCD"/>
    <w:rsid w:val="00F5508A"/>
    <w:rsid w:val="00F621BD"/>
    <w:rsid w:val="00F636A8"/>
    <w:rsid w:val="00F63C6B"/>
    <w:rsid w:val="00F63E10"/>
    <w:rsid w:val="00F669EC"/>
    <w:rsid w:val="00F66E56"/>
    <w:rsid w:val="00F70191"/>
    <w:rsid w:val="00F7446A"/>
    <w:rsid w:val="00F75BB7"/>
    <w:rsid w:val="00F87944"/>
    <w:rsid w:val="00F91EA1"/>
    <w:rsid w:val="00F92313"/>
    <w:rsid w:val="00FA0D76"/>
    <w:rsid w:val="00FA171A"/>
    <w:rsid w:val="00FA20DC"/>
    <w:rsid w:val="00FB272F"/>
    <w:rsid w:val="00FB41BF"/>
    <w:rsid w:val="00FB447E"/>
    <w:rsid w:val="00FC75E1"/>
    <w:rsid w:val="00FC7C92"/>
    <w:rsid w:val="00FD7C1A"/>
    <w:rsid w:val="00FE3F25"/>
    <w:rsid w:val="00FE6208"/>
    <w:rsid w:val="00FE6A9C"/>
    <w:rsid w:val="00FF1231"/>
    <w:rsid w:val="00FF495B"/>
    <w:rsid w:val="01007CFC"/>
    <w:rsid w:val="0103F8A0"/>
    <w:rsid w:val="012616D2"/>
    <w:rsid w:val="012B74AC"/>
    <w:rsid w:val="012E1178"/>
    <w:rsid w:val="019B3478"/>
    <w:rsid w:val="01AA43A4"/>
    <w:rsid w:val="01E7F7B3"/>
    <w:rsid w:val="0271122A"/>
    <w:rsid w:val="02789ABB"/>
    <w:rsid w:val="02E67614"/>
    <w:rsid w:val="0306E6F8"/>
    <w:rsid w:val="0356B241"/>
    <w:rsid w:val="037AFD57"/>
    <w:rsid w:val="038C56CC"/>
    <w:rsid w:val="039F2C59"/>
    <w:rsid w:val="03C2A1B7"/>
    <w:rsid w:val="03DF3EF2"/>
    <w:rsid w:val="03E3D962"/>
    <w:rsid w:val="03FA4D5E"/>
    <w:rsid w:val="0415D9E6"/>
    <w:rsid w:val="0482EAF4"/>
    <w:rsid w:val="04B7F4F7"/>
    <w:rsid w:val="04E00D1F"/>
    <w:rsid w:val="04FC03BF"/>
    <w:rsid w:val="05200914"/>
    <w:rsid w:val="0524091A"/>
    <w:rsid w:val="056DD1AC"/>
    <w:rsid w:val="058A0D6D"/>
    <w:rsid w:val="0590CD82"/>
    <w:rsid w:val="05A2B5FA"/>
    <w:rsid w:val="05D4373C"/>
    <w:rsid w:val="060FA9A9"/>
    <w:rsid w:val="06401A27"/>
    <w:rsid w:val="0682961F"/>
    <w:rsid w:val="06A5B505"/>
    <w:rsid w:val="06C4FB63"/>
    <w:rsid w:val="06E5FC86"/>
    <w:rsid w:val="06F928A0"/>
    <w:rsid w:val="07172EDA"/>
    <w:rsid w:val="072399BF"/>
    <w:rsid w:val="072E7687"/>
    <w:rsid w:val="0750B43C"/>
    <w:rsid w:val="0754AA58"/>
    <w:rsid w:val="079C535E"/>
    <w:rsid w:val="07A87FC5"/>
    <w:rsid w:val="07BD7A8B"/>
    <w:rsid w:val="07D00A58"/>
    <w:rsid w:val="07FD833A"/>
    <w:rsid w:val="080DCA3C"/>
    <w:rsid w:val="08130F24"/>
    <w:rsid w:val="08690D65"/>
    <w:rsid w:val="0884643B"/>
    <w:rsid w:val="08A718E9"/>
    <w:rsid w:val="08BBB4DC"/>
    <w:rsid w:val="08C98CEE"/>
    <w:rsid w:val="0935A7AC"/>
    <w:rsid w:val="0946F404"/>
    <w:rsid w:val="094F896E"/>
    <w:rsid w:val="095C7678"/>
    <w:rsid w:val="0998463A"/>
    <w:rsid w:val="09ECE03F"/>
    <w:rsid w:val="0A19FAC4"/>
    <w:rsid w:val="0A4F85EB"/>
    <w:rsid w:val="0A63FA11"/>
    <w:rsid w:val="0A86E668"/>
    <w:rsid w:val="0AABF339"/>
    <w:rsid w:val="0AE28A21"/>
    <w:rsid w:val="0B53FEDD"/>
    <w:rsid w:val="0BAD6464"/>
    <w:rsid w:val="0BB1CD01"/>
    <w:rsid w:val="0BC6C32C"/>
    <w:rsid w:val="0BCAF660"/>
    <w:rsid w:val="0BDE68A0"/>
    <w:rsid w:val="0BEE84F7"/>
    <w:rsid w:val="0C2CC105"/>
    <w:rsid w:val="0C3ACDA0"/>
    <w:rsid w:val="0C78645E"/>
    <w:rsid w:val="0C80A877"/>
    <w:rsid w:val="0C8B8B29"/>
    <w:rsid w:val="0C975DDC"/>
    <w:rsid w:val="0CAE234C"/>
    <w:rsid w:val="0CB3710A"/>
    <w:rsid w:val="0CDF60F9"/>
    <w:rsid w:val="0CE5B96E"/>
    <w:rsid w:val="0D072A51"/>
    <w:rsid w:val="0D37EC4B"/>
    <w:rsid w:val="0D502651"/>
    <w:rsid w:val="0D52D880"/>
    <w:rsid w:val="0D76CC04"/>
    <w:rsid w:val="0D994200"/>
    <w:rsid w:val="0E17CAEE"/>
    <w:rsid w:val="0E8DD65D"/>
    <w:rsid w:val="0E97FA52"/>
    <w:rsid w:val="0EA29D4F"/>
    <w:rsid w:val="0EA52E35"/>
    <w:rsid w:val="0EA7007E"/>
    <w:rsid w:val="0EE53CDA"/>
    <w:rsid w:val="0EE59BFD"/>
    <w:rsid w:val="0EFDCCC6"/>
    <w:rsid w:val="0F351C9B"/>
    <w:rsid w:val="0F3BB37B"/>
    <w:rsid w:val="0F53CE8E"/>
    <w:rsid w:val="0F5FC0C7"/>
    <w:rsid w:val="0F610AE4"/>
    <w:rsid w:val="0F9D7245"/>
    <w:rsid w:val="0FB205F9"/>
    <w:rsid w:val="0FEA4E27"/>
    <w:rsid w:val="100FB731"/>
    <w:rsid w:val="101C5CA6"/>
    <w:rsid w:val="101DB154"/>
    <w:rsid w:val="10560D6C"/>
    <w:rsid w:val="10B51C6D"/>
    <w:rsid w:val="10C071FA"/>
    <w:rsid w:val="10F426DC"/>
    <w:rsid w:val="10F6E6B2"/>
    <w:rsid w:val="11059D35"/>
    <w:rsid w:val="11516332"/>
    <w:rsid w:val="116D1946"/>
    <w:rsid w:val="117FAFFA"/>
    <w:rsid w:val="11D33455"/>
    <w:rsid w:val="11D7AE58"/>
    <w:rsid w:val="11DD4757"/>
    <w:rsid w:val="122968AB"/>
    <w:rsid w:val="1232C3D3"/>
    <w:rsid w:val="12370A7F"/>
    <w:rsid w:val="1242E02A"/>
    <w:rsid w:val="1248E30E"/>
    <w:rsid w:val="1278DB2B"/>
    <w:rsid w:val="12C66C7C"/>
    <w:rsid w:val="12E98233"/>
    <w:rsid w:val="131EC8AA"/>
    <w:rsid w:val="135892CA"/>
    <w:rsid w:val="13AF6B2C"/>
    <w:rsid w:val="13D3319C"/>
    <w:rsid w:val="1474ECE9"/>
    <w:rsid w:val="1484C787"/>
    <w:rsid w:val="14881BF7"/>
    <w:rsid w:val="14D3677F"/>
    <w:rsid w:val="15322CB2"/>
    <w:rsid w:val="153464BA"/>
    <w:rsid w:val="15496087"/>
    <w:rsid w:val="1560134E"/>
    <w:rsid w:val="159F9DD6"/>
    <w:rsid w:val="1622F7DE"/>
    <w:rsid w:val="162966E1"/>
    <w:rsid w:val="1678CA2A"/>
    <w:rsid w:val="168B9E2A"/>
    <w:rsid w:val="16A1546A"/>
    <w:rsid w:val="16B1185F"/>
    <w:rsid w:val="16DFA818"/>
    <w:rsid w:val="16E4AECE"/>
    <w:rsid w:val="171E42DC"/>
    <w:rsid w:val="17221E5A"/>
    <w:rsid w:val="172F4AE5"/>
    <w:rsid w:val="173440D8"/>
    <w:rsid w:val="1746DFAB"/>
    <w:rsid w:val="1753632F"/>
    <w:rsid w:val="1762A378"/>
    <w:rsid w:val="179428C4"/>
    <w:rsid w:val="17FDC07C"/>
    <w:rsid w:val="1820038E"/>
    <w:rsid w:val="1843B790"/>
    <w:rsid w:val="189ABC14"/>
    <w:rsid w:val="18A0214F"/>
    <w:rsid w:val="18A1FCE7"/>
    <w:rsid w:val="18CB96CD"/>
    <w:rsid w:val="18D4115B"/>
    <w:rsid w:val="18DBD7D2"/>
    <w:rsid w:val="18DE61F3"/>
    <w:rsid w:val="18E5747F"/>
    <w:rsid w:val="190741E9"/>
    <w:rsid w:val="190E8C09"/>
    <w:rsid w:val="1941FA62"/>
    <w:rsid w:val="19734920"/>
    <w:rsid w:val="19BA46F1"/>
    <w:rsid w:val="19F23065"/>
    <w:rsid w:val="19F99EA3"/>
    <w:rsid w:val="1A3BAE98"/>
    <w:rsid w:val="1A3E1D02"/>
    <w:rsid w:val="1A5EF99B"/>
    <w:rsid w:val="1A635FCF"/>
    <w:rsid w:val="1A6CEF46"/>
    <w:rsid w:val="1A6FE1BC"/>
    <w:rsid w:val="1A9FDCF0"/>
    <w:rsid w:val="1AAC1FA9"/>
    <w:rsid w:val="1AC6C9E7"/>
    <w:rsid w:val="1AD82A9C"/>
    <w:rsid w:val="1AEB5DEB"/>
    <w:rsid w:val="1B0149EF"/>
    <w:rsid w:val="1B105F51"/>
    <w:rsid w:val="1B3A470F"/>
    <w:rsid w:val="1B3DBDED"/>
    <w:rsid w:val="1B451F9F"/>
    <w:rsid w:val="1B46E47A"/>
    <w:rsid w:val="1B4844D0"/>
    <w:rsid w:val="1B5A0C2F"/>
    <w:rsid w:val="1B67BE9D"/>
    <w:rsid w:val="1B8D00AC"/>
    <w:rsid w:val="1B968C33"/>
    <w:rsid w:val="1BC22CCD"/>
    <w:rsid w:val="1BCEF2CD"/>
    <w:rsid w:val="1BEE2966"/>
    <w:rsid w:val="1BFDFB0E"/>
    <w:rsid w:val="1C5D74AE"/>
    <w:rsid w:val="1C72EB09"/>
    <w:rsid w:val="1C81AB05"/>
    <w:rsid w:val="1C822DA2"/>
    <w:rsid w:val="1C8BC051"/>
    <w:rsid w:val="1CC40E76"/>
    <w:rsid w:val="1CC83D83"/>
    <w:rsid w:val="1CEE4443"/>
    <w:rsid w:val="1D11A0C5"/>
    <w:rsid w:val="1D492C49"/>
    <w:rsid w:val="1D4FCB9E"/>
    <w:rsid w:val="1D60BFDA"/>
    <w:rsid w:val="1DD58546"/>
    <w:rsid w:val="1DDA0FA6"/>
    <w:rsid w:val="1DE94F68"/>
    <w:rsid w:val="1E015F47"/>
    <w:rsid w:val="1E27E5FF"/>
    <w:rsid w:val="1E2C596A"/>
    <w:rsid w:val="1E3E4B2D"/>
    <w:rsid w:val="1E7B85FF"/>
    <w:rsid w:val="1EA5D5BF"/>
    <w:rsid w:val="1EC55D1E"/>
    <w:rsid w:val="1EC83680"/>
    <w:rsid w:val="1ED580DB"/>
    <w:rsid w:val="1EE9C0E6"/>
    <w:rsid w:val="1F2EA3D8"/>
    <w:rsid w:val="1F4EFD30"/>
    <w:rsid w:val="1F5F3576"/>
    <w:rsid w:val="1F6AFA5E"/>
    <w:rsid w:val="1F828634"/>
    <w:rsid w:val="1FC0E50B"/>
    <w:rsid w:val="1FEE5AEE"/>
    <w:rsid w:val="1FEF2C5F"/>
    <w:rsid w:val="1FF0C938"/>
    <w:rsid w:val="2095534E"/>
    <w:rsid w:val="2096890C"/>
    <w:rsid w:val="20D7BACD"/>
    <w:rsid w:val="20DF2340"/>
    <w:rsid w:val="20EBC309"/>
    <w:rsid w:val="210191E9"/>
    <w:rsid w:val="211E5695"/>
    <w:rsid w:val="212748EF"/>
    <w:rsid w:val="21778AF1"/>
    <w:rsid w:val="21854D7A"/>
    <w:rsid w:val="21D61770"/>
    <w:rsid w:val="21F999D2"/>
    <w:rsid w:val="220EA472"/>
    <w:rsid w:val="22738B2E"/>
    <w:rsid w:val="22AB4675"/>
    <w:rsid w:val="22ADFE6D"/>
    <w:rsid w:val="22C069A8"/>
    <w:rsid w:val="22E73763"/>
    <w:rsid w:val="2300A416"/>
    <w:rsid w:val="2336D56D"/>
    <w:rsid w:val="23688D9B"/>
    <w:rsid w:val="23945431"/>
    <w:rsid w:val="24529303"/>
    <w:rsid w:val="2485202B"/>
    <w:rsid w:val="250094BE"/>
    <w:rsid w:val="255993A3"/>
    <w:rsid w:val="255A5B30"/>
    <w:rsid w:val="2564F7D8"/>
    <w:rsid w:val="25707E60"/>
    <w:rsid w:val="25A6B72F"/>
    <w:rsid w:val="25D583C0"/>
    <w:rsid w:val="260A0926"/>
    <w:rsid w:val="2626476E"/>
    <w:rsid w:val="265C6A11"/>
    <w:rsid w:val="26733098"/>
    <w:rsid w:val="2681C4A3"/>
    <w:rsid w:val="268D2EF9"/>
    <w:rsid w:val="26A8C848"/>
    <w:rsid w:val="26C0DBF8"/>
    <w:rsid w:val="270916F1"/>
    <w:rsid w:val="270EDC05"/>
    <w:rsid w:val="271DC642"/>
    <w:rsid w:val="2742AD20"/>
    <w:rsid w:val="274D42D4"/>
    <w:rsid w:val="277E2529"/>
    <w:rsid w:val="277FFEBF"/>
    <w:rsid w:val="278E61AA"/>
    <w:rsid w:val="279168FA"/>
    <w:rsid w:val="27C2BB9F"/>
    <w:rsid w:val="27CB6C0E"/>
    <w:rsid w:val="27DB30F6"/>
    <w:rsid w:val="27E9BA3D"/>
    <w:rsid w:val="27EF5DF4"/>
    <w:rsid w:val="285E35C5"/>
    <w:rsid w:val="285E7CA6"/>
    <w:rsid w:val="286EEA9B"/>
    <w:rsid w:val="28C5AE0F"/>
    <w:rsid w:val="28C903F8"/>
    <w:rsid w:val="292519FF"/>
    <w:rsid w:val="29257703"/>
    <w:rsid w:val="295544BD"/>
    <w:rsid w:val="298228A9"/>
    <w:rsid w:val="299A9D16"/>
    <w:rsid w:val="29A8E29B"/>
    <w:rsid w:val="29CCBD41"/>
    <w:rsid w:val="29E304B4"/>
    <w:rsid w:val="29F1DC22"/>
    <w:rsid w:val="2A34BF7B"/>
    <w:rsid w:val="2A5D69A2"/>
    <w:rsid w:val="2A84FCF7"/>
    <w:rsid w:val="2A88A083"/>
    <w:rsid w:val="2A8F2585"/>
    <w:rsid w:val="2AA6FBAA"/>
    <w:rsid w:val="2B026646"/>
    <w:rsid w:val="2B3BEA9C"/>
    <w:rsid w:val="2B60A01C"/>
    <w:rsid w:val="2B82B445"/>
    <w:rsid w:val="2BDF0F30"/>
    <w:rsid w:val="2BF75E92"/>
    <w:rsid w:val="2C1B87B5"/>
    <w:rsid w:val="2C1CC7FA"/>
    <w:rsid w:val="2C262C72"/>
    <w:rsid w:val="2C67CB10"/>
    <w:rsid w:val="2C91A6D2"/>
    <w:rsid w:val="2C9B2C6C"/>
    <w:rsid w:val="2CEDBAC2"/>
    <w:rsid w:val="2CF24C70"/>
    <w:rsid w:val="2D018F09"/>
    <w:rsid w:val="2D45271F"/>
    <w:rsid w:val="2D48D7F0"/>
    <w:rsid w:val="2D5C862C"/>
    <w:rsid w:val="2D6DF384"/>
    <w:rsid w:val="2D7477BD"/>
    <w:rsid w:val="2DA210A2"/>
    <w:rsid w:val="2DAF90C4"/>
    <w:rsid w:val="2E171A6F"/>
    <w:rsid w:val="2E4A756B"/>
    <w:rsid w:val="2EA4C380"/>
    <w:rsid w:val="2EC5B5B7"/>
    <w:rsid w:val="2EDFB140"/>
    <w:rsid w:val="2F23D633"/>
    <w:rsid w:val="2F313C0F"/>
    <w:rsid w:val="2F3B3839"/>
    <w:rsid w:val="2F48FE4B"/>
    <w:rsid w:val="2F517210"/>
    <w:rsid w:val="2F681DC2"/>
    <w:rsid w:val="2F70ADB0"/>
    <w:rsid w:val="2FA52C2E"/>
    <w:rsid w:val="2FDE265E"/>
    <w:rsid w:val="2FEC650C"/>
    <w:rsid w:val="30060B2B"/>
    <w:rsid w:val="30230FCA"/>
    <w:rsid w:val="302F7479"/>
    <w:rsid w:val="306D3D61"/>
    <w:rsid w:val="30AB8D57"/>
    <w:rsid w:val="30B5EC77"/>
    <w:rsid w:val="30FD3490"/>
    <w:rsid w:val="31013508"/>
    <w:rsid w:val="3112E140"/>
    <w:rsid w:val="311FFFE2"/>
    <w:rsid w:val="316665BA"/>
    <w:rsid w:val="3167B7AB"/>
    <w:rsid w:val="317AF2B6"/>
    <w:rsid w:val="31B6E967"/>
    <w:rsid w:val="31D0E1EE"/>
    <w:rsid w:val="3223BD3C"/>
    <w:rsid w:val="3237B204"/>
    <w:rsid w:val="329B7022"/>
    <w:rsid w:val="329BD3C8"/>
    <w:rsid w:val="32A98C1D"/>
    <w:rsid w:val="32B04524"/>
    <w:rsid w:val="32C12BC3"/>
    <w:rsid w:val="335288BA"/>
    <w:rsid w:val="335EE40D"/>
    <w:rsid w:val="33B091F9"/>
    <w:rsid w:val="33B41F0C"/>
    <w:rsid w:val="33BB3E5B"/>
    <w:rsid w:val="33BDC86F"/>
    <w:rsid w:val="33D72779"/>
    <w:rsid w:val="33EB52A3"/>
    <w:rsid w:val="34567FD7"/>
    <w:rsid w:val="3472C87E"/>
    <w:rsid w:val="347CF194"/>
    <w:rsid w:val="34850A49"/>
    <w:rsid w:val="34886448"/>
    <w:rsid w:val="34A2CC0D"/>
    <w:rsid w:val="34A37939"/>
    <w:rsid w:val="34B176FA"/>
    <w:rsid w:val="34C0168B"/>
    <w:rsid w:val="34C4EA73"/>
    <w:rsid w:val="34E1E038"/>
    <w:rsid w:val="35166B53"/>
    <w:rsid w:val="351D2973"/>
    <w:rsid w:val="353A35E8"/>
    <w:rsid w:val="354A4301"/>
    <w:rsid w:val="35842075"/>
    <w:rsid w:val="35A8A9BA"/>
    <w:rsid w:val="35B60081"/>
    <w:rsid w:val="35D0B711"/>
    <w:rsid w:val="3601F998"/>
    <w:rsid w:val="3626D5F7"/>
    <w:rsid w:val="362BFFA2"/>
    <w:rsid w:val="36548BAB"/>
    <w:rsid w:val="3683EA42"/>
    <w:rsid w:val="372A968A"/>
    <w:rsid w:val="3751DFF0"/>
    <w:rsid w:val="37981F06"/>
    <w:rsid w:val="37B41B1E"/>
    <w:rsid w:val="37CAEE2E"/>
    <w:rsid w:val="37D22C66"/>
    <w:rsid w:val="38344AB6"/>
    <w:rsid w:val="3865B86B"/>
    <w:rsid w:val="38724D1F"/>
    <w:rsid w:val="3895848E"/>
    <w:rsid w:val="38EF56E7"/>
    <w:rsid w:val="3921AB40"/>
    <w:rsid w:val="3988242E"/>
    <w:rsid w:val="39C073D7"/>
    <w:rsid w:val="39C25728"/>
    <w:rsid w:val="39E71E6C"/>
    <w:rsid w:val="39FB5812"/>
    <w:rsid w:val="3A42E0BC"/>
    <w:rsid w:val="3A63DF74"/>
    <w:rsid w:val="3A73E597"/>
    <w:rsid w:val="3A9E20AE"/>
    <w:rsid w:val="3AC9D90B"/>
    <w:rsid w:val="3ADF58B4"/>
    <w:rsid w:val="3B28C5E2"/>
    <w:rsid w:val="3B544306"/>
    <w:rsid w:val="3B629214"/>
    <w:rsid w:val="3B73203F"/>
    <w:rsid w:val="3B80A7CF"/>
    <w:rsid w:val="3B822F11"/>
    <w:rsid w:val="3B8EE3B4"/>
    <w:rsid w:val="3BCF57ED"/>
    <w:rsid w:val="3C1DACD4"/>
    <w:rsid w:val="3C3909DD"/>
    <w:rsid w:val="3C501F3E"/>
    <w:rsid w:val="3C64B7DF"/>
    <w:rsid w:val="3CD27859"/>
    <w:rsid w:val="3CDDD622"/>
    <w:rsid w:val="3CE9A796"/>
    <w:rsid w:val="3CF5BB79"/>
    <w:rsid w:val="3D486909"/>
    <w:rsid w:val="3D4D2A0C"/>
    <w:rsid w:val="3D99E10A"/>
    <w:rsid w:val="3DA6333D"/>
    <w:rsid w:val="3DCC98DE"/>
    <w:rsid w:val="3DED9DF4"/>
    <w:rsid w:val="3E3C7276"/>
    <w:rsid w:val="3E4125D2"/>
    <w:rsid w:val="3E570C07"/>
    <w:rsid w:val="3E870599"/>
    <w:rsid w:val="3EC37BF6"/>
    <w:rsid w:val="3EE72B86"/>
    <w:rsid w:val="3F0134E9"/>
    <w:rsid w:val="3F167221"/>
    <w:rsid w:val="3F283A2C"/>
    <w:rsid w:val="3F3C0B9D"/>
    <w:rsid w:val="3F4B5EFF"/>
    <w:rsid w:val="3F6A1767"/>
    <w:rsid w:val="3F788CFC"/>
    <w:rsid w:val="3F85DB9C"/>
    <w:rsid w:val="3F8BC22B"/>
    <w:rsid w:val="3F907BAA"/>
    <w:rsid w:val="3FF27034"/>
    <w:rsid w:val="3FF5B9C3"/>
    <w:rsid w:val="40365ED7"/>
    <w:rsid w:val="403A1CB2"/>
    <w:rsid w:val="4125263E"/>
    <w:rsid w:val="41515D44"/>
    <w:rsid w:val="417E6F71"/>
    <w:rsid w:val="41C36660"/>
    <w:rsid w:val="41E4FCDB"/>
    <w:rsid w:val="42262520"/>
    <w:rsid w:val="423C0ED0"/>
    <w:rsid w:val="4293C8DC"/>
    <w:rsid w:val="42AF3D0F"/>
    <w:rsid w:val="42D24161"/>
    <w:rsid w:val="431406A9"/>
    <w:rsid w:val="433067A6"/>
    <w:rsid w:val="433B6DD1"/>
    <w:rsid w:val="4340707F"/>
    <w:rsid w:val="43802BED"/>
    <w:rsid w:val="4460149F"/>
    <w:rsid w:val="44725908"/>
    <w:rsid w:val="447D8644"/>
    <w:rsid w:val="44805737"/>
    <w:rsid w:val="44C83484"/>
    <w:rsid w:val="44F02F4E"/>
    <w:rsid w:val="4546F104"/>
    <w:rsid w:val="454EC45C"/>
    <w:rsid w:val="4570BCCD"/>
    <w:rsid w:val="45B7C0A1"/>
    <w:rsid w:val="45E31010"/>
    <w:rsid w:val="4621DCC8"/>
    <w:rsid w:val="462B16F5"/>
    <w:rsid w:val="4641F7FB"/>
    <w:rsid w:val="4670EEBE"/>
    <w:rsid w:val="4678213F"/>
    <w:rsid w:val="468F1E07"/>
    <w:rsid w:val="469A25B4"/>
    <w:rsid w:val="46CC441B"/>
    <w:rsid w:val="46DC75D8"/>
    <w:rsid w:val="4703C9E1"/>
    <w:rsid w:val="4730A254"/>
    <w:rsid w:val="473D515A"/>
    <w:rsid w:val="479866D1"/>
    <w:rsid w:val="47CE0994"/>
    <w:rsid w:val="47D2404C"/>
    <w:rsid w:val="47EC8E01"/>
    <w:rsid w:val="47EDBA57"/>
    <w:rsid w:val="48063671"/>
    <w:rsid w:val="485FF520"/>
    <w:rsid w:val="48ABA9AA"/>
    <w:rsid w:val="48D97175"/>
    <w:rsid w:val="48FEB442"/>
    <w:rsid w:val="4968F21B"/>
    <w:rsid w:val="498BFB8E"/>
    <w:rsid w:val="49C5469F"/>
    <w:rsid w:val="49E6C251"/>
    <w:rsid w:val="4A0FE3B2"/>
    <w:rsid w:val="4A59E3E9"/>
    <w:rsid w:val="4A717898"/>
    <w:rsid w:val="4A8CBF13"/>
    <w:rsid w:val="4A94C327"/>
    <w:rsid w:val="4AE3B70B"/>
    <w:rsid w:val="4AF30DA2"/>
    <w:rsid w:val="4AFA497E"/>
    <w:rsid w:val="4B362DEA"/>
    <w:rsid w:val="4B531C19"/>
    <w:rsid w:val="4B5C44E5"/>
    <w:rsid w:val="4B78B0CD"/>
    <w:rsid w:val="4BDD4595"/>
    <w:rsid w:val="4BF46955"/>
    <w:rsid w:val="4C0A7909"/>
    <w:rsid w:val="4C13F4C5"/>
    <w:rsid w:val="4C59329C"/>
    <w:rsid w:val="4C5EA311"/>
    <w:rsid w:val="4CBD9AA2"/>
    <w:rsid w:val="4CBE8CA1"/>
    <w:rsid w:val="4CEB2BD9"/>
    <w:rsid w:val="4CF68BE6"/>
    <w:rsid w:val="4D30A597"/>
    <w:rsid w:val="4D33FE0C"/>
    <w:rsid w:val="4D44E094"/>
    <w:rsid w:val="4D6192B5"/>
    <w:rsid w:val="4D88CDC0"/>
    <w:rsid w:val="4DA34779"/>
    <w:rsid w:val="4DCE005C"/>
    <w:rsid w:val="4E16ACEB"/>
    <w:rsid w:val="4E1ED709"/>
    <w:rsid w:val="4E3A0793"/>
    <w:rsid w:val="4EB4D459"/>
    <w:rsid w:val="4EC77474"/>
    <w:rsid w:val="4F238719"/>
    <w:rsid w:val="4F3BB013"/>
    <w:rsid w:val="4F68C032"/>
    <w:rsid w:val="4F6A4825"/>
    <w:rsid w:val="4FB536F9"/>
    <w:rsid w:val="4FF26358"/>
    <w:rsid w:val="503E87C6"/>
    <w:rsid w:val="50446277"/>
    <w:rsid w:val="5053A510"/>
    <w:rsid w:val="50559D4E"/>
    <w:rsid w:val="50803F12"/>
    <w:rsid w:val="50DA8B89"/>
    <w:rsid w:val="50DF8B2C"/>
    <w:rsid w:val="50E4A8CF"/>
    <w:rsid w:val="5101A6CB"/>
    <w:rsid w:val="5110E964"/>
    <w:rsid w:val="51338CA5"/>
    <w:rsid w:val="513FABCC"/>
    <w:rsid w:val="51565962"/>
    <w:rsid w:val="5172A088"/>
    <w:rsid w:val="518CADFA"/>
    <w:rsid w:val="518D0146"/>
    <w:rsid w:val="5194A9A8"/>
    <w:rsid w:val="51D88E0B"/>
    <w:rsid w:val="5246C42F"/>
    <w:rsid w:val="5262CECB"/>
    <w:rsid w:val="527127A4"/>
    <w:rsid w:val="52B03043"/>
    <w:rsid w:val="52BBAE37"/>
    <w:rsid w:val="5329A601"/>
    <w:rsid w:val="532F1E6B"/>
    <w:rsid w:val="5345B76B"/>
    <w:rsid w:val="534C0E56"/>
    <w:rsid w:val="538AAE5A"/>
    <w:rsid w:val="539DC909"/>
    <w:rsid w:val="53F2C658"/>
    <w:rsid w:val="54332010"/>
    <w:rsid w:val="5447F2AE"/>
    <w:rsid w:val="5475A13B"/>
    <w:rsid w:val="54A868ED"/>
    <w:rsid w:val="54D339F2"/>
    <w:rsid w:val="54DE6A55"/>
    <w:rsid w:val="54FD389E"/>
    <w:rsid w:val="55117247"/>
    <w:rsid w:val="551930D0"/>
    <w:rsid w:val="55377435"/>
    <w:rsid w:val="556BCAB9"/>
    <w:rsid w:val="556E7573"/>
    <w:rsid w:val="55DE0193"/>
    <w:rsid w:val="56DF84C5"/>
    <w:rsid w:val="56EF30E5"/>
    <w:rsid w:val="570CC3A4"/>
    <w:rsid w:val="571F8DF2"/>
    <w:rsid w:val="572A2C01"/>
    <w:rsid w:val="573C1F8E"/>
    <w:rsid w:val="574BDEB8"/>
    <w:rsid w:val="5762EA8E"/>
    <w:rsid w:val="57AAE06F"/>
    <w:rsid w:val="57BDCD34"/>
    <w:rsid w:val="582E9DB6"/>
    <w:rsid w:val="583154CC"/>
    <w:rsid w:val="5843BD91"/>
    <w:rsid w:val="584AC3C7"/>
    <w:rsid w:val="58569799"/>
    <w:rsid w:val="585F4F01"/>
    <w:rsid w:val="587A08F9"/>
    <w:rsid w:val="588D6458"/>
    <w:rsid w:val="58AE9A1C"/>
    <w:rsid w:val="58D6364E"/>
    <w:rsid w:val="58F556BB"/>
    <w:rsid w:val="58FD0740"/>
    <w:rsid w:val="59425140"/>
    <w:rsid w:val="596E1CF4"/>
    <w:rsid w:val="598A7549"/>
    <w:rsid w:val="59AB97E8"/>
    <w:rsid w:val="59B44334"/>
    <w:rsid w:val="59D48546"/>
    <w:rsid w:val="5A214761"/>
    <w:rsid w:val="5A333384"/>
    <w:rsid w:val="5A678807"/>
    <w:rsid w:val="5A8AB26F"/>
    <w:rsid w:val="5A8B2F0F"/>
    <w:rsid w:val="5AC4A1C1"/>
    <w:rsid w:val="5AED05E1"/>
    <w:rsid w:val="5AFEB875"/>
    <w:rsid w:val="5B195B01"/>
    <w:rsid w:val="5B4516E8"/>
    <w:rsid w:val="5B477CE2"/>
    <w:rsid w:val="5B6BF833"/>
    <w:rsid w:val="5BA614DF"/>
    <w:rsid w:val="5BAC2615"/>
    <w:rsid w:val="5BE056C4"/>
    <w:rsid w:val="5C147056"/>
    <w:rsid w:val="5C41A03C"/>
    <w:rsid w:val="5C70E078"/>
    <w:rsid w:val="5C859396"/>
    <w:rsid w:val="5C91314E"/>
    <w:rsid w:val="5D0B11B9"/>
    <w:rsid w:val="5D4913E1"/>
    <w:rsid w:val="5D88458B"/>
    <w:rsid w:val="5DF52693"/>
    <w:rsid w:val="5DFF794E"/>
    <w:rsid w:val="5E082F27"/>
    <w:rsid w:val="5E157982"/>
    <w:rsid w:val="5E39BBB6"/>
    <w:rsid w:val="5E98273A"/>
    <w:rsid w:val="5ED649A4"/>
    <w:rsid w:val="5EDC30F6"/>
    <w:rsid w:val="5F0ABC12"/>
    <w:rsid w:val="5F434B01"/>
    <w:rsid w:val="5F5DE3F5"/>
    <w:rsid w:val="5F6FC2DB"/>
    <w:rsid w:val="5F9AC0AB"/>
    <w:rsid w:val="5FB7B3D0"/>
    <w:rsid w:val="6009CB49"/>
    <w:rsid w:val="600B6C00"/>
    <w:rsid w:val="605FC62D"/>
    <w:rsid w:val="609CC4D1"/>
    <w:rsid w:val="60AC8335"/>
    <w:rsid w:val="60C3C3DE"/>
    <w:rsid w:val="60F6DB4C"/>
    <w:rsid w:val="61D97045"/>
    <w:rsid w:val="61DACB3E"/>
    <w:rsid w:val="61FC1989"/>
    <w:rsid w:val="62420133"/>
    <w:rsid w:val="62471E5F"/>
    <w:rsid w:val="62733959"/>
    <w:rsid w:val="6275F6FF"/>
    <w:rsid w:val="62D8EE0B"/>
    <w:rsid w:val="62E8BF9D"/>
    <w:rsid w:val="62EE92BA"/>
    <w:rsid w:val="62FC2FB3"/>
    <w:rsid w:val="6301734E"/>
    <w:rsid w:val="631CE97D"/>
    <w:rsid w:val="6360F349"/>
    <w:rsid w:val="6392081B"/>
    <w:rsid w:val="63C518D2"/>
    <w:rsid w:val="63C647C2"/>
    <w:rsid w:val="64017A39"/>
    <w:rsid w:val="647CCEEB"/>
    <w:rsid w:val="64D59DBA"/>
    <w:rsid w:val="6504A539"/>
    <w:rsid w:val="651646B9"/>
    <w:rsid w:val="652D0C96"/>
    <w:rsid w:val="6542C75A"/>
    <w:rsid w:val="6579864F"/>
    <w:rsid w:val="65800151"/>
    <w:rsid w:val="65C09C16"/>
    <w:rsid w:val="65CA1C2B"/>
    <w:rsid w:val="65DB3C13"/>
    <w:rsid w:val="65FCB58A"/>
    <w:rsid w:val="662F9B2F"/>
    <w:rsid w:val="663EDDC8"/>
    <w:rsid w:val="67149618"/>
    <w:rsid w:val="672E12C4"/>
    <w:rsid w:val="674C3C0C"/>
    <w:rsid w:val="6757C4C2"/>
    <w:rsid w:val="677361B0"/>
    <w:rsid w:val="67794129"/>
    <w:rsid w:val="67801F88"/>
    <w:rsid w:val="67871643"/>
    <w:rsid w:val="67B94ADE"/>
    <w:rsid w:val="67DCDF71"/>
    <w:rsid w:val="68031827"/>
    <w:rsid w:val="684E6902"/>
    <w:rsid w:val="689F7214"/>
    <w:rsid w:val="68A12C58"/>
    <w:rsid w:val="68B773CE"/>
    <w:rsid w:val="68B87C18"/>
    <w:rsid w:val="68F5161A"/>
    <w:rsid w:val="690BAD56"/>
    <w:rsid w:val="693363EB"/>
    <w:rsid w:val="69A09ACC"/>
    <w:rsid w:val="69B6C6DF"/>
    <w:rsid w:val="69BC22D9"/>
    <w:rsid w:val="6A3AF757"/>
    <w:rsid w:val="6A417284"/>
    <w:rsid w:val="6AB1FE6B"/>
    <w:rsid w:val="6AC74F78"/>
    <w:rsid w:val="6ADC573A"/>
    <w:rsid w:val="6AF4C6D3"/>
    <w:rsid w:val="6AF6BF11"/>
    <w:rsid w:val="6B1C6F95"/>
    <w:rsid w:val="6B21FF4E"/>
    <w:rsid w:val="6B4F133B"/>
    <w:rsid w:val="6B4FBDF6"/>
    <w:rsid w:val="6B553868"/>
    <w:rsid w:val="6B77D06E"/>
    <w:rsid w:val="6BB3A9AC"/>
    <w:rsid w:val="6BBF8D4C"/>
    <w:rsid w:val="6BCFC610"/>
    <w:rsid w:val="6BD74DF4"/>
    <w:rsid w:val="6BE07F57"/>
    <w:rsid w:val="6BE17420"/>
    <w:rsid w:val="6C3940AB"/>
    <w:rsid w:val="6CCA469E"/>
    <w:rsid w:val="6D2E59F5"/>
    <w:rsid w:val="6D37FFD7"/>
    <w:rsid w:val="6D7E3F7C"/>
    <w:rsid w:val="6D94A3C2"/>
    <w:rsid w:val="6DC0092F"/>
    <w:rsid w:val="6DFF4D2A"/>
    <w:rsid w:val="6E08404B"/>
    <w:rsid w:val="6E109762"/>
    <w:rsid w:val="6E5AAFAA"/>
    <w:rsid w:val="6E618473"/>
    <w:rsid w:val="6E6C2C26"/>
    <w:rsid w:val="6E6F981C"/>
    <w:rsid w:val="6EA828A3"/>
    <w:rsid w:val="6EFD9F6E"/>
    <w:rsid w:val="6F1A886D"/>
    <w:rsid w:val="6F593EE8"/>
    <w:rsid w:val="6FBB49D3"/>
    <w:rsid w:val="6FBD3F89"/>
    <w:rsid w:val="6FDDA35C"/>
    <w:rsid w:val="70079F3F"/>
    <w:rsid w:val="700DECC5"/>
    <w:rsid w:val="703406AA"/>
    <w:rsid w:val="708BF574"/>
    <w:rsid w:val="70A46623"/>
    <w:rsid w:val="70B3A8BC"/>
    <w:rsid w:val="70C74AC3"/>
    <w:rsid w:val="70D0725B"/>
    <w:rsid w:val="70F7A9F1"/>
    <w:rsid w:val="7154601C"/>
    <w:rsid w:val="716A76D8"/>
    <w:rsid w:val="7177F3AB"/>
    <w:rsid w:val="71CD9665"/>
    <w:rsid w:val="71DEDDFF"/>
    <w:rsid w:val="71E95FCD"/>
    <w:rsid w:val="7225A051"/>
    <w:rsid w:val="72294F1E"/>
    <w:rsid w:val="7234E47E"/>
    <w:rsid w:val="72937A52"/>
    <w:rsid w:val="72D6ED89"/>
    <w:rsid w:val="72FAFBB8"/>
    <w:rsid w:val="73463AC2"/>
    <w:rsid w:val="7349089E"/>
    <w:rsid w:val="735AA523"/>
    <w:rsid w:val="737135B1"/>
    <w:rsid w:val="74A01874"/>
    <w:rsid w:val="74A913C5"/>
    <w:rsid w:val="74BD35D6"/>
    <w:rsid w:val="74F61EAC"/>
    <w:rsid w:val="7544A6F9"/>
    <w:rsid w:val="75659CF3"/>
    <w:rsid w:val="756F9B01"/>
    <w:rsid w:val="760AC119"/>
    <w:rsid w:val="761F800D"/>
    <w:rsid w:val="769D98EE"/>
    <w:rsid w:val="76E90118"/>
    <w:rsid w:val="76EAD122"/>
    <w:rsid w:val="7702C466"/>
    <w:rsid w:val="771CA5DC"/>
    <w:rsid w:val="77227CF0"/>
    <w:rsid w:val="7739D609"/>
    <w:rsid w:val="7791419D"/>
    <w:rsid w:val="779E49D0"/>
    <w:rsid w:val="77C2EE3A"/>
    <w:rsid w:val="77C5860A"/>
    <w:rsid w:val="77CF296A"/>
    <w:rsid w:val="77E7E64C"/>
    <w:rsid w:val="77F1BD19"/>
    <w:rsid w:val="77F5C178"/>
    <w:rsid w:val="77F6BF19"/>
    <w:rsid w:val="786843B2"/>
    <w:rsid w:val="78840E1D"/>
    <w:rsid w:val="7884D179"/>
    <w:rsid w:val="78857917"/>
    <w:rsid w:val="78C5C7E0"/>
    <w:rsid w:val="7919E2DE"/>
    <w:rsid w:val="79409CE0"/>
    <w:rsid w:val="795752A5"/>
    <w:rsid w:val="797DF90C"/>
    <w:rsid w:val="79D78B2B"/>
    <w:rsid w:val="79F882FA"/>
    <w:rsid w:val="7A07014E"/>
    <w:rsid w:val="7A74BD4F"/>
    <w:rsid w:val="7ADB2104"/>
    <w:rsid w:val="7AE78B1D"/>
    <w:rsid w:val="7AEEF893"/>
    <w:rsid w:val="7B0C3594"/>
    <w:rsid w:val="7B97322D"/>
    <w:rsid w:val="7BC5F861"/>
    <w:rsid w:val="7BE66469"/>
    <w:rsid w:val="7BFDD3BD"/>
    <w:rsid w:val="7BFEDF83"/>
    <w:rsid w:val="7C12E75C"/>
    <w:rsid w:val="7C2F205A"/>
    <w:rsid w:val="7C3915BE"/>
    <w:rsid w:val="7C4C1C21"/>
    <w:rsid w:val="7CA6775B"/>
    <w:rsid w:val="7CBA051E"/>
    <w:rsid w:val="7CD02BB0"/>
    <w:rsid w:val="7CD5F5DA"/>
    <w:rsid w:val="7CDF6E49"/>
    <w:rsid w:val="7CEF81D9"/>
    <w:rsid w:val="7CF7016C"/>
    <w:rsid w:val="7D11B755"/>
    <w:rsid w:val="7D2B3A70"/>
    <w:rsid w:val="7D603497"/>
    <w:rsid w:val="7D728D8A"/>
    <w:rsid w:val="7D87BB8A"/>
    <w:rsid w:val="7DF87D5A"/>
    <w:rsid w:val="7E081F23"/>
    <w:rsid w:val="7E1E0534"/>
    <w:rsid w:val="7E55D57F"/>
    <w:rsid w:val="7E6832D3"/>
    <w:rsid w:val="7E85D682"/>
    <w:rsid w:val="7F3D21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47A8"/>
  <w15:chartTrackingRefBased/>
  <w15:docId w15:val="{B336429D-88B8-E640-94B9-4B5A7FF9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A6"/>
    <w:pPr>
      <w:spacing w:after="0" w:line="240" w:lineRule="auto"/>
    </w:pPr>
    <w:rPr>
      <w:rFonts w:ascii="Arial" w:hAnsi="Arial" w:cs="Arial"/>
      <w:bCs/>
    </w:rPr>
  </w:style>
  <w:style w:type="paragraph" w:styleId="Heading1">
    <w:name w:val="heading 1"/>
    <w:basedOn w:val="Normal"/>
    <w:next w:val="Normal"/>
    <w:link w:val="Heading1Char"/>
    <w:uiPriority w:val="9"/>
    <w:qFormat/>
    <w:rsid w:val="00567AA6"/>
    <w:pPr>
      <w:keepNext/>
      <w:keepLines/>
      <w:spacing w:before="240"/>
      <w:outlineLvl w:val="0"/>
    </w:pPr>
    <w:rPr>
      <w:rFonts w:eastAsiaTheme="majorEastAsia" w:cstheme="majorBidi"/>
      <w:color w:val="46699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52C3B"/>
    <w:rPr>
      <w:sz w:val="20"/>
      <w:szCs w:val="20"/>
    </w:rPr>
  </w:style>
  <w:style w:type="character" w:customStyle="1" w:styleId="FootnoteTextChar">
    <w:name w:val="Footnote Text Char"/>
    <w:basedOn w:val="DefaultParagraphFont"/>
    <w:link w:val="FootnoteText"/>
    <w:uiPriority w:val="99"/>
    <w:rsid w:val="00052C3B"/>
    <w:rPr>
      <w:sz w:val="20"/>
      <w:szCs w:val="20"/>
    </w:rPr>
  </w:style>
  <w:style w:type="character" w:styleId="FootnoteReference">
    <w:name w:val="footnote reference"/>
    <w:basedOn w:val="DefaultParagraphFont"/>
    <w:uiPriority w:val="99"/>
    <w:semiHidden/>
    <w:unhideWhenUsed/>
    <w:rsid w:val="00052C3B"/>
    <w:rPr>
      <w:vertAlign w:val="superscript"/>
    </w:rPr>
  </w:style>
  <w:style w:type="character" w:styleId="Hyperlink">
    <w:name w:val="Hyperlink"/>
    <w:basedOn w:val="DefaultParagraphFont"/>
    <w:uiPriority w:val="99"/>
    <w:unhideWhenUsed/>
    <w:rsid w:val="00BF177D"/>
    <w:rPr>
      <w:color w:val="0563C1" w:themeColor="hyperlink"/>
      <w:u w:val="single"/>
    </w:rPr>
  </w:style>
  <w:style w:type="character" w:styleId="UnresolvedMention">
    <w:name w:val="Unresolved Mention"/>
    <w:basedOn w:val="DefaultParagraphFont"/>
    <w:uiPriority w:val="99"/>
    <w:unhideWhenUsed/>
    <w:rsid w:val="00BF177D"/>
    <w:rPr>
      <w:color w:val="605E5C"/>
      <w:shd w:val="clear" w:color="auto" w:fill="E1DFDD"/>
    </w:rPr>
  </w:style>
  <w:style w:type="paragraph" w:styleId="ListParagraph">
    <w:name w:val="List Paragraph"/>
    <w:basedOn w:val="Normal"/>
    <w:uiPriority w:val="34"/>
    <w:qFormat/>
    <w:rsid w:val="00803259"/>
    <w:pPr>
      <w:ind w:left="720"/>
      <w:contextualSpacing/>
    </w:pPr>
  </w:style>
  <w:style w:type="character" w:styleId="CommentReference">
    <w:name w:val="annotation reference"/>
    <w:basedOn w:val="DefaultParagraphFont"/>
    <w:uiPriority w:val="99"/>
    <w:semiHidden/>
    <w:unhideWhenUsed/>
    <w:rsid w:val="006F3BE2"/>
    <w:rPr>
      <w:sz w:val="16"/>
      <w:szCs w:val="16"/>
    </w:rPr>
  </w:style>
  <w:style w:type="paragraph" w:styleId="CommentText">
    <w:name w:val="annotation text"/>
    <w:basedOn w:val="Normal"/>
    <w:link w:val="CommentTextChar"/>
    <w:uiPriority w:val="99"/>
    <w:unhideWhenUsed/>
    <w:rsid w:val="006F3BE2"/>
    <w:rPr>
      <w:sz w:val="20"/>
      <w:szCs w:val="20"/>
    </w:rPr>
  </w:style>
  <w:style w:type="character" w:customStyle="1" w:styleId="CommentTextChar">
    <w:name w:val="Comment Text Char"/>
    <w:basedOn w:val="DefaultParagraphFont"/>
    <w:link w:val="CommentText"/>
    <w:uiPriority w:val="99"/>
    <w:rsid w:val="006F3BE2"/>
    <w:rPr>
      <w:sz w:val="20"/>
      <w:szCs w:val="20"/>
    </w:rPr>
  </w:style>
  <w:style w:type="paragraph" w:styleId="CommentSubject">
    <w:name w:val="annotation subject"/>
    <w:basedOn w:val="CommentText"/>
    <w:next w:val="CommentText"/>
    <w:link w:val="CommentSubjectChar"/>
    <w:uiPriority w:val="99"/>
    <w:semiHidden/>
    <w:unhideWhenUsed/>
    <w:rsid w:val="006F3BE2"/>
    <w:rPr>
      <w:b/>
      <w:bCs w:val="0"/>
    </w:rPr>
  </w:style>
  <w:style w:type="character" w:customStyle="1" w:styleId="CommentSubjectChar">
    <w:name w:val="Comment Subject Char"/>
    <w:basedOn w:val="CommentTextChar"/>
    <w:link w:val="CommentSubject"/>
    <w:uiPriority w:val="99"/>
    <w:semiHidden/>
    <w:rsid w:val="006F3BE2"/>
    <w:rPr>
      <w:b/>
      <w:bCs/>
      <w:sz w:val="20"/>
      <w:szCs w:val="20"/>
    </w:rPr>
  </w:style>
  <w:style w:type="paragraph" w:styleId="Header">
    <w:name w:val="header"/>
    <w:basedOn w:val="Normal"/>
    <w:link w:val="HeaderChar"/>
    <w:uiPriority w:val="99"/>
    <w:unhideWhenUsed/>
    <w:rsid w:val="007F16BC"/>
    <w:pPr>
      <w:tabs>
        <w:tab w:val="center" w:pos="4680"/>
        <w:tab w:val="right" w:pos="9360"/>
      </w:tabs>
    </w:pPr>
  </w:style>
  <w:style w:type="character" w:customStyle="1" w:styleId="HeaderChar">
    <w:name w:val="Header Char"/>
    <w:basedOn w:val="DefaultParagraphFont"/>
    <w:link w:val="Header"/>
    <w:uiPriority w:val="99"/>
    <w:rsid w:val="007F16BC"/>
  </w:style>
  <w:style w:type="paragraph" w:styleId="Footer">
    <w:name w:val="footer"/>
    <w:basedOn w:val="Normal"/>
    <w:link w:val="FooterChar"/>
    <w:uiPriority w:val="99"/>
    <w:unhideWhenUsed/>
    <w:rsid w:val="007F16BC"/>
    <w:pPr>
      <w:tabs>
        <w:tab w:val="center" w:pos="4680"/>
        <w:tab w:val="right" w:pos="9360"/>
      </w:tabs>
    </w:pPr>
  </w:style>
  <w:style w:type="character" w:customStyle="1" w:styleId="FooterChar">
    <w:name w:val="Footer Char"/>
    <w:basedOn w:val="DefaultParagraphFont"/>
    <w:link w:val="Footer"/>
    <w:uiPriority w:val="99"/>
    <w:rsid w:val="007F16BC"/>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AB2DED"/>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A456A"/>
    <w:pPr>
      <w:spacing w:after="0" w:line="240" w:lineRule="auto"/>
    </w:pPr>
  </w:style>
  <w:style w:type="paragraph" w:customStyle="1" w:styleId="pf0">
    <w:name w:val="pf0"/>
    <w:basedOn w:val="Normal"/>
    <w:rsid w:val="00A0452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04521"/>
    <w:rPr>
      <w:rFonts w:ascii="Segoe UI" w:hAnsi="Segoe UI" w:cs="Segoe UI" w:hint="default"/>
      <w:i/>
      <w:iCs/>
      <w:sz w:val="18"/>
      <w:szCs w:val="18"/>
    </w:rPr>
  </w:style>
  <w:style w:type="character" w:customStyle="1" w:styleId="cf11">
    <w:name w:val="cf11"/>
    <w:basedOn w:val="DefaultParagraphFont"/>
    <w:rsid w:val="00F441A0"/>
    <w:rPr>
      <w:rFonts w:ascii="Segoe UI" w:hAnsi="Segoe UI" w:cs="Segoe UI" w:hint="default"/>
      <w:b/>
      <w:bCs/>
      <w:sz w:val="18"/>
      <w:szCs w:val="18"/>
    </w:rPr>
  </w:style>
  <w:style w:type="character" w:styleId="PageNumber">
    <w:name w:val="page number"/>
    <w:basedOn w:val="DefaultParagraphFont"/>
    <w:uiPriority w:val="99"/>
    <w:semiHidden/>
    <w:unhideWhenUsed/>
    <w:rsid w:val="004C0FA4"/>
  </w:style>
  <w:style w:type="paragraph" w:styleId="Title">
    <w:name w:val="Title"/>
    <w:basedOn w:val="Normal"/>
    <w:next w:val="Normal"/>
    <w:link w:val="TitleChar"/>
    <w:uiPriority w:val="10"/>
    <w:qFormat/>
    <w:rsid w:val="00567AA6"/>
    <w:pPr>
      <w:contextualSpacing/>
    </w:pPr>
    <w:rPr>
      <w:rFonts w:asciiTheme="minorBidi" w:eastAsiaTheme="majorEastAsia" w:hAnsiTheme="minorBidi" w:cstheme="majorBidi"/>
      <w:b/>
      <w:bCs w:val="0"/>
      <w:spacing w:val="-10"/>
      <w:kern w:val="28"/>
      <w:sz w:val="28"/>
      <w:szCs w:val="56"/>
    </w:rPr>
  </w:style>
  <w:style w:type="character" w:customStyle="1" w:styleId="TitleChar">
    <w:name w:val="Title Char"/>
    <w:basedOn w:val="DefaultParagraphFont"/>
    <w:link w:val="Title"/>
    <w:uiPriority w:val="10"/>
    <w:rsid w:val="00567AA6"/>
    <w:rPr>
      <w:rFonts w:asciiTheme="minorBidi" w:eastAsiaTheme="majorEastAsia" w:hAnsiTheme="minorBidi" w:cstheme="majorBidi"/>
      <w:b/>
      <w:spacing w:val="-10"/>
      <w:kern w:val="28"/>
      <w:sz w:val="28"/>
      <w:szCs w:val="56"/>
    </w:rPr>
  </w:style>
  <w:style w:type="character" w:customStyle="1" w:styleId="Heading1Char">
    <w:name w:val="Heading 1 Char"/>
    <w:basedOn w:val="DefaultParagraphFont"/>
    <w:link w:val="Heading1"/>
    <w:uiPriority w:val="9"/>
    <w:rsid w:val="00567AA6"/>
    <w:rPr>
      <w:rFonts w:ascii="Arial" w:eastAsiaTheme="majorEastAsia" w:hAnsi="Arial" w:cstheme="majorBidi"/>
      <w:b/>
      <w:bCs/>
      <w:color w:val="46699F"/>
      <w:sz w:val="32"/>
      <w:szCs w:val="32"/>
    </w:rPr>
  </w:style>
  <w:style w:type="paragraph" w:styleId="Subtitle">
    <w:name w:val="Subtitle"/>
    <w:basedOn w:val="Normal"/>
    <w:next w:val="Normal"/>
    <w:link w:val="SubtitleChar"/>
    <w:uiPriority w:val="11"/>
    <w:qFormat/>
    <w:rsid w:val="00567AA6"/>
    <w:pPr>
      <w:numPr>
        <w:ilvl w:val="1"/>
      </w:numPr>
      <w:spacing w:after="160"/>
    </w:pPr>
    <w:rPr>
      <w:rFonts w:asciiTheme="minorBidi" w:eastAsiaTheme="minorEastAsia" w:hAnsiTheme="minorBidi" w:cstheme="minorBidi"/>
      <w:b/>
      <w:bCs w:val="0"/>
      <w:color w:val="000000" w:themeColor="text1"/>
      <w:spacing w:val="15"/>
    </w:rPr>
  </w:style>
  <w:style w:type="character" w:customStyle="1" w:styleId="SubtitleChar">
    <w:name w:val="Subtitle Char"/>
    <w:basedOn w:val="DefaultParagraphFont"/>
    <w:link w:val="Subtitle"/>
    <w:uiPriority w:val="11"/>
    <w:rsid w:val="00567AA6"/>
    <w:rPr>
      <w:rFonts w:asciiTheme="minorBidi" w:eastAsiaTheme="minorEastAsia" w:hAnsiTheme="minorBidi"/>
      <w:b/>
      <w:color w:val="000000" w:themeColor="text1"/>
      <w:spacing w:val="15"/>
    </w:rPr>
  </w:style>
  <w:style w:type="paragraph" w:styleId="ListBullet">
    <w:name w:val="List Bullet"/>
    <w:basedOn w:val="Normal"/>
    <w:uiPriority w:val="99"/>
    <w:unhideWhenUsed/>
    <w:rsid w:val="00FA20DC"/>
    <w:pPr>
      <w:numPr>
        <w:numId w:val="29"/>
      </w:numPr>
      <w:contextualSpacing/>
    </w:pPr>
  </w:style>
  <w:style w:type="paragraph" w:styleId="List2">
    <w:name w:val="List 2"/>
    <w:basedOn w:val="Normal"/>
    <w:uiPriority w:val="99"/>
    <w:unhideWhenUsed/>
    <w:rsid w:val="00A10525"/>
    <w:pPr>
      <w:ind w:left="720" w:hanging="360"/>
      <w:contextualSpacing/>
    </w:pPr>
  </w:style>
  <w:style w:type="paragraph" w:styleId="List">
    <w:name w:val="List"/>
    <w:basedOn w:val="Normal"/>
    <w:uiPriority w:val="99"/>
    <w:unhideWhenUsed/>
    <w:rsid w:val="00A10525"/>
    <w:pPr>
      <w:ind w:left="360" w:hanging="360"/>
      <w:contextualSpacing/>
    </w:pPr>
  </w:style>
  <w:style w:type="paragraph" w:styleId="ListContinue2">
    <w:name w:val="List Continue 2"/>
    <w:basedOn w:val="Normal"/>
    <w:uiPriority w:val="99"/>
    <w:unhideWhenUsed/>
    <w:rsid w:val="00A10525"/>
    <w:pPr>
      <w:spacing w:after="120"/>
      <w:ind w:left="720"/>
      <w:contextualSpacing/>
    </w:pPr>
  </w:style>
  <w:style w:type="paragraph" w:styleId="ListBullet2">
    <w:name w:val="List Bullet 2"/>
    <w:basedOn w:val="Normal"/>
    <w:uiPriority w:val="99"/>
    <w:unhideWhenUsed/>
    <w:rsid w:val="005718BC"/>
    <w:pPr>
      <w:numPr>
        <w:numId w:val="30"/>
      </w:numPr>
      <w:contextualSpacing/>
    </w:pPr>
  </w:style>
  <w:style w:type="paragraph" w:styleId="ListBullet3">
    <w:name w:val="List Bullet 3"/>
    <w:basedOn w:val="Normal"/>
    <w:uiPriority w:val="99"/>
    <w:unhideWhenUsed/>
    <w:rsid w:val="005718BC"/>
    <w:pPr>
      <w:numPr>
        <w:numId w:val="31"/>
      </w:numPr>
      <w:contextualSpacing/>
    </w:pPr>
  </w:style>
  <w:style w:type="paragraph" w:styleId="ListBullet4">
    <w:name w:val="List Bullet 4"/>
    <w:basedOn w:val="Normal"/>
    <w:uiPriority w:val="99"/>
    <w:unhideWhenUsed/>
    <w:rsid w:val="005718BC"/>
    <w:pPr>
      <w:numPr>
        <w:numId w:val="32"/>
      </w:numPr>
      <w:contextualSpacing/>
    </w:pPr>
  </w:style>
  <w:style w:type="character" w:styleId="SubtleEmphasis">
    <w:name w:val="Subtle Emphasis"/>
    <w:basedOn w:val="DefaultParagraphFont"/>
    <w:uiPriority w:val="19"/>
    <w:qFormat/>
    <w:rsid w:val="00A10525"/>
    <w:rPr>
      <w:i/>
      <w:iCs/>
      <w:color w:val="404040" w:themeColor="text1" w:themeTint="BF"/>
    </w:rPr>
  </w:style>
  <w:style w:type="paragraph" w:styleId="ListNumber">
    <w:name w:val="List Number"/>
    <w:basedOn w:val="Normal"/>
    <w:uiPriority w:val="99"/>
    <w:unhideWhenUsed/>
    <w:rsid w:val="00A83781"/>
    <w:pPr>
      <w:numPr>
        <w:numId w:val="33"/>
      </w:numPr>
      <w:contextualSpacing/>
    </w:pPr>
  </w:style>
  <w:style w:type="paragraph" w:styleId="ListContinue">
    <w:name w:val="List Continue"/>
    <w:basedOn w:val="Normal"/>
    <w:uiPriority w:val="99"/>
    <w:unhideWhenUsed/>
    <w:rsid w:val="00DE6D77"/>
    <w:pPr>
      <w:spacing w:after="120"/>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1982">
      <w:bodyDiv w:val="1"/>
      <w:marLeft w:val="0"/>
      <w:marRight w:val="0"/>
      <w:marTop w:val="0"/>
      <w:marBottom w:val="0"/>
      <w:divBdr>
        <w:top w:val="none" w:sz="0" w:space="0" w:color="auto"/>
        <w:left w:val="none" w:sz="0" w:space="0" w:color="auto"/>
        <w:bottom w:val="none" w:sz="0" w:space="0" w:color="auto"/>
        <w:right w:val="none" w:sz="0" w:space="0" w:color="auto"/>
      </w:divBdr>
    </w:div>
    <w:div w:id="306207229">
      <w:bodyDiv w:val="1"/>
      <w:marLeft w:val="0"/>
      <w:marRight w:val="0"/>
      <w:marTop w:val="0"/>
      <w:marBottom w:val="0"/>
      <w:divBdr>
        <w:top w:val="none" w:sz="0" w:space="0" w:color="auto"/>
        <w:left w:val="none" w:sz="0" w:space="0" w:color="auto"/>
        <w:bottom w:val="none" w:sz="0" w:space="0" w:color="auto"/>
        <w:right w:val="none" w:sz="0" w:space="0" w:color="auto"/>
      </w:divBdr>
    </w:div>
    <w:div w:id="633874855">
      <w:bodyDiv w:val="1"/>
      <w:marLeft w:val="0"/>
      <w:marRight w:val="0"/>
      <w:marTop w:val="0"/>
      <w:marBottom w:val="0"/>
      <w:divBdr>
        <w:top w:val="none" w:sz="0" w:space="0" w:color="auto"/>
        <w:left w:val="none" w:sz="0" w:space="0" w:color="auto"/>
        <w:bottom w:val="none" w:sz="0" w:space="0" w:color="auto"/>
        <w:right w:val="none" w:sz="0" w:space="0" w:color="auto"/>
      </w:divBdr>
    </w:div>
    <w:div w:id="972252367">
      <w:bodyDiv w:val="1"/>
      <w:marLeft w:val="0"/>
      <w:marRight w:val="0"/>
      <w:marTop w:val="0"/>
      <w:marBottom w:val="0"/>
      <w:divBdr>
        <w:top w:val="none" w:sz="0" w:space="0" w:color="auto"/>
        <w:left w:val="none" w:sz="0" w:space="0" w:color="auto"/>
        <w:bottom w:val="none" w:sz="0" w:space="0" w:color="auto"/>
        <w:right w:val="none" w:sz="0" w:space="0" w:color="auto"/>
      </w:divBdr>
      <w:divsChild>
        <w:div w:id="1554072425">
          <w:marLeft w:val="0"/>
          <w:marRight w:val="0"/>
          <w:marTop w:val="0"/>
          <w:marBottom w:val="0"/>
          <w:divBdr>
            <w:top w:val="none" w:sz="0" w:space="0" w:color="auto"/>
            <w:left w:val="none" w:sz="0" w:space="0" w:color="auto"/>
            <w:bottom w:val="none" w:sz="0" w:space="0" w:color="auto"/>
            <w:right w:val="none" w:sz="0" w:space="0" w:color="auto"/>
          </w:divBdr>
          <w:divsChild>
            <w:div w:id="308099242">
              <w:marLeft w:val="0"/>
              <w:marRight w:val="0"/>
              <w:marTop w:val="0"/>
              <w:marBottom w:val="0"/>
              <w:divBdr>
                <w:top w:val="none" w:sz="0" w:space="0" w:color="auto"/>
                <w:left w:val="none" w:sz="0" w:space="0" w:color="auto"/>
                <w:bottom w:val="none" w:sz="0" w:space="0" w:color="auto"/>
                <w:right w:val="none" w:sz="0" w:space="0" w:color="auto"/>
              </w:divBdr>
              <w:divsChild>
                <w:div w:id="553321169">
                  <w:marLeft w:val="0"/>
                  <w:marRight w:val="0"/>
                  <w:marTop w:val="0"/>
                  <w:marBottom w:val="0"/>
                  <w:divBdr>
                    <w:top w:val="none" w:sz="0" w:space="0" w:color="auto"/>
                    <w:left w:val="none" w:sz="0" w:space="0" w:color="auto"/>
                    <w:bottom w:val="none" w:sz="0" w:space="0" w:color="auto"/>
                    <w:right w:val="none" w:sz="0" w:space="0" w:color="auto"/>
                  </w:divBdr>
                  <w:divsChild>
                    <w:div w:id="1054505">
                      <w:marLeft w:val="0"/>
                      <w:marRight w:val="0"/>
                      <w:marTop w:val="0"/>
                      <w:marBottom w:val="0"/>
                      <w:divBdr>
                        <w:top w:val="none" w:sz="0" w:space="0" w:color="auto"/>
                        <w:left w:val="none" w:sz="0" w:space="0" w:color="auto"/>
                        <w:bottom w:val="none" w:sz="0" w:space="0" w:color="auto"/>
                        <w:right w:val="none" w:sz="0" w:space="0" w:color="auto"/>
                      </w:divBdr>
                      <w:divsChild>
                        <w:div w:id="64911432">
                          <w:marLeft w:val="0"/>
                          <w:marRight w:val="0"/>
                          <w:marTop w:val="0"/>
                          <w:marBottom w:val="0"/>
                          <w:divBdr>
                            <w:top w:val="none" w:sz="0" w:space="0" w:color="auto"/>
                            <w:left w:val="none" w:sz="0" w:space="0" w:color="auto"/>
                            <w:bottom w:val="none" w:sz="0" w:space="0" w:color="auto"/>
                            <w:right w:val="none" w:sz="0" w:space="0" w:color="auto"/>
                          </w:divBdr>
                          <w:divsChild>
                            <w:div w:id="1853950236">
                              <w:marLeft w:val="0"/>
                              <w:marRight w:val="0"/>
                              <w:marTop w:val="0"/>
                              <w:marBottom w:val="0"/>
                              <w:divBdr>
                                <w:top w:val="none" w:sz="0" w:space="0" w:color="auto"/>
                                <w:left w:val="none" w:sz="0" w:space="0" w:color="auto"/>
                                <w:bottom w:val="none" w:sz="0" w:space="0" w:color="auto"/>
                                <w:right w:val="none" w:sz="0" w:space="0" w:color="auto"/>
                              </w:divBdr>
                              <w:divsChild>
                                <w:div w:id="6191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581851">
      <w:bodyDiv w:val="1"/>
      <w:marLeft w:val="0"/>
      <w:marRight w:val="0"/>
      <w:marTop w:val="0"/>
      <w:marBottom w:val="0"/>
      <w:divBdr>
        <w:top w:val="none" w:sz="0" w:space="0" w:color="auto"/>
        <w:left w:val="none" w:sz="0" w:space="0" w:color="auto"/>
        <w:bottom w:val="none" w:sz="0" w:space="0" w:color="auto"/>
        <w:right w:val="none" w:sz="0" w:space="0" w:color="auto"/>
      </w:divBdr>
    </w:div>
    <w:div w:id="1525628494">
      <w:bodyDiv w:val="1"/>
      <w:marLeft w:val="0"/>
      <w:marRight w:val="0"/>
      <w:marTop w:val="0"/>
      <w:marBottom w:val="0"/>
      <w:divBdr>
        <w:top w:val="none" w:sz="0" w:space="0" w:color="auto"/>
        <w:left w:val="none" w:sz="0" w:space="0" w:color="auto"/>
        <w:bottom w:val="none" w:sz="0" w:space="0" w:color="auto"/>
        <w:right w:val="none" w:sz="0" w:space="0" w:color="auto"/>
      </w:divBdr>
    </w:div>
    <w:div w:id="1630473743">
      <w:bodyDiv w:val="1"/>
      <w:marLeft w:val="0"/>
      <w:marRight w:val="0"/>
      <w:marTop w:val="0"/>
      <w:marBottom w:val="0"/>
      <w:divBdr>
        <w:top w:val="none" w:sz="0" w:space="0" w:color="auto"/>
        <w:left w:val="none" w:sz="0" w:space="0" w:color="auto"/>
        <w:bottom w:val="none" w:sz="0" w:space="0" w:color="auto"/>
        <w:right w:val="none" w:sz="0" w:space="0" w:color="auto"/>
      </w:divBdr>
    </w:div>
    <w:div w:id="1789817567">
      <w:bodyDiv w:val="1"/>
      <w:marLeft w:val="0"/>
      <w:marRight w:val="0"/>
      <w:marTop w:val="0"/>
      <w:marBottom w:val="0"/>
      <w:divBdr>
        <w:top w:val="none" w:sz="0" w:space="0" w:color="auto"/>
        <w:left w:val="none" w:sz="0" w:space="0" w:color="auto"/>
        <w:bottom w:val="none" w:sz="0" w:space="0" w:color="auto"/>
        <w:right w:val="none" w:sz="0" w:space="0" w:color="auto"/>
      </w:divBdr>
    </w:div>
    <w:div w:id="18188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gerizeCT.com" TargetMode="External"/><Relationship Id="rId18" Type="http://schemas.openxmlformats.org/officeDocument/2006/relationships/hyperlink" Target="mailto:multifamily@eversource.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onnecticut-environmental-justice.circa.uconn.edu" TargetMode="External"/><Relationship Id="rId7" Type="http://schemas.openxmlformats.org/officeDocument/2006/relationships/settings" Target="settings.xml"/><Relationship Id="rId12" Type="http://schemas.openxmlformats.org/officeDocument/2006/relationships/hyperlink" Target="mailto:Alysse.Rodrigues1@uinet.com" TargetMode="External"/><Relationship Id="rId17" Type="http://schemas.openxmlformats.org/officeDocument/2006/relationships/hyperlink" Target="https://urldefense.com/v3/__https:/www.uinet.com/ourcompany/whoweare/servicearea__;!!A_2VBGNDm7Y!rvm73heks12S6TLc2SacOwbOcPN2fD3U2KFKTP6T7njpPRSrajDND57RMqGKsNaum47hyOwKd5BmMTrfvYQ-lBFR2VxaQXWjzA$" TargetMode="External"/><Relationship Id="rId25" Type="http://schemas.openxmlformats.org/officeDocument/2006/relationships/hyperlink" Target="mailto:Alysse.Rodrigues1@uinet.com"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eversource.com/content/residential/about/our-company/service-territory" TargetMode="External"/><Relationship Id="rId20" Type="http://schemas.openxmlformats.org/officeDocument/2006/relationships/hyperlink" Target="http://www.ctenergydashboard.com/CEC/CECTownData.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rsourceenergy-my.sharepoint.com/personal/devan_willemsen_eversource_com/Documents/My%20Documents/Devan.Willemsen@eversource.com" TargetMode="External"/><Relationship Id="rId24" Type="http://schemas.openxmlformats.org/officeDocument/2006/relationships/hyperlink" Target="mailto:mailtoDevan.Willemsen@eversource.com"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Alysse.Rodrigues1@uinet.com" TargetMode="External"/><Relationship Id="rId23" Type="http://schemas.openxmlformats.org/officeDocument/2006/relationships/hyperlink" Target="mailto:Alysse.Rodrigues1@uinet.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ultifamily@uine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rsourceenergy-my.sharepoint.com/personal/devan_willemsen_eversource_com/Documents/My%20Documents/Devan.Willemsen@eversource.com" TargetMode="External"/><Relationship Id="rId22" Type="http://schemas.openxmlformats.org/officeDocument/2006/relationships/hyperlink" Target="mailto:devan.willemsen@eversource.com"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ortal.ct.gov/DEEP/Environmental-Justice/Environmental-Justice-Communities" TargetMode="External"/></Relationships>
</file>

<file path=word/documenttasks/documenttasks1.xml><?xml version="1.0" encoding="utf-8"?>
<t:Tasks xmlns:t="http://schemas.microsoft.com/office/tasks/2019/documenttasks" xmlns:oel="http://schemas.microsoft.com/office/2019/extlst">
  <t:Task id="{1BAFA49E-3CA5-4C54-911F-F7CC937B0755}">
    <t:Anchor>
      <t:Comment id="1328555382"/>
    </t:Anchor>
    <t:History>
      <t:Event id="{B441453A-ABB7-428C-8C64-2B10F13425ED}" time="2022-11-15T16:38:07.815Z">
        <t:Attribution userId="S::diane.delrosso@eversource.com::5d438167-1153-4abd-ae0a-f09aab2373d1" userProvider="AD" userName="Del Rosso, Diane L"/>
        <t:Anchor>
          <t:Comment id="1710323995"/>
        </t:Anchor>
        <t:Create/>
      </t:Event>
      <t:Event id="{6C5E7385-EB3C-483A-B635-5E51906ECF87}" time="2022-11-15T16:38:07.815Z">
        <t:Attribution userId="S::diane.delrosso@eversource.com::5d438167-1153-4abd-ae0a-f09aab2373d1" userProvider="AD" userName="Del Rosso, Diane L"/>
        <t:Anchor>
          <t:Comment id="1710323995"/>
        </t:Anchor>
        <t:Assign userId="S::devan.willemsen@eversource.com::73e4bd53-801d-4892-b1e6-2b203162f510" userProvider="AD" userName="Willemsen, Devan C"/>
      </t:Event>
      <t:Event id="{23D924F9-1401-4105-885C-81415D272532}" time="2022-11-15T16:38:07.815Z">
        <t:Attribution userId="S::diane.delrosso@eversource.com::5d438167-1153-4abd-ae0a-f09aab2373d1" userProvider="AD" userName="Del Rosso, Diane L"/>
        <t:Anchor>
          <t:Comment id="1710323995"/>
        </t:Anchor>
        <t:SetTitle title="@Willemsen, Devan C I agree with Violette here - mention landlords as the target audience."/>
      </t:Event>
    </t:History>
  </t:Task>
  <t:Task id="{68D702A6-3DBE-41FD-881D-4CED2FE2D424}">
    <t:Anchor>
      <t:Comment id="745884788"/>
    </t:Anchor>
    <t:History>
      <t:Event id="{774CEE6B-2232-4409-90A5-30983FB8C39E}" time="2022-11-15T16:27:50.124Z">
        <t:Attribution userId="S::diane.delrosso@eversource.com::5d438167-1153-4abd-ae0a-f09aab2373d1" userProvider="AD" userName="Del Rosso, Diane L"/>
        <t:Anchor>
          <t:Comment id="745884788"/>
        </t:Anchor>
        <t:Create/>
      </t:Event>
      <t:Event id="{3701B1BA-6F07-4D4A-AA36-381F70B2D621}" time="2022-11-15T16:27:50.124Z">
        <t:Attribution userId="S::diane.delrosso@eversource.com::5d438167-1153-4abd-ae0a-f09aab2373d1" userProvider="AD" userName="Del Rosso, Diane L"/>
        <t:Anchor>
          <t:Comment id="745884788"/>
        </t:Anchor>
        <t:Assign userId="S::devan.willemsen@eversource.com::73e4bd53-801d-4892-b1e6-2b203162f510" userProvider="AD" userName="Willemsen, Devan C"/>
      </t:Event>
      <t:Event id="{D84606C9-73EE-43A8-90A9-B1F97BF456DD}" time="2022-11-15T16:27:50.124Z">
        <t:Attribution userId="S::diane.delrosso@eversource.com::5d438167-1153-4abd-ae0a-f09aab2373d1" userProvider="AD" userName="Del Rosso, Diane L"/>
        <t:Anchor>
          <t:Comment id="745884788"/>
        </t:Anchor>
        <t:SetTitle title="@Willemsen, Devan C what do you mean by this? Are you saying participants learn to encourage individuals to participate in opportunities or they participate directly in opportunities? Maybe &quot;learn how to encourage their communities to participate in …"/>
      </t:Event>
    </t:History>
  </t:Task>
  <t:Task id="{A2F3F20C-47B9-47AE-9650-8951D91B3A9A}">
    <t:Anchor>
      <t:Comment id="1049187065"/>
    </t:Anchor>
    <t:History>
      <t:Event id="{EA1F19BB-EDEE-4B91-B9DF-0FF5B6308515}" time="2022-11-15T16:42:25.022Z">
        <t:Attribution userId="S::diane.delrosso@eversource.com::5d438167-1153-4abd-ae0a-f09aab2373d1" userProvider="AD" userName="Del Rosso, Diane L"/>
        <t:Anchor>
          <t:Comment id="1049187065"/>
        </t:Anchor>
        <t:Create/>
      </t:Event>
      <t:Event id="{4023A481-523D-44CF-B279-FA6254853038}" time="2022-11-15T16:42:25.022Z">
        <t:Attribution userId="S::diane.delrosso@eversource.com::5d438167-1153-4abd-ae0a-f09aab2373d1" userProvider="AD" userName="Del Rosso, Diane L"/>
        <t:Anchor>
          <t:Comment id="1049187065"/>
        </t:Anchor>
        <t:Assign userId="S::devan.willemsen@eversource.com::73e4bd53-801d-4892-b1e6-2b203162f510" userProvider="AD" userName="Willemsen, Devan C"/>
      </t:Event>
      <t:Event id="{A6278877-FCC3-4330-A757-F6400C88DECB}" time="2022-11-15T16:42:25.022Z">
        <t:Attribution userId="S::diane.delrosso@eversource.com::5d438167-1153-4abd-ae0a-f09aab2373d1" userProvider="AD" userName="Del Rosso, Diane L"/>
        <t:Anchor>
          <t:Comment id="1049187065"/>
        </t:Anchor>
        <t:SetTitle title="@Willemsen, Devan C @Radomski, Violette S In order for low income customers to best adopt heat pumps they need to participate in HES-IE that delivers add-on measures to include HPs. Should focus 1 be increase HES-IE with insulation and heat pump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d92b8ee-415b-4e54-aa59-20085abbadb7">
      <Terms xmlns="http://schemas.microsoft.com/office/infopath/2007/PartnerControls"/>
    </lcf76f155ced4ddcb4097134ff3c332f>
    <TaxCatchAll xmlns="63d31250-ea00-458f-94f6-af4a64f37f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66F1828E9EA74CB614656EB18D03FE" ma:contentTypeVersion="22" ma:contentTypeDescription="Create a new document." ma:contentTypeScope="" ma:versionID="6c240a52a6a683b16080c166e2fa3949">
  <xsd:schema xmlns:xsd="http://www.w3.org/2001/XMLSchema" xmlns:xs="http://www.w3.org/2001/XMLSchema" xmlns:p="http://schemas.microsoft.com/office/2006/metadata/properties" xmlns:ns1="http://schemas.microsoft.com/sharepoint/v3" xmlns:ns2="4d92b8ee-415b-4e54-aa59-20085abbadb7" xmlns:ns3="8fc619af-af9a-4f10-b7ce-c8a4ee54f694" xmlns:ns4="63d31250-ea00-458f-94f6-af4a64f37f97" targetNamespace="http://schemas.microsoft.com/office/2006/metadata/properties" ma:root="true" ma:fieldsID="7eb50eb14e66625c3b67c440ddeca294" ns1:_="" ns2:_="" ns3:_="" ns4:_="">
    <xsd:import namespace="http://schemas.microsoft.com/sharepoint/v3"/>
    <xsd:import namespace="4d92b8ee-415b-4e54-aa59-20085abbadb7"/>
    <xsd:import namespace="8fc619af-af9a-4f10-b7ce-c8a4ee54f694"/>
    <xsd:import namespace="63d31250-ea00-458f-94f6-af4a64f37f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2b8ee-415b-4e54-aa59-20085abba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c73404c-21bf-4c61-9cc0-b139490ad1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c619af-af9a-4f10-b7ce-c8a4ee54f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31250-ea00-458f-94f6-af4a64f37f9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d9133f-a739-4254-ada4-c82a6fa3406b}" ma:internalName="TaxCatchAll" ma:showField="CatchAllData" ma:web="8fc619af-af9a-4f10-b7ce-c8a4ee54f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4B2BA-A436-45B4-9DC3-1571D2098D28}">
  <ds:schemaRefs>
    <ds:schemaRef ds:uri="http://schemas.openxmlformats.org/officeDocument/2006/bibliography"/>
  </ds:schemaRefs>
</ds:datastoreItem>
</file>

<file path=customXml/itemProps2.xml><?xml version="1.0" encoding="utf-8"?>
<ds:datastoreItem xmlns:ds="http://schemas.openxmlformats.org/officeDocument/2006/customXml" ds:itemID="{31651E76-9A1C-42A2-A56C-4AFDC209D626}">
  <ds:schemaRefs>
    <ds:schemaRef ds:uri="http://schemas.microsoft.com/office/2006/metadata/properties"/>
    <ds:schemaRef ds:uri="http://schemas.microsoft.com/office/infopath/2007/PartnerControls"/>
    <ds:schemaRef ds:uri="http://schemas.microsoft.com/sharepoint/v3"/>
    <ds:schemaRef ds:uri="4d92b8ee-415b-4e54-aa59-20085abbadb7"/>
    <ds:schemaRef ds:uri="63d31250-ea00-458f-94f6-af4a64f37f97"/>
  </ds:schemaRefs>
</ds:datastoreItem>
</file>

<file path=customXml/itemProps3.xml><?xml version="1.0" encoding="utf-8"?>
<ds:datastoreItem xmlns:ds="http://schemas.openxmlformats.org/officeDocument/2006/customXml" ds:itemID="{925EDE76-ABB4-4846-BE82-6C1DE1CFFE97}">
  <ds:schemaRefs>
    <ds:schemaRef ds:uri="http://schemas.microsoft.com/sharepoint/v3/contenttype/forms"/>
  </ds:schemaRefs>
</ds:datastoreItem>
</file>

<file path=customXml/itemProps4.xml><?xml version="1.0" encoding="utf-8"?>
<ds:datastoreItem xmlns:ds="http://schemas.openxmlformats.org/officeDocument/2006/customXml" ds:itemID="{5BA5EFA3-20CF-477B-83B8-DC119377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92b8ee-415b-4e54-aa59-20085abbadb7"/>
    <ds:schemaRef ds:uri="8fc619af-af9a-4f10-b7ce-c8a4ee54f694"/>
    <ds:schemaRef ds:uri="63d31250-ea00-458f-94f6-af4a64f37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5166</Words>
  <Characters>29450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Willemsen, Devan C</dc:creator>
  <cp:keywords/>
  <dc:description/>
  <cp:lastModifiedBy>Willemsen, Devan C</cp:lastModifiedBy>
  <cp:revision>16</cp:revision>
  <dcterms:created xsi:type="dcterms:W3CDTF">2024-12-19T15:59:00Z</dcterms:created>
  <dcterms:modified xsi:type="dcterms:W3CDTF">2024-12-19T16:04:00Z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9c027e-33b7-45fc-a572-8ffa5d09ec36_Enabled">
    <vt:lpwstr>true</vt:lpwstr>
  </property>
  <property fmtid="{D5CDD505-2E9C-101B-9397-08002B2CF9AE}" pid="3" name="MSIP_Label_019c027e-33b7-45fc-a572-8ffa5d09ec36_SetDate">
    <vt:lpwstr>2022-08-08T13:38:08Z</vt:lpwstr>
  </property>
  <property fmtid="{D5CDD505-2E9C-101B-9397-08002B2CF9AE}" pid="4" name="MSIP_Label_019c027e-33b7-45fc-a572-8ffa5d09ec36_Method">
    <vt:lpwstr>Standard</vt:lpwstr>
  </property>
  <property fmtid="{D5CDD505-2E9C-101B-9397-08002B2CF9AE}" pid="5" name="MSIP_Label_019c027e-33b7-45fc-a572-8ffa5d09ec36_Name">
    <vt:lpwstr>Internal Use</vt:lpwstr>
  </property>
  <property fmtid="{D5CDD505-2E9C-101B-9397-08002B2CF9AE}" pid="6" name="MSIP_Label_019c027e-33b7-45fc-a572-8ffa5d09ec36_SiteId">
    <vt:lpwstr>031a09bc-a2bf-44df-888e-4e09355b7a24</vt:lpwstr>
  </property>
  <property fmtid="{D5CDD505-2E9C-101B-9397-08002B2CF9AE}" pid="7" name="MSIP_Label_019c027e-33b7-45fc-a572-8ffa5d09ec36_ActionId">
    <vt:lpwstr>7e7a07bf-779f-464c-a707-93136625ea48</vt:lpwstr>
  </property>
  <property fmtid="{D5CDD505-2E9C-101B-9397-08002B2CF9AE}" pid="8" name="MSIP_Label_019c027e-33b7-45fc-a572-8ffa5d09ec36_ContentBits">
    <vt:lpwstr>2</vt:lpwstr>
  </property>
  <property fmtid="{D5CDD505-2E9C-101B-9397-08002B2CF9AE}" pid="9" name="_NewReviewCycle">
    <vt:lpwstr/>
  </property>
  <property fmtid="{D5CDD505-2E9C-101B-9397-08002B2CF9AE}" pid="10" name="ContentTypeId">
    <vt:lpwstr>0x010100C766F1828E9EA74CB614656EB18D03FE</vt:lpwstr>
  </property>
  <property fmtid="{D5CDD505-2E9C-101B-9397-08002B2CF9AE}" pid="11" name="MediaServiceImageTags">
    <vt:lpwstr/>
  </property>
  <property fmtid="{D5CDD505-2E9C-101B-9397-08002B2CF9AE}" pid="12" name="MSIP_Label_8582ea50-8519-4ee8-ab59-6adf73a5e860_Enabled">
    <vt:lpwstr>true</vt:lpwstr>
  </property>
  <property fmtid="{D5CDD505-2E9C-101B-9397-08002B2CF9AE}" pid="13" name="MSIP_Label_8582ea50-8519-4ee8-ab59-6adf73a5e860_SetDate">
    <vt:lpwstr>2022-12-02T14:33:08Z</vt:lpwstr>
  </property>
  <property fmtid="{D5CDD505-2E9C-101B-9397-08002B2CF9AE}" pid="14" name="MSIP_Label_8582ea50-8519-4ee8-ab59-6adf73a5e860_Method">
    <vt:lpwstr>Privileged</vt:lpwstr>
  </property>
  <property fmtid="{D5CDD505-2E9C-101B-9397-08002B2CF9AE}" pid="15" name="MSIP_Label_8582ea50-8519-4ee8-ab59-6adf73a5e860_Name">
    <vt:lpwstr>8582ea50-8519-4ee8-ab59-6adf73a5e860</vt:lpwstr>
  </property>
  <property fmtid="{D5CDD505-2E9C-101B-9397-08002B2CF9AE}" pid="16" name="MSIP_Label_8582ea50-8519-4ee8-ab59-6adf73a5e860_SiteId">
    <vt:lpwstr>b6915f8a-d838-47d0-931a-40297c4931bd</vt:lpwstr>
  </property>
  <property fmtid="{D5CDD505-2E9C-101B-9397-08002B2CF9AE}" pid="17" name="MSIP_Label_8582ea50-8519-4ee8-ab59-6adf73a5e860_ActionId">
    <vt:lpwstr>4a448dc3-5283-48ca-b73d-20b2249d5ae4</vt:lpwstr>
  </property>
  <property fmtid="{D5CDD505-2E9C-101B-9397-08002B2CF9AE}" pid="18" name="MSIP_Label_8582ea50-8519-4ee8-ab59-6adf73a5e860_ContentBits">
    <vt:lpwstr>0</vt:lpwstr>
  </property>
</Properties>
</file>