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3022" w14:textId="77777777" w:rsidR="00370B67" w:rsidRDefault="00370B67" w:rsidP="00370B67">
      <w:pPr>
        <w:pStyle w:val="NoSpacing"/>
        <w:rPr>
          <w:shd w:val="clear" w:color="auto" w:fill="FFFFFF"/>
        </w:rPr>
      </w:pPr>
    </w:p>
    <w:p w14:paraId="600F51C8" w14:textId="77777777" w:rsidR="00370B67" w:rsidRDefault="00370B67" w:rsidP="00370B67">
      <w:pPr>
        <w:pStyle w:val="NoSpacing"/>
        <w:rPr>
          <w:shd w:val="clear" w:color="auto" w:fill="FFFFFF"/>
        </w:rPr>
      </w:pPr>
    </w:p>
    <w:p w14:paraId="46C14B42" w14:textId="77777777" w:rsidR="00370B67" w:rsidRDefault="00370B67" w:rsidP="00370B67">
      <w:pPr>
        <w:pStyle w:val="NoSpacing"/>
        <w:rPr>
          <w:shd w:val="clear" w:color="auto" w:fill="FFFFFF"/>
        </w:rPr>
      </w:pPr>
    </w:p>
    <w:p w14:paraId="00710882" w14:textId="77777777" w:rsidR="00370B67" w:rsidRDefault="00370B67" w:rsidP="00370B67">
      <w:pPr>
        <w:pStyle w:val="NoSpacing"/>
        <w:rPr>
          <w:shd w:val="clear" w:color="auto" w:fill="FFFFFF"/>
        </w:rPr>
      </w:pPr>
      <w:r>
        <w:rPr>
          <w:shd w:val="clear" w:color="auto" w:fill="FFFFFF"/>
        </w:rPr>
        <w:t>Commissioner Katie Scharf Dykes</w:t>
      </w:r>
    </w:p>
    <w:p w14:paraId="0B601B6D" w14:textId="77777777" w:rsidR="00370B67" w:rsidRPr="00591857" w:rsidRDefault="00370B67" w:rsidP="00370B67">
      <w:pPr>
        <w:pStyle w:val="NoSpacing"/>
        <w:rPr>
          <w:shd w:val="clear" w:color="auto" w:fill="FFFFFF"/>
        </w:rPr>
      </w:pPr>
      <w:r w:rsidRPr="00591857">
        <w:rPr>
          <w:shd w:val="clear" w:color="auto" w:fill="FFFFFF"/>
        </w:rPr>
        <w:t>Connecticut Department of Energy and Environmental Protection </w:t>
      </w:r>
    </w:p>
    <w:p w14:paraId="0108E0EC" w14:textId="77777777" w:rsidR="00370B67" w:rsidRDefault="00370B67" w:rsidP="00370B67">
      <w:pPr>
        <w:pStyle w:val="NoSpacing"/>
        <w:rPr>
          <w:shd w:val="clear" w:color="auto" w:fill="FFFFFF"/>
        </w:rPr>
      </w:pPr>
      <w:r>
        <w:rPr>
          <w:shd w:val="clear" w:color="auto" w:fill="FFFFFF"/>
        </w:rPr>
        <w:t>79 Elm Street</w:t>
      </w:r>
    </w:p>
    <w:p w14:paraId="4CA95ED1" w14:textId="77777777" w:rsidR="00370B67" w:rsidRDefault="00370B67" w:rsidP="00370B67">
      <w:pPr>
        <w:pStyle w:val="NoSpacing"/>
        <w:rPr>
          <w:shd w:val="clear" w:color="auto" w:fill="FFFFFF"/>
        </w:rPr>
      </w:pPr>
      <w:r>
        <w:rPr>
          <w:shd w:val="clear" w:color="auto" w:fill="FFFFFF"/>
        </w:rPr>
        <w:t>Hartford, CT 06106</w:t>
      </w:r>
    </w:p>
    <w:p w14:paraId="18A7460B" w14:textId="77777777" w:rsidR="00370B67" w:rsidRPr="00591857" w:rsidRDefault="00370B67" w:rsidP="00370B67">
      <w:pPr>
        <w:pStyle w:val="NoSpacing"/>
        <w:rPr>
          <w:shd w:val="clear" w:color="auto" w:fill="FFFFFF"/>
        </w:rPr>
      </w:pPr>
    </w:p>
    <w:p w14:paraId="6436CD9D" w14:textId="77777777" w:rsidR="00370B67" w:rsidRPr="00591857" w:rsidRDefault="00370B67" w:rsidP="00370B67">
      <w:pPr>
        <w:pStyle w:val="NoSpacing"/>
        <w:rPr>
          <w:shd w:val="clear" w:color="auto" w:fill="FFFFFF"/>
        </w:rPr>
      </w:pPr>
    </w:p>
    <w:p w14:paraId="257AF407" w14:textId="3A6C4BF8" w:rsidR="00370B67" w:rsidRPr="00591857" w:rsidRDefault="00370B67" w:rsidP="00370B67">
      <w:pPr>
        <w:pStyle w:val="NoSpacing"/>
        <w:rPr>
          <w:shd w:val="clear" w:color="auto" w:fill="FFFFFF"/>
        </w:rPr>
      </w:pPr>
      <w:r w:rsidRPr="00591857">
        <w:rPr>
          <w:shd w:val="clear" w:color="auto" w:fill="FFFFFF"/>
        </w:rPr>
        <w:t>August 2</w:t>
      </w:r>
      <w:r w:rsidR="00C83045">
        <w:rPr>
          <w:shd w:val="clear" w:color="auto" w:fill="FFFFFF"/>
        </w:rPr>
        <w:t>8</w:t>
      </w:r>
      <w:r w:rsidRPr="00591857">
        <w:rPr>
          <w:shd w:val="clear" w:color="auto" w:fill="FFFFFF"/>
        </w:rPr>
        <w:t>, 2023</w:t>
      </w:r>
    </w:p>
    <w:p w14:paraId="78F06AE9" w14:textId="77777777" w:rsidR="00370B67" w:rsidRPr="00591857" w:rsidRDefault="00370B67" w:rsidP="00370B67">
      <w:pPr>
        <w:pStyle w:val="NoSpacing"/>
        <w:rPr>
          <w:shd w:val="clear" w:color="auto" w:fill="FFFFFF"/>
        </w:rPr>
      </w:pPr>
    </w:p>
    <w:p w14:paraId="3A425997" w14:textId="77777777" w:rsidR="00370B67" w:rsidRPr="00591857" w:rsidRDefault="00370B67" w:rsidP="00370B67">
      <w:pPr>
        <w:pStyle w:val="NoSpacing"/>
        <w:rPr>
          <w:shd w:val="clear" w:color="auto" w:fill="FFFFFF"/>
        </w:rPr>
      </w:pPr>
      <w:r w:rsidRPr="00591857">
        <w:rPr>
          <w:shd w:val="clear" w:color="auto" w:fill="FFFFFF"/>
        </w:rPr>
        <w:t>Dear Commissioner Dykes:</w:t>
      </w:r>
    </w:p>
    <w:p w14:paraId="1E73D3E5" w14:textId="77777777" w:rsidR="00370B67" w:rsidRPr="00591857" w:rsidRDefault="00370B67" w:rsidP="00370B67">
      <w:pPr>
        <w:pStyle w:val="NoSpacing"/>
        <w:rPr>
          <w:shd w:val="clear" w:color="auto" w:fill="FFFFFF"/>
        </w:rPr>
      </w:pPr>
    </w:p>
    <w:p w14:paraId="5C94AA18" w14:textId="77777777" w:rsidR="00370B67" w:rsidRPr="00591857" w:rsidRDefault="00370B67" w:rsidP="00370B67">
      <w:pPr>
        <w:pStyle w:val="NoSpacing"/>
        <w:rPr>
          <w:shd w:val="clear" w:color="auto" w:fill="FFFFFF"/>
        </w:rPr>
      </w:pPr>
      <w:r w:rsidRPr="00591857">
        <w:rPr>
          <w:shd w:val="clear" w:color="auto" w:fill="FFFFFF"/>
        </w:rPr>
        <w:t xml:space="preserve">As the undersigned Legislative members, we are expressing our strong support for the </w:t>
      </w:r>
      <w:proofErr w:type="spellStart"/>
      <w:r w:rsidRPr="00591857">
        <w:rPr>
          <w:shd w:val="clear" w:color="auto" w:fill="FFFFFF"/>
        </w:rPr>
        <w:t>NuPower</w:t>
      </w:r>
      <w:proofErr w:type="spellEnd"/>
      <w:r w:rsidRPr="00591857">
        <w:rPr>
          <w:shd w:val="clear" w:color="auto" w:fill="FFFFFF"/>
        </w:rPr>
        <w:t xml:space="preserve"> Bridgeport FC LLC qualification for CLM funding under Conn. Gen. Stat. 16-258d(a)(1) and the Legislature’s intent in establishing this Statute.</w:t>
      </w:r>
    </w:p>
    <w:p w14:paraId="4E4E3382" w14:textId="77777777" w:rsidR="00370B67" w:rsidRPr="00591857" w:rsidRDefault="00370B67" w:rsidP="00370B67">
      <w:pPr>
        <w:pStyle w:val="NoSpacing"/>
        <w:rPr>
          <w:shd w:val="clear" w:color="auto" w:fill="FFFFFF"/>
        </w:rPr>
      </w:pPr>
    </w:p>
    <w:p w14:paraId="291AE56F" w14:textId="77777777" w:rsidR="00370B67" w:rsidRPr="00591857" w:rsidRDefault="00370B67" w:rsidP="00370B67">
      <w:pPr>
        <w:pStyle w:val="NoSpacing"/>
        <w:rPr>
          <w:shd w:val="clear" w:color="auto" w:fill="FFFFFF"/>
        </w:rPr>
      </w:pPr>
      <w:r w:rsidRPr="00591857">
        <w:rPr>
          <w:shd w:val="clear" w:color="auto" w:fill="FFFFFF"/>
        </w:rPr>
        <w:t>Important City</w:t>
      </w:r>
      <w:r>
        <w:rPr>
          <w:shd w:val="clear" w:color="auto" w:fill="FFFFFF"/>
        </w:rPr>
        <w:t>, public</w:t>
      </w:r>
      <w:r w:rsidRPr="00591857">
        <w:rPr>
          <w:shd w:val="clear" w:color="auto" w:fill="FFFFFF"/>
        </w:rPr>
        <w:t xml:space="preserve"> and private Bridgeport customers in the South End have signed thermal supply contracts and are depending on the </w:t>
      </w:r>
      <w:proofErr w:type="spellStart"/>
      <w:r w:rsidRPr="00591857">
        <w:rPr>
          <w:shd w:val="clear" w:color="auto" w:fill="FFFFFF"/>
        </w:rPr>
        <w:t>NuPower</w:t>
      </w:r>
      <w:proofErr w:type="spellEnd"/>
      <w:r w:rsidRPr="00591857">
        <w:rPr>
          <w:shd w:val="clear" w:color="auto" w:fill="FFFFFF"/>
        </w:rPr>
        <w:t xml:space="preserve"> Project to provide essential heating services as quickly as possible.  These customers are our constituents and they have been vocal supporters of the </w:t>
      </w:r>
      <w:proofErr w:type="spellStart"/>
      <w:r w:rsidRPr="00591857">
        <w:rPr>
          <w:shd w:val="clear" w:color="auto" w:fill="FFFFFF"/>
        </w:rPr>
        <w:t>NuPower</w:t>
      </w:r>
      <w:proofErr w:type="spellEnd"/>
      <w:r w:rsidRPr="00591857">
        <w:rPr>
          <w:shd w:val="clear" w:color="auto" w:fill="FFFFFF"/>
        </w:rPr>
        <w:t xml:space="preserve"> Project in numerous PURA </w:t>
      </w:r>
      <w:r>
        <w:rPr>
          <w:shd w:val="clear" w:color="auto" w:fill="FFFFFF"/>
        </w:rPr>
        <w:t>proceedings</w:t>
      </w:r>
      <w:r w:rsidRPr="00591857">
        <w:rPr>
          <w:shd w:val="clear" w:color="auto" w:fill="FFFFFF"/>
        </w:rPr>
        <w:t xml:space="preserve">.  They recognize the economic and environmental benefits in replacing their </w:t>
      </w:r>
      <w:bookmarkStart w:id="0" w:name="_Hlk143773319"/>
      <w:r w:rsidRPr="00591857">
        <w:rPr>
          <w:shd w:val="clear" w:color="auto" w:fill="FFFFFF"/>
        </w:rPr>
        <w:t xml:space="preserve">legacy fossil-based heating systems </w:t>
      </w:r>
      <w:bookmarkEnd w:id="0"/>
      <w:r>
        <w:rPr>
          <w:shd w:val="clear" w:color="auto" w:fill="FFFFFF"/>
        </w:rPr>
        <w:t xml:space="preserve">with clean heating sources derived from thermal energy that would otherwise go to waste, </w:t>
      </w:r>
      <w:r w:rsidRPr="00591857">
        <w:rPr>
          <w:shd w:val="clear" w:color="auto" w:fill="FFFFFF"/>
        </w:rPr>
        <w:t>and in participating in Connecticut’s aggressive goals for emission reductions.</w:t>
      </w:r>
    </w:p>
    <w:p w14:paraId="07E099B0" w14:textId="77777777" w:rsidR="00370B67" w:rsidRPr="00591857" w:rsidRDefault="00370B67" w:rsidP="00370B67">
      <w:pPr>
        <w:pStyle w:val="NoSpacing"/>
        <w:rPr>
          <w:shd w:val="clear" w:color="auto" w:fill="FFFFFF"/>
        </w:rPr>
      </w:pPr>
    </w:p>
    <w:p w14:paraId="4E74978E" w14:textId="12E4C3E8" w:rsidR="00370B67" w:rsidRPr="00591857" w:rsidRDefault="00370B67" w:rsidP="00370B67">
      <w:pPr>
        <w:pStyle w:val="NoSpacing"/>
        <w:rPr>
          <w:shd w:val="clear" w:color="auto" w:fill="FFFFFF"/>
        </w:rPr>
      </w:pPr>
      <w:r w:rsidRPr="00591857">
        <w:rPr>
          <w:shd w:val="clear" w:color="auto" w:fill="FFFFFF"/>
        </w:rPr>
        <w:t xml:space="preserve">The Legislative intent of the Statute </w:t>
      </w:r>
      <w:r>
        <w:rPr>
          <w:shd w:val="clear" w:color="auto" w:fill="FFFFFF"/>
        </w:rPr>
        <w:t>is</w:t>
      </w:r>
      <w:r w:rsidRPr="00591857">
        <w:rPr>
          <w:shd w:val="clear" w:color="auto" w:fill="FFFFFF"/>
        </w:rPr>
        <w:t xml:space="preserve"> to provide incentives for thermal loop systems that </w:t>
      </w:r>
      <w:r w:rsidR="007950B4" w:rsidRPr="00591857">
        <w:rPr>
          <w:shd w:val="clear" w:color="auto" w:fill="FFFFFF"/>
        </w:rPr>
        <w:t>have historically</w:t>
      </w:r>
      <w:r w:rsidRPr="00591857">
        <w:rPr>
          <w:shd w:val="clear" w:color="auto" w:fill="FFFFFF"/>
        </w:rPr>
        <w:t xml:space="preserve"> not received the financial support common to other renewable energy technologies. The Statute included qualifying language for District Heating Systems with which we intended to encourage both developers and customers to participate in thermal loop projects. Therefore, it is important to avoid alternative interpretations of the Statute’s plain language that will severely limit its application. </w:t>
      </w:r>
    </w:p>
    <w:p w14:paraId="69E6F947" w14:textId="77777777" w:rsidR="00370B67" w:rsidRPr="00591857" w:rsidRDefault="00370B67" w:rsidP="00370B67">
      <w:pPr>
        <w:pStyle w:val="NoSpacing"/>
        <w:rPr>
          <w:shd w:val="clear" w:color="auto" w:fill="FFFFFF"/>
        </w:rPr>
      </w:pPr>
    </w:p>
    <w:p w14:paraId="5CF5F8B3" w14:textId="77777777" w:rsidR="00370B67" w:rsidRPr="00591857" w:rsidRDefault="00370B67" w:rsidP="00370B67">
      <w:pPr>
        <w:pStyle w:val="NoSpacing"/>
        <w:rPr>
          <w:shd w:val="clear" w:color="auto" w:fill="FFFFFF"/>
        </w:rPr>
      </w:pPr>
      <w:r w:rsidRPr="00591857">
        <w:rPr>
          <w:shd w:val="clear" w:color="auto" w:fill="FFFFFF"/>
        </w:rPr>
        <w:t xml:space="preserve">To qualify as a District Heating System under the Statute, a system must meet four criteria which the </w:t>
      </w:r>
      <w:proofErr w:type="spellStart"/>
      <w:r w:rsidRPr="00591857">
        <w:rPr>
          <w:shd w:val="clear" w:color="auto" w:fill="FFFFFF"/>
        </w:rPr>
        <w:t>NuPower</w:t>
      </w:r>
      <w:proofErr w:type="spellEnd"/>
      <w:r w:rsidRPr="00591857">
        <w:rPr>
          <w:shd w:val="clear" w:color="auto" w:fill="FFFFFF"/>
        </w:rPr>
        <w:t xml:space="preserve"> Project satisfies. These are the location of the project in a Designated Area such as Bridgeport, the reduction of the customer’s natural gas demand</w:t>
      </w:r>
      <w:r>
        <w:rPr>
          <w:shd w:val="clear" w:color="auto" w:fill="FFFFFF"/>
        </w:rPr>
        <w:t xml:space="preserve"> which is accomplished by displacing </w:t>
      </w:r>
      <w:r w:rsidRPr="00C81C09">
        <w:rPr>
          <w:shd w:val="clear" w:color="auto" w:fill="FFFFFF"/>
        </w:rPr>
        <w:t>legacy fossil-based heating systems</w:t>
      </w:r>
      <w:r w:rsidRPr="00591857">
        <w:rPr>
          <w:shd w:val="clear" w:color="auto" w:fill="FFFFFF"/>
        </w:rPr>
        <w:t xml:space="preserve">, a minimum waste heat thermal capacity requirement of 30 MMBTU </w:t>
      </w:r>
      <w:r>
        <w:rPr>
          <w:shd w:val="clear" w:color="auto" w:fill="FFFFFF"/>
        </w:rPr>
        <w:t xml:space="preserve">which is </w:t>
      </w:r>
      <w:bookmarkStart w:id="1" w:name="_Hlk143773368"/>
      <w:r>
        <w:rPr>
          <w:shd w:val="clear" w:color="auto" w:fill="FFFFFF"/>
        </w:rPr>
        <w:t xml:space="preserve">far surpassed by the project </w:t>
      </w:r>
      <w:bookmarkEnd w:id="1"/>
      <w:r w:rsidRPr="00591857">
        <w:rPr>
          <w:shd w:val="clear" w:color="auto" w:fill="FFFFFF"/>
        </w:rPr>
        <w:t xml:space="preserve">and a </w:t>
      </w:r>
      <w:bookmarkStart w:id="2" w:name="_Hlk143773506"/>
      <w:r w:rsidRPr="00591857">
        <w:rPr>
          <w:shd w:val="clear" w:color="auto" w:fill="FFFFFF"/>
        </w:rPr>
        <w:t xml:space="preserve">minimum distribution of 75% </w:t>
      </w:r>
      <w:bookmarkEnd w:id="2"/>
      <w:r w:rsidRPr="00591857">
        <w:rPr>
          <w:shd w:val="clear" w:color="auto" w:fill="FFFFFF"/>
        </w:rPr>
        <w:t>of that captured waste heat to the end customers</w:t>
      </w:r>
      <w:r>
        <w:rPr>
          <w:shd w:val="clear" w:color="auto" w:fill="FFFFFF"/>
        </w:rPr>
        <w:t xml:space="preserve"> which is also </w:t>
      </w:r>
      <w:r w:rsidRPr="00C81C09">
        <w:rPr>
          <w:shd w:val="clear" w:color="auto" w:fill="FFFFFF"/>
        </w:rPr>
        <w:t>far surpassed by the project</w:t>
      </w:r>
      <w:r w:rsidRPr="00591857">
        <w:rPr>
          <w:shd w:val="clear" w:color="auto" w:fill="FFFFFF"/>
        </w:rPr>
        <w:t xml:space="preserve">. </w:t>
      </w:r>
    </w:p>
    <w:p w14:paraId="6352D80C" w14:textId="77777777" w:rsidR="00370B67" w:rsidRPr="00591857" w:rsidRDefault="00370B67" w:rsidP="00370B67">
      <w:pPr>
        <w:pStyle w:val="NoSpacing"/>
        <w:rPr>
          <w:shd w:val="clear" w:color="auto" w:fill="FFFFFF"/>
        </w:rPr>
      </w:pPr>
    </w:p>
    <w:p w14:paraId="7C372936" w14:textId="77777777" w:rsidR="00370B67" w:rsidRPr="00591857" w:rsidRDefault="00370B67" w:rsidP="00370B67">
      <w:pPr>
        <w:pStyle w:val="NoSpacing"/>
        <w:rPr>
          <w:shd w:val="clear" w:color="auto" w:fill="FFFFFF"/>
        </w:rPr>
      </w:pPr>
      <w:r w:rsidRPr="00591857">
        <w:rPr>
          <w:shd w:val="clear" w:color="auto" w:fill="FFFFFF"/>
        </w:rPr>
        <w:t xml:space="preserve">The </w:t>
      </w:r>
      <w:proofErr w:type="spellStart"/>
      <w:r w:rsidRPr="00591857">
        <w:rPr>
          <w:shd w:val="clear" w:color="auto" w:fill="FFFFFF"/>
        </w:rPr>
        <w:t>NuPower</w:t>
      </w:r>
      <w:proofErr w:type="spellEnd"/>
      <w:r w:rsidRPr="00591857">
        <w:rPr>
          <w:shd w:val="clear" w:color="auto" w:fill="FFFFFF"/>
        </w:rPr>
        <w:t xml:space="preserve"> Project meets all four of these criteria. There is no ambiguity on these criteria including the last criteria which was intended to be agnostic as to the source of the thermal system’s waste heat. The Statute’s plain language indicates that the percentage of waste heat pertains not to the source of the waste heat but to the waste heat used in the thermal loop. </w:t>
      </w:r>
      <w:proofErr w:type="gramStart"/>
      <w:r w:rsidRPr="00591857">
        <w:rPr>
          <w:shd w:val="clear" w:color="auto" w:fill="FFFFFF"/>
        </w:rPr>
        <w:t>This criteria</w:t>
      </w:r>
      <w:proofErr w:type="gramEnd"/>
      <w:r w:rsidRPr="00591857">
        <w:rPr>
          <w:shd w:val="clear" w:color="auto" w:fill="FFFFFF"/>
        </w:rPr>
        <w:t xml:space="preserve"> insures that the thermal loop efficiently distributes the waste heat to its customers. The application of the minimum requirement to the waste heat source is not only contrary to the Statute’s plain language but defeats the purpose of the statute which is to encourage the capture of waste heat from any source </w:t>
      </w:r>
      <w:r>
        <w:rPr>
          <w:shd w:val="clear" w:color="auto" w:fill="FFFFFF"/>
        </w:rPr>
        <w:t xml:space="preserve">and efficiently (i.e., </w:t>
      </w:r>
      <w:r w:rsidRPr="00DF1010">
        <w:rPr>
          <w:shd w:val="clear" w:color="auto" w:fill="FFFFFF"/>
        </w:rPr>
        <w:t>minimum distribution of 75%</w:t>
      </w:r>
      <w:r>
        <w:rPr>
          <w:shd w:val="clear" w:color="auto" w:fill="FFFFFF"/>
        </w:rPr>
        <w:t>)</w:t>
      </w:r>
      <w:r w:rsidRPr="00DF1010">
        <w:rPr>
          <w:shd w:val="clear" w:color="auto" w:fill="FFFFFF"/>
        </w:rPr>
        <w:t xml:space="preserve"> </w:t>
      </w:r>
      <w:r>
        <w:rPr>
          <w:shd w:val="clear" w:color="auto" w:fill="FFFFFF"/>
        </w:rPr>
        <w:t xml:space="preserve">distribute it </w:t>
      </w:r>
      <w:r w:rsidRPr="00591857">
        <w:rPr>
          <w:shd w:val="clear" w:color="auto" w:fill="FFFFFF"/>
        </w:rPr>
        <w:t>for a useful purpose.</w:t>
      </w:r>
    </w:p>
    <w:p w14:paraId="6B34E930" w14:textId="77777777" w:rsidR="00370B67" w:rsidRPr="00591857" w:rsidRDefault="00370B67" w:rsidP="00370B67">
      <w:pPr>
        <w:pStyle w:val="NoSpacing"/>
        <w:rPr>
          <w:shd w:val="clear" w:color="auto" w:fill="FFFFFF"/>
        </w:rPr>
      </w:pPr>
    </w:p>
    <w:p w14:paraId="67E2B7EB" w14:textId="701F7B88" w:rsidR="00370B67" w:rsidRPr="00591857" w:rsidRDefault="00370B67" w:rsidP="00370B67">
      <w:pPr>
        <w:pStyle w:val="NoSpacing"/>
        <w:rPr>
          <w:shd w:val="clear" w:color="auto" w:fill="FFFFFF"/>
        </w:rPr>
      </w:pPr>
      <w:r w:rsidRPr="00591857">
        <w:rPr>
          <w:shd w:val="clear" w:color="auto" w:fill="FFFFFF"/>
        </w:rPr>
        <w:t xml:space="preserve">While both DEEP and the Energy Efficiency Board (EEB) </w:t>
      </w:r>
      <w:proofErr w:type="gramStart"/>
      <w:r w:rsidRPr="00591857">
        <w:rPr>
          <w:shd w:val="clear" w:color="auto" w:fill="FFFFFF"/>
        </w:rPr>
        <w:t>have the ability to</w:t>
      </w:r>
      <w:proofErr w:type="gramEnd"/>
      <w:r w:rsidRPr="00591857">
        <w:rPr>
          <w:shd w:val="clear" w:color="auto" w:fill="FFFFFF"/>
        </w:rPr>
        <w:t xml:space="preserve"> approve each gas company’s incentive program for district heating under the Statute, it </w:t>
      </w:r>
      <w:r w:rsidR="007950B4">
        <w:rPr>
          <w:shd w:val="clear" w:color="auto" w:fill="FFFFFF"/>
        </w:rPr>
        <w:t>is</w:t>
      </w:r>
      <w:r w:rsidR="007950B4" w:rsidRPr="00591857">
        <w:rPr>
          <w:shd w:val="clear" w:color="auto" w:fill="FFFFFF"/>
        </w:rPr>
        <w:t xml:space="preserve"> the</w:t>
      </w:r>
      <w:r w:rsidRPr="00591857">
        <w:rPr>
          <w:shd w:val="clear" w:color="auto" w:fill="FFFFFF"/>
        </w:rPr>
        <w:t xml:space="preserve"> General Assembly’s intent to clearly establish the qualifications of a district heating system for this incentive program.</w:t>
      </w:r>
    </w:p>
    <w:p w14:paraId="7FB69858" w14:textId="77777777" w:rsidR="00370B67" w:rsidRPr="00591857" w:rsidRDefault="00370B67" w:rsidP="00370B67">
      <w:pPr>
        <w:pStyle w:val="NoSpacing"/>
        <w:rPr>
          <w:shd w:val="clear" w:color="auto" w:fill="FFFFFF"/>
        </w:rPr>
      </w:pPr>
    </w:p>
    <w:p w14:paraId="1AFF7057" w14:textId="77777777" w:rsidR="00370B67" w:rsidRPr="00591857" w:rsidRDefault="00370B67" w:rsidP="00370B67">
      <w:pPr>
        <w:pStyle w:val="NoSpacing"/>
        <w:rPr>
          <w:shd w:val="clear" w:color="auto" w:fill="FFFFFF"/>
        </w:rPr>
      </w:pPr>
      <w:r w:rsidRPr="00591857">
        <w:rPr>
          <w:shd w:val="clear" w:color="auto" w:fill="FFFFFF"/>
        </w:rPr>
        <w:t xml:space="preserve">We understand that UI has already conducted an extensive review </w:t>
      </w:r>
      <w:r>
        <w:rPr>
          <w:shd w:val="clear" w:color="auto" w:fill="FFFFFF"/>
        </w:rPr>
        <w:t>confirming</w:t>
      </w:r>
      <w:r w:rsidRPr="00591857">
        <w:rPr>
          <w:shd w:val="clear" w:color="auto" w:fill="FFFFFF"/>
        </w:rPr>
        <w:t xml:space="preserve"> the </w:t>
      </w:r>
      <w:proofErr w:type="spellStart"/>
      <w:r w:rsidRPr="00591857">
        <w:rPr>
          <w:shd w:val="clear" w:color="auto" w:fill="FFFFFF"/>
        </w:rPr>
        <w:t>NuPower</w:t>
      </w:r>
      <w:proofErr w:type="spellEnd"/>
      <w:r w:rsidRPr="00591857">
        <w:rPr>
          <w:shd w:val="clear" w:color="auto" w:fill="FFFFFF"/>
        </w:rPr>
        <w:t xml:space="preserve"> Project’s </w:t>
      </w:r>
      <w:r>
        <w:rPr>
          <w:shd w:val="clear" w:color="auto" w:fill="FFFFFF"/>
        </w:rPr>
        <w:t xml:space="preserve">ability to </w:t>
      </w:r>
      <w:r w:rsidRPr="00591857">
        <w:rPr>
          <w:shd w:val="clear" w:color="auto" w:fill="FFFFFF"/>
        </w:rPr>
        <w:t>reduc</w:t>
      </w:r>
      <w:r>
        <w:rPr>
          <w:shd w:val="clear" w:color="auto" w:fill="FFFFFF"/>
        </w:rPr>
        <w:t>e</w:t>
      </w:r>
      <w:r w:rsidRPr="00591857">
        <w:rPr>
          <w:shd w:val="clear" w:color="auto" w:fill="FFFFFF"/>
        </w:rPr>
        <w:t xml:space="preserve"> their existing customers’ natural gas usage and has established </w:t>
      </w:r>
      <w:r>
        <w:rPr>
          <w:shd w:val="clear" w:color="auto" w:fill="FFFFFF"/>
        </w:rPr>
        <w:t>a</w:t>
      </w:r>
      <w:r w:rsidRPr="00591857">
        <w:rPr>
          <w:shd w:val="clear" w:color="auto" w:fill="FFFFFF"/>
        </w:rPr>
        <w:t xml:space="preserve"> proposed incentive amount under the incentive program.</w:t>
      </w:r>
    </w:p>
    <w:p w14:paraId="5485838F" w14:textId="77777777" w:rsidR="00370B67" w:rsidRPr="00591857" w:rsidRDefault="00370B67" w:rsidP="00370B67">
      <w:pPr>
        <w:pStyle w:val="NoSpacing"/>
        <w:rPr>
          <w:shd w:val="clear" w:color="auto" w:fill="FFFFFF"/>
        </w:rPr>
      </w:pPr>
    </w:p>
    <w:p w14:paraId="2114E981" w14:textId="77777777" w:rsidR="00370B67" w:rsidRPr="00591857" w:rsidRDefault="00370B67" w:rsidP="00370B67">
      <w:pPr>
        <w:pStyle w:val="NoSpacing"/>
        <w:rPr>
          <w:shd w:val="clear" w:color="auto" w:fill="FFFFFF"/>
        </w:rPr>
      </w:pPr>
      <w:r w:rsidRPr="00591857">
        <w:rPr>
          <w:shd w:val="clear" w:color="auto" w:fill="FFFFFF"/>
        </w:rPr>
        <w:t>We encourage DEEP to not only to approve UI’s district heating incentive program submission as proposed in the upcoming CL&amp;M Plan but to actively support such efforts for both the benefit of the City of Bridgeport and the State of Connecticut.</w:t>
      </w:r>
    </w:p>
    <w:p w14:paraId="3A4ECA90" w14:textId="77777777" w:rsidR="00370B67" w:rsidRPr="00591857" w:rsidRDefault="00370B67" w:rsidP="00370B67">
      <w:pPr>
        <w:pStyle w:val="NoSpacing"/>
        <w:rPr>
          <w:shd w:val="clear" w:color="auto" w:fill="FFFFFF"/>
        </w:rPr>
      </w:pPr>
    </w:p>
    <w:p w14:paraId="7BBDC1D6" w14:textId="77777777" w:rsidR="00370B67" w:rsidRDefault="00370B67" w:rsidP="00370B67">
      <w:pPr>
        <w:pStyle w:val="NoSpacing"/>
        <w:rPr>
          <w:shd w:val="clear" w:color="auto" w:fill="FFFFFF"/>
        </w:rPr>
      </w:pPr>
      <w:r w:rsidRPr="00591857">
        <w:rPr>
          <w:shd w:val="clear" w:color="auto" w:fill="FFFFFF"/>
        </w:rPr>
        <w:t>Sincerely</w:t>
      </w:r>
    </w:p>
    <w:p w14:paraId="39C2328B" w14:textId="532B4066" w:rsidR="00370B67" w:rsidRDefault="00370B67" w:rsidP="00370B67">
      <w:pPr>
        <w:pStyle w:val="NoSpacing"/>
        <w:rPr>
          <w:shd w:val="clear" w:color="auto" w:fill="FFFFFF"/>
        </w:rPr>
      </w:pPr>
    </w:p>
    <w:p w14:paraId="651EE7B2" w14:textId="31D02C6B" w:rsidR="00370B67" w:rsidRPr="002E7047" w:rsidRDefault="00370B67" w:rsidP="00370B67">
      <w:pPr>
        <w:rPr>
          <w:sz w:val="24"/>
          <w:szCs w:val="24"/>
        </w:rPr>
      </w:pPr>
      <w:r w:rsidRPr="00370B67">
        <w:rPr>
          <w:noProof/>
          <w:sz w:val="24"/>
          <w:szCs w:val="24"/>
        </w:rPr>
        <w:drawing>
          <wp:inline distT="0" distB="0" distL="0" distR="0" wp14:anchorId="2966F3FC" wp14:editId="60C99E71">
            <wp:extent cx="1981200" cy="1028700"/>
            <wp:effectExtent l="0" t="0" r="0" b="0"/>
            <wp:docPr id="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r>
        <w:rPr>
          <w:noProof/>
          <w:sz w:val="24"/>
          <w:szCs w:val="24"/>
        </w:rPr>
        <w:t xml:space="preserve">                          </w:t>
      </w:r>
      <w:r>
        <w:rPr>
          <w:noProof/>
          <w:sz w:val="24"/>
          <w:szCs w:val="24"/>
        </w:rPr>
        <w:drawing>
          <wp:inline distT="0" distB="0" distL="0" distR="0" wp14:anchorId="1E34D739" wp14:editId="7558EAAF">
            <wp:extent cx="2571750" cy="857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p w14:paraId="6DAB81D6" w14:textId="5FD36734" w:rsidR="00370B67" w:rsidRPr="00370B67" w:rsidRDefault="00370B67" w:rsidP="00370B67">
      <w:pPr>
        <w:rPr>
          <w:rFonts w:ascii="Calibri" w:hAnsi="Calibri" w:cs="Calibri"/>
          <w:sz w:val="22"/>
          <w:szCs w:val="22"/>
        </w:rPr>
      </w:pPr>
      <w:r w:rsidRPr="00370B67">
        <w:rPr>
          <w:rFonts w:ascii="Calibri" w:hAnsi="Calibri" w:cs="Calibri"/>
          <w:sz w:val="22"/>
          <w:szCs w:val="22"/>
        </w:rPr>
        <w:t>Representative Steve Stafstrom</w:t>
      </w:r>
      <w:r w:rsidRPr="00370B67">
        <w:rPr>
          <w:rFonts w:ascii="Calibri" w:hAnsi="Calibri" w:cs="Calibri"/>
          <w:sz w:val="22"/>
          <w:szCs w:val="22"/>
        </w:rPr>
        <w:tab/>
      </w:r>
      <w:r w:rsidRPr="00370B67">
        <w:rPr>
          <w:rFonts w:ascii="Calibri" w:hAnsi="Calibri" w:cs="Calibri"/>
          <w:sz w:val="22"/>
          <w:szCs w:val="22"/>
        </w:rPr>
        <w:tab/>
        <w:t xml:space="preserve">     </w:t>
      </w:r>
      <w:r>
        <w:rPr>
          <w:rFonts w:ascii="Calibri" w:hAnsi="Calibri" w:cs="Calibri"/>
          <w:sz w:val="22"/>
          <w:szCs w:val="22"/>
        </w:rPr>
        <w:t xml:space="preserve">                    </w:t>
      </w:r>
      <w:r w:rsidRPr="00370B67">
        <w:rPr>
          <w:rFonts w:ascii="Calibri" w:hAnsi="Calibri" w:cs="Calibri"/>
          <w:sz w:val="22"/>
          <w:szCs w:val="22"/>
        </w:rPr>
        <w:t xml:space="preserve">Representative Cristin McCarthy Vahey </w:t>
      </w:r>
    </w:p>
    <w:p w14:paraId="67A0D757" w14:textId="289B026A" w:rsidR="00370B67" w:rsidRPr="00370B67" w:rsidRDefault="00370B67" w:rsidP="00370B67">
      <w:pPr>
        <w:rPr>
          <w:rFonts w:ascii="Calibri" w:hAnsi="Calibri" w:cs="Calibri"/>
          <w:sz w:val="22"/>
          <w:szCs w:val="22"/>
        </w:rPr>
      </w:pPr>
      <w:r w:rsidRPr="00370B67">
        <w:rPr>
          <w:rFonts w:ascii="Calibri" w:hAnsi="Calibri" w:cs="Calibri"/>
          <w:sz w:val="22"/>
          <w:szCs w:val="22"/>
        </w:rPr>
        <w:t>129</w:t>
      </w:r>
      <w:r w:rsidRPr="00370B67">
        <w:rPr>
          <w:rFonts w:ascii="Calibri" w:hAnsi="Calibri" w:cs="Calibri"/>
          <w:sz w:val="22"/>
          <w:szCs w:val="22"/>
          <w:vertAlign w:val="superscript"/>
        </w:rPr>
        <w:t>th</w:t>
      </w:r>
      <w:r w:rsidRPr="00370B67">
        <w:rPr>
          <w:rFonts w:ascii="Calibri" w:hAnsi="Calibri" w:cs="Calibri"/>
          <w:sz w:val="22"/>
          <w:szCs w:val="22"/>
        </w:rPr>
        <w:t xml:space="preserve"> District</w:t>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r>
      <w:r w:rsidRPr="00370B67">
        <w:rPr>
          <w:rFonts w:ascii="Calibri" w:hAnsi="Calibri" w:cs="Calibri"/>
          <w:sz w:val="22"/>
          <w:szCs w:val="22"/>
        </w:rPr>
        <w:tab/>
        <w:t>133</w:t>
      </w:r>
      <w:r w:rsidRPr="00370B67">
        <w:rPr>
          <w:rFonts w:ascii="Calibri" w:hAnsi="Calibri" w:cs="Calibri"/>
          <w:sz w:val="22"/>
          <w:szCs w:val="22"/>
          <w:vertAlign w:val="superscript"/>
        </w:rPr>
        <w:t>rd</w:t>
      </w:r>
      <w:r w:rsidRPr="00370B67">
        <w:rPr>
          <w:rFonts w:ascii="Calibri" w:hAnsi="Calibri" w:cs="Calibri"/>
          <w:sz w:val="22"/>
          <w:szCs w:val="22"/>
        </w:rPr>
        <w:t xml:space="preserve"> District</w:t>
      </w:r>
    </w:p>
    <w:p w14:paraId="3D5265E4" w14:textId="1D1BB7B1" w:rsidR="00370B67" w:rsidRDefault="00370B67" w:rsidP="00370B67">
      <w:pPr>
        <w:pStyle w:val="NoSpacing"/>
        <w:rPr>
          <w:shd w:val="clear" w:color="auto" w:fill="FFFFFF"/>
        </w:rPr>
      </w:pPr>
    </w:p>
    <w:p w14:paraId="4B62CF4D" w14:textId="78CAC0E5" w:rsidR="00370B67" w:rsidRDefault="00370B67" w:rsidP="00370B67">
      <w:pPr>
        <w:pStyle w:val="NoSpacing"/>
        <w:rPr>
          <w:shd w:val="clear" w:color="auto" w:fill="FFFFFF"/>
        </w:rPr>
      </w:pPr>
      <w:r>
        <w:rPr>
          <w:noProof/>
          <w:shd w:val="clear" w:color="auto" w:fill="FFFFFF"/>
        </w:rPr>
        <w:drawing>
          <wp:inline distT="0" distB="0" distL="0" distR="0" wp14:anchorId="5DAA63F7" wp14:editId="3E5C5F8F">
            <wp:extent cx="1828800" cy="1104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104900"/>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BE8011E" wp14:editId="148BCBA1">
            <wp:extent cx="3038475" cy="7334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733425"/>
                    </a:xfrm>
                    <a:prstGeom prst="rect">
                      <a:avLst/>
                    </a:prstGeom>
                    <a:noFill/>
                    <a:ln>
                      <a:noFill/>
                    </a:ln>
                  </pic:spPr>
                </pic:pic>
              </a:graphicData>
            </a:graphic>
          </wp:inline>
        </w:drawing>
      </w:r>
      <w:r>
        <w:rPr>
          <w:shd w:val="clear" w:color="auto" w:fill="FFFFFF"/>
        </w:rPr>
        <w:t xml:space="preserve">                </w:t>
      </w:r>
    </w:p>
    <w:p w14:paraId="677B3CAB" w14:textId="7DD35B89" w:rsidR="00370B67" w:rsidRDefault="00370B67" w:rsidP="00370B67">
      <w:pPr>
        <w:pStyle w:val="NoSpacing"/>
        <w:rPr>
          <w:shd w:val="clear" w:color="auto" w:fill="FFFFFF"/>
        </w:rPr>
      </w:pPr>
    </w:p>
    <w:p w14:paraId="306B9ACB" w14:textId="5FF4456F" w:rsidR="00370B67" w:rsidRDefault="00370B67" w:rsidP="00370B67">
      <w:pPr>
        <w:pStyle w:val="NoSpacing"/>
        <w:rPr>
          <w:shd w:val="clear" w:color="auto" w:fill="FFFFFF"/>
        </w:rPr>
      </w:pPr>
      <w:r>
        <w:rPr>
          <w:shd w:val="clear" w:color="auto" w:fill="FFFFFF"/>
        </w:rPr>
        <w:t>Representative Christopher Rosario                                                  Representative Andre Baker Jr</w:t>
      </w:r>
    </w:p>
    <w:p w14:paraId="35361D15" w14:textId="00FDDE82" w:rsidR="00370B67" w:rsidRDefault="00370B67" w:rsidP="00370B67">
      <w:pPr>
        <w:pStyle w:val="NoSpacing"/>
        <w:rPr>
          <w:shd w:val="clear" w:color="auto" w:fill="FFFFFF"/>
        </w:rPr>
      </w:pPr>
      <w:r>
        <w:rPr>
          <w:shd w:val="clear" w:color="auto" w:fill="FFFFFF"/>
        </w:rPr>
        <w:t>128</w:t>
      </w:r>
      <w:r w:rsidRPr="00370B67">
        <w:rPr>
          <w:shd w:val="clear" w:color="auto" w:fill="FFFFFF"/>
          <w:vertAlign w:val="superscript"/>
        </w:rPr>
        <w:t>th</w:t>
      </w:r>
      <w:r>
        <w:rPr>
          <w:shd w:val="clear" w:color="auto" w:fill="FFFFFF"/>
        </w:rPr>
        <w:t xml:space="preserve"> District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124</w:t>
      </w:r>
      <w:r w:rsidRPr="00370B67">
        <w:rPr>
          <w:shd w:val="clear" w:color="auto" w:fill="FFFFFF"/>
          <w:vertAlign w:val="superscript"/>
        </w:rPr>
        <w:t>th</w:t>
      </w:r>
      <w:r>
        <w:rPr>
          <w:shd w:val="clear" w:color="auto" w:fill="FFFFFF"/>
        </w:rPr>
        <w:t xml:space="preserve"> District</w:t>
      </w:r>
    </w:p>
    <w:p w14:paraId="4197C38B" w14:textId="76358495" w:rsidR="00370B67" w:rsidRDefault="00370B67" w:rsidP="00370B67">
      <w:pPr>
        <w:pStyle w:val="NoSpacing"/>
        <w:rPr>
          <w:shd w:val="clear" w:color="auto" w:fill="FFFFFF"/>
        </w:rPr>
      </w:pPr>
    </w:p>
    <w:p w14:paraId="7E2C4734" w14:textId="03B4987F" w:rsidR="00370B67" w:rsidRDefault="00370B67" w:rsidP="00370B67">
      <w:pPr>
        <w:pStyle w:val="NoSpacing"/>
        <w:rPr>
          <w:shd w:val="clear" w:color="auto" w:fill="FFFFFF"/>
        </w:rPr>
      </w:pPr>
    </w:p>
    <w:p w14:paraId="424AE454" w14:textId="77D77F02" w:rsidR="00370B67" w:rsidRDefault="00370B67" w:rsidP="00370B67">
      <w:pPr>
        <w:pStyle w:val="NoSpacing"/>
        <w:rPr>
          <w:shd w:val="clear" w:color="auto" w:fill="FFFFFF"/>
        </w:rPr>
      </w:pPr>
      <w:r>
        <w:rPr>
          <w:noProof/>
          <w:shd w:val="clear" w:color="auto" w:fill="FFFFFF"/>
        </w:rPr>
        <w:lastRenderedPageBreak/>
        <w:drawing>
          <wp:inline distT="0" distB="0" distL="0" distR="0" wp14:anchorId="54D051B3" wp14:editId="0C4CC2BD">
            <wp:extent cx="1885950" cy="742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F5099A8" wp14:editId="44E3D4AA">
            <wp:extent cx="2085975" cy="981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981075"/>
                    </a:xfrm>
                    <a:prstGeom prst="rect">
                      <a:avLst/>
                    </a:prstGeom>
                    <a:noFill/>
                    <a:ln>
                      <a:noFill/>
                    </a:ln>
                  </pic:spPr>
                </pic:pic>
              </a:graphicData>
            </a:graphic>
          </wp:inline>
        </w:drawing>
      </w:r>
    </w:p>
    <w:p w14:paraId="2B8F5A73" w14:textId="2E4C1CDB" w:rsidR="00370B67" w:rsidRDefault="00370B67" w:rsidP="00370B67">
      <w:pPr>
        <w:pStyle w:val="NoSpacing"/>
        <w:rPr>
          <w:shd w:val="clear" w:color="auto" w:fill="FFFFFF"/>
        </w:rPr>
      </w:pPr>
      <w:r>
        <w:rPr>
          <w:shd w:val="clear" w:color="auto" w:fill="FFFFFF"/>
        </w:rPr>
        <w:t>Representative Antonio Felipe</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Representative Marcus Brown</w:t>
      </w:r>
    </w:p>
    <w:p w14:paraId="69C482BA" w14:textId="02752FB8" w:rsidR="00370B67" w:rsidRDefault="00370B67" w:rsidP="00370B67">
      <w:pPr>
        <w:pStyle w:val="NoSpacing"/>
        <w:rPr>
          <w:shd w:val="clear" w:color="auto" w:fill="FFFFFF"/>
        </w:rPr>
      </w:pPr>
      <w:r>
        <w:rPr>
          <w:shd w:val="clear" w:color="auto" w:fill="FFFFFF"/>
        </w:rPr>
        <w:t>130</w:t>
      </w:r>
      <w:r w:rsidRPr="00370B67">
        <w:rPr>
          <w:shd w:val="clear" w:color="auto" w:fill="FFFFFF"/>
          <w:vertAlign w:val="superscript"/>
        </w:rPr>
        <w:t>th</w:t>
      </w:r>
      <w:r>
        <w:rPr>
          <w:shd w:val="clear" w:color="auto" w:fill="FFFFFF"/>
        </w:rPr>
        <w:t xml:space="preserve"> District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proofErr w:type="gramStart"/>
      <w:r>
        <w:rPr>
          <w:shd w:val="clear" w:color="auto" w:fill="FFFFFF"/>
        </w:rPr>
        <w:tab/>
        <w:t xml:space="preserve">  127</w:t>
      </w:r>
      <w:proofErr w:type="gramEnd"/>
      <w:r w:rsidRPr="00370B67">
        <w:rPr>
          <w:shd w:val="clear" w:color="auto" w:fill="FFFFFF"/>
          <w:vertAlign w:val="superscript"/>
        </w:rPr>
        <w:t>th</w:t>
      </w:r>
      <w:r>
        <w:rPr>
          <w:shd w:val="clear" w:color="auto" w:fill="FFFFFF"/>
        </w:rPr>
        <w:t xml:space="preserve"> District</w:t>
      </w:r>
    </w:p>
    <w:p w14:paraId="197DBD9A" w14:textId="07DF7871" w:rsidR="00370B67" w:rsidRDefault="00370B67" w:rsidP="00370B67">
      <w:pPr>
        <w:pStyle w:val="NoSpacing"/>
        <w:rPr>
          <w:shd w:val="clear" w:color="auto" w:fill="FFFFFF"/>
        </w:rPr>
      </w:pPr>
    </w:p>
    <w:p w14:paraId="231C4312" w14:textId="0E45CFFA" w:rsidR="00370B67" w:rsidRDefault="00370B67" w:rsidP="00370B67">
      <w:pPr>
        <w:pStyle w:val="NoSpacing"/>
        <w:rPr>
          <w:shd w:val="clear" w:color="auto" w:fill="FFFFFF"/>
        </w:rPr>
      </w:pPr>
    </w:p>
    <w:p w14:paraId="27485368" w14:textId="61DC1E82" w:rsidR="00370B67" w:rsidRDefault="005C45C2" w:rsidP="00370B67">
      <w:pPr>
        <w:pStyle w:val="NoSpacing"/>
        <w:rPr>
          <w:shd w:val="clear" w:color="auto" w:fill="FFFFFF"/>
        </w:rPr>
      </w:pPr>
      <w:r>
        <w:rPr>
          <w:noProof/>
          <w:shd w:val="clear" w:color="auto" w:fill="FFFFFF"/>
        </w:rPr>
        <w:drawing>
          <wp:inline distT="0" distB="0" distL="0" distR="0" wp14:anchorId="6ED778A9" wp14:editId="2EA50027">
            <wp:extent cx="2019300" cy="667385"/>
            <wp:effectExtent l="0" t="0" r="0" b="0"/>
            <wp:docPr id="4" name="Picture 4" descr="A black and white image of a gui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image of a guita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687" cy="667513"/>
                    </a:xfrm>
                    <a:prstGeom prst="rect">
                      <a:avLst/>
                    </a:prstGeom>
                  </pic:spPr>
                </pic:pic>
              </a:graphicData>
            </a:graphic>
          </wp:inline>
        </w:drawing>
      </w:r>
      <w:r>
        <w:rPr>
          <w:shd w:val="clear" w:color="auto" w:fill="FFFFFF"/>
        </w:rPr>
        <w:tab/>
      </w:r>
      <w:r>
        <w:rPr>
          <w:shd w:val="clear" w:color="auto" w:fill="FFFFFF"/>
        </w:rPr>
        <w:tab/>
      </w:r>
      <w:r>
        <w:rPr>
          <w:shd w:val="clear" w:color="auto" w:fill="FFFFFF"/>
        </w:rPr>
        <w:tab/>
      </w:r>
      <w:r w:rsidR="00F11925">
        <w:rPr>
          <w:shd w:val="clear" w:color="auto" w:fill="FFFFFF"/>
        </w:rPr>
        <w:t xml:space="preserve">                </w:t>
      </w:r>
      <w:r w:rsidR="00F11925">
        <w:rPr>
          <w:noProof/>
          <w:shd w:val="clear" w:color="auto" w:fill="FFFFFF"/>
        </w:rPr>
        <w:drawing>
          <wp:inline distT="0" distB="0" distL="0" distR="0" wp14:anchorId="548B4D46" wp14:editId="6F48143A">
            <wp:extent cx="1728800" cy="713105"/>
            <wp:effectExtent l="0" t="0" r="508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5108" cy="715707"/>
                    </a:xfrm>
                    <a:prstGeom prst="rect">
                      <a:avLst/>
                    </a:prstGeom>
                  </pic:spPr>
                </pic:pic>
              </a:graphicData>
            </a:graphic>
          </wp:inline>
        </w:drawing>
      </w:r>
    </w:p>
    <w:p w14:paraId="72934298" w14:textId="58223256" w:rsidR="005C45C2" w:rsidRDefault="005C45C2" w:rsidP="00370B67">
      <w:pPr>
        <w:pStyle w:val="NoSpacing"/>
        <w:rPr>
          <w:shd w:val="clear" w:color="auto" w:fill="FFFFFF"/>
        </w:rPr>
      </w:pPr>
      <w:r>
        <w:rPr>
          <w:shd w:val="clear" w:color="auto" w:fill="FFFFFF"/>
        </w:rPr>
        <w:t>Representative Fred Gee</w:t>
      </w:r>
      <w:r>
        <w:rPr>
          <w:shd w:val="clear" w:color="auto" w:fill="FFFFFF"/>
        </w:rPr>
        <w:tab/>
      </w:r>
      <w:r>
        <w:rPr>
          <w:shd w:val="clear" w:color="auto" w:fill="FFFFFF"/>
        </w:rPr>
        <w:tab/>
      </w:r>
      <w:r>
        <w:rPr>
          <w:shd w:val="clear" w:color="auto" w:fill="FFFFFF"/>
        </w:rPr>
        <w:tab/>
      </w:r>
      <w:r>
        <w:rPr>
          <w:shd w:val="clear" w:color="auto" w:fill="FFFFFF"/>
        </w:rPr>
        <w:tab/>
      </w:r>
      <w:r w:rsidR="00F11925">
        <w:rPr>
          <w:shd w:val="clear" w:color="auto" w:fill="FFFFFF"/>
        </w:rPr>
        <w:t xml:space="preserve">                      Representative Joe Gresko</w:t>
      </w:r>
    </w:p>
    <w:p w14:paraId="58AAAC1B" w14:textId="4A41EE46" w:rsidR="005C45C2" w:rsidRDefault="005C45C2" w:rsidP="00370B67">
      <w:pPr>
        <w:pStyle w:val="NoSpacing"/>
        <w:rPr>
          <w:shd w:val="clear" w:color="auto" w:fill="FFFFFF"/>
        </w:rPr>
      </w:pPr>
      <w:r>
        <w:rPr>
          <w:shd w:val="clear" w:color="auto" w:fill="FFFFFF"/>
        </w:rPr>
        <w:t>126</w:t>
      </w:r>
      <w:r w:rsidRPr="005C45C2">
        <w:rPr>
          <w:shd w:val="clear" w:color="auto" w:fill="FFFFFF"/>
          <w:vertAlign w:val="superscript"/>
        </w:rPr>
        <w:t>th</w:t>
      </w:r>
      <w:r>
        <w:rPr>
          <w:shd w:val="clear" w:color="auto" w:fill="FFFFFF"/>
        </w:rPr>
        <w:t xml:space="preserve"> District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00F11925">
        <w:rPr>
          <w:shd w:val="clear" w:color="auto" w:fill="FFFFFF"/>
        </w:rPr>
        <w:t xml:space="preserve">                  121</w:t>
      </w:r>
      <w:r w:rsidR="00F11925" w:rsidRPr="00F11925">
        <w:rPr>
          <w:shd w:val="clear" w:color="auto" w:fill="FFFFFF"/>
          <w:vertAlign w:val="superscript"/>
        </w:rPr>
        <w:t>st</w:t>
      </w:r>
      <w:r w:rsidR="00F11925">
        <w:rPr>
          <w:shd w:val="clear" w:color="auto" w:fill="FFFFFF"/>
        </w:rPr>
        <w:t xml:space="preserve"> District</w:t>
      </w:r>
    </w:p>
    <w:p w14:paraId="54830109" w14:textId="40CBA4B7" w:rsidR="00370B67" w:rsidRDefault="00370B67" w:rsidP="00370B67">
      <w:pPr>
        <w:pStyle w:val="NoSpacing"/>
        <w:rPr>
          <w:shd w:val="clear" w:color="auto" w:fill="FFFFFF"/>
        </w:rPr>
      </w:pPr>
    </w:p>
    <w:p w14:paraId="5F7AD047" w14:textId="05951ECB" w:rsidR="00370B67" w:rsidRDefault="00370B67" w:rsidP="00370B67">
      <w:pPr>
        <w:pStyle w:val="NoSpacing"/>
        <w:rPr>
          <w:shd w:val="clear" w:color="auto" w:fill="FFFFFF"/>
        </w:rPr>
      </w:pPr>
    </w:p>
    <w:p w14:paraId="44CB13E8" w14:textId="3DC79408" w:rsidR="00370B67" w:rsidRDefault="00370B67" w:rsidP="00370B67">
      <w:pPr>
        <w:pStyle w:val="NoSpacing"/>
        <w:rPr>
          <w:shd w:val="clear" w:color="auto" w:fill="FFFFFF"/>
        </w:rPr>
      </w:pPr>
    </w:p>
    <w:p w14:paraId="2C86CE33" w14:textId="4AA14575" w:rsidR="00370B67" w:rsidRDefault="00370B67" w:rsidP="00370B67">
      <w:pPr>
        <w:pStyle w:val="NoSpacing"/>
        <w:rPr>
          <w:shd w:val="clear" w:color="auto" w:fill="FFFFFF"/>
        </w:rPr>
      </w:pPr>
    </w:p>
    <w:p w14:paraId="27F2658F" w14:textId="78B96E0A" w:rsidR="00370B67" w:rsidRDefault="00E41EF8" w:rsidP="00370B67">
      <w:pPr>
        <w:pStyle w:val="NoSpacing"/>
        <w:rPr>
          <w:shd w:val="clear" w:color="auto" w:fill="FFFFFF"/>
        </w:rPr>
      </w:pPr>
      <w:r>
        <w:rPr>
          <w:noProof/>
          <w:shd w:val="clear" w:color="auto" w:fill="FFFFFF"/>
        </w:rPr>
        <w:drawing>
          <wp:inline distT="0" distB="0" distL="0" distR="0" wp14:anchorId="7CBF6E6A" wp14:editId="28C1CB70">
            <wp:extent cx="2082994" cy="885825"/>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8646" cy="892481"/>
                    </a:xfrm>
                    <a:prstGeom prst="rect">
                      <a:avLst/>
                    </a:prstGeom>
                  </pic:spPr>
                </pic:pic>
              </a:graphicData>
            </a:graphic>
          </wp:inline>
        </w:drawing>
      </w:r>
    </w:p>
    <w:p w14:paraId="3664F916" w14:textId="5AB49702" w:rsidR="00370B67" w:rsidRDefault="00370B67" w:rsidP="00370B67">
      <w:pPr>
        <w:pStyle w:val="NoSpacing"/>
        <w:rPr>
          <w:shd w:val="clear" w:color="auto" w:fill="FFFFFF"/>
        </w:rPr>
      </w:pPr>
    </w:p>
    <w:p w14:paraId="5D1215A5" w14:textId="19D546B1" w:rsidR="00370B67" w:rsidRDefault="00370B67" w:rsidP="00370B67">
      <w:pPr>
        <w:pStyle w:val="NoSpacing"/>
        <w:rPr>
          <w:shd w:val="clear" w:color="auto" w:fill="FFFFFF"/>
        </w:rPr>
      </w:pPr>
    </w:p>
    <w:p w14:paraId="4E7CB693" w14:textId="2D3B02C6" w:rsidR="00974020" w:rsidRDefault="00E41EF8" w:rsidP="00370B67">
      <w:pPr>
        <w:pStyle w:val="NoSpacing"/>
        <w:rPr>
          <w:shd w:val="clear" w:color="auto" w:fill="FFFFFF"/>
        </w:rPr>
      </w:pPr>
      <w:r>
        <w:rPr>
          <w:shd w:val="clear" w:color="auto" w:fill="FFFFFF"/>
        </w:rPr>
        <w:t>Representative Jonathan Steinberg</w:t>
      </w:r>
    </w:p>
    <w:p w14:paraId="4BE623BF" w14:textId="1EE70331" w:rsidR="00E41EF8" w:rsidRDefault="00E41EF8" w:rsidP="00370B67">
      <w:pPr>
        <w:pStyle w:val="NoSpacing"/>
        <w:rPr>
          <w:shd w:val="clear" w:color="auto" w:fill="FFFFFF"/>
        </w:rPr>
      </w:pPr>
      <w:r>
        <w:rPr>
          <w:shd w:val="clear" w:color="auto" w:fill="FFFFFF"/>
        </w:rPr>
        <w:t>136</w:t>
      </w:r>
      <w:r w:rsidRPr="00E41EF8">
        <w:rPr>
          <w:shd w:val="clear" w:color="auto" w:fill="FFFFFF"/>
          <w:vertAlign w:val="superscript"/>
        </w:rPr>
        <w:t>th</w:t>
      </w:r>
      <w:r>
        <w:rPr>
          <w:shd w:val="clear" w:color="auto" w:fill="FFFFFF"/>
        </w:rPr>
        <w:t xml:space="preserve"> District</w:t>
      </w:r>
    </w:p>
    <w:p w14:paraId="20A47CDF" w14:textId="61572C95" w:rsidR="00974020" w:rsidRDefault="00974020" w:rsidP="00370B67">
      <w:pPr>
        <w:pStyle w:val="NoSpacing"/>
        <w:rPr>
          <w:shd w:val="clear" w:color="auto" w:fill="FFFFFF"/>
        </w:rPr>
      </w:pPr>
    </w:p>
    <w:p w14:paraId="68564B75" w14:textId="77777777" w:rsidR="00974020" w:rsidRDefault="00974020" w:rsidP="00370B67">
      <w:pPr>
        <w:pStyle w:val="NoSpacing"/>
        <w:rPr>
          <w:shd w:val="clear" w:color="auto" w:fill="FFFFFF"/>
        </w:rPr>
      </w:pPr>
    </w:p>
    <w:p w14:paraId="6A19C573" w14:textId="77777777" w:rsidR="00370B67" w:rsidRPr="00591857" w:rsidRDefault="00370B67" w:rsidP="00370B67">
      <w:pPr>
        <w:pStyle w:val="NoSpacing"/>
        <w:rPr>
          <w:shd w:val="clear" w:color="auto" w:fill="FFFFFF"/>
        </w:rPr>
      </w:pPr>
      <w:r>
        <w:rPr>
          <w:shd w:val="clear" w:color="auto" w:fill="FFFFFF"/>
        </w:rPr>
        <w:t>Cc: Governor’s Chief of Staff</w:t>
      </w:r>
    </w:p>
    <w:p w14:paraId="79B8CD80" w14:textId="77777777" w:rsidR="00370B67" w:rsidRPr="00591857" w:rsidRDefault="00370B67" w:rsidP="00370B67">
      <w:pPr>
        <w:pStyle w:val="NoSpacing"/>
        <w:rPr>
          <w:shd w:val="clear" w:color="auto" w:fill="FFFFFF"/>
        </w:rPr>
      </w:pPr>
    </w:p>
    <w:p w14:paraId="41B0A9F3" w14:textId="77777777" w:rsidR="00370B67" w:rsidRPr="00591857" w:rsidRDefault="00370B67" w:rsidP="00370B67">
      <w:pPr>
        <w:pStyle w:val="NoSpacing"/>
        <w:rPr>
          <w:shd w:val="clear" w:color="auto" w:fill="FFFFFF"/>
        </w:rPr>
      </w:pPr>
      <w:r w:rsidRPr="00591857">
        <w:rPr>
          <w:shd w:val="clear" w:color="auto" w:fill="FFFFFF"/>
        </w:rPr>
        <w:t xml:space="preserve"> </w:t>
      </w:r>
    </w:p>
    <w:p w14:paraId="3174B242" w14:textId="77777777" w:rsidR="00370B67" w:rsidRPr="00591857" w:rsidRDefault="00370B67" w:rsidP="00370B67">
      <w:pPr>
        <w:pStyle w:val="NoSpacing"/>
        <w:rPr>
          <w:shd w:val="clear" w:color="auto" w:fill="FFFFFF"/>
        </w:rPr>
      </w:pPr>
    </w:p>
    <w:p w14:paraId="64E765CA" w14:textId="77777777" w:rsidR="00370B67" w:rsidRPr="00591857" w:rsidRDefault="00370B67" w:rsidP="00370B67">
      <w:pPr>
        <w:pStyle w:val="NoSpacing"/>
        <w:rPr>
          <w:shd w:val="clear" w:color="auto" w:fill="FFFFFF"/>
        </w:rPr>
      </w:pPr>
    </w:p>
    <w:p w14:paraId="1C38F218" w14:textId="77777777" w:rsidR="00370B67" w:rsidRPr="00591857" w:rsidRDefault="00370B67" w:rsidP="00370B67">
      <w:pPr>
        <w:pStyle w:val="NoSpacing"/>
        <w:rPr>
          <w:shd w:val="clear" w:color="auto" w:fill="FFFFFF"/>
        </w:rPr>
      </w:pPr>
    </w:p>
    <w:p w14:paraId="4FAC31EC" w14:textId="77777777" w:rsidR="00370B67" w:rsidRPr="00591857" w:rsidRDefault="00370B67" w:rsidP="00370B67">
      <w:pPr>
        <w:pStyle w:val="NoSpacing"/>
        <w:rPr>
          <w:shd w:val="clear" w:color="auto" w:fill="FFFFFF"/>
        </w:rPr>
      </w:pPr>
    </w:p>
    <w:p w14:paraId="1C041536" w14:textId="77777777" w:rsidR="00370B67" w:rsidRDefault="00370B67" w:rsidP="00370B67">
      <w:pPr>
        <w:pStyle w:val="NoSpacing"/>
        <w:rPr>
          <w:shd w:val="clear" w:color="auto" w:fill="FFFFFF"/>
        </w:rPr>
      </w:pPr>
    </w:p>
    <w:p w14:paraId="63AE705D" w14:textId="77777777" w:rsidR="00370B67" w:rsidRPr="00591857" w:rsidRDefault="00370B67" w:rsidP="00370B67">
      <w:pPr>
        <w:pStyle w:val="NoSpacing"/>
        <w:rPr>
          <w:shd w:val="clear" w:color="auto" w:fill="FFFFFF"/>
        </w:rPr>
      </w:pPr>
    </w:p>
    <w:p w14:paraId="7819339C" w14:textId="77777777" w:rsidR="007E2D7E" w:rsidRDefault="007E2D7E" w:rsidP="007E2D7E">
      <w:pPr>
        <w:spacing w:after="160" w:line="259" w:lineRule="auto"/>
        <w:rPr>
          <w:rFonts w:ascii="Calibri" w:eastAsia="Calibri" w:hAnsi="Calibri"/>
          <w:sz w:val="32"/>
          <w:szCs w:val="32"/>
        </w:rPr>
      </w:pPr>
    </w:p>
    <w:p w14:paraId="79DDDAE9" w14:textId="77777777" w:rsidR="00D409AF" w:rsidRPr="0002748A" w:rsidRDefault="00D409AF" w:rsidP="0002748A"/>
    <w:sectPr w:rsidR="00D409AF" w:rsidRPr="0002748A" w:rsidSect="00C54DCC">
      <w:headerReference w:type="first" r:id="rId15"/>
      <w:footerReference w:type="first" r:id="rId16"/>
      <w:pgSz w:w="12240" w:h="15840" w:code="1"/>
      <w:pgMar w:top="1440" w:right="1440" w:bottom="243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605A" w14:textId="77777777" w:rsidR="00F23922" w:rsidRDefault="00F23922">
      <w:r>
        <w:separator/>
      </w:r>
    </w:p>
  </w:endnote>
  <w:endnote w:type="continuationSeparator" w:id="0">
    <w:p w14:paraId="673391D2" w14:textId="77777777" w:rsidR="00F23922" w:rsidRDefault="00F2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6E73" w14:textId="77777777" w:rsidR="0077738C" w:rsidRPr="0077738C" w:rsidRDefault="0077738C" w:rsidP="0077738C">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9523" w14:textId="77777777" w:rsidR="00F23922" w:rsidRDefault="00F23922">
      <w:r>
        <w:separator/>
      </w:r>
    </w:p>
  </w:footnote>
  <w:footnote w:type="continuationSeparator" w:id="0">
    <w:p w14:paraId="25563E1C" w14:textId="77777777" w:rsidR="00F23922" w:rsidRDefault="00F23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D752" w14:textId="112C0747" w:rsidR="007539CC" w:rsidRPr="00524D63" w:rsidRDefault="00370B67" w:rsidP="00E11A1C">
    <w:pPr>
      <w:pStyle w:val="Header"/>
      <w:jc w:val="center"/>
      <w:rPr>
        <w:rFonts w:ascii="Old English Text MT" w:hAnsi="Old English Text MT"/>
        <w:color w:val="1F497D"/>
        <w:sz w:val="32"/>
      </w:rPr>
    </w:pPr>
    <w:r>
      <w:rPr>
        <w:rFonts w:ascii="Old English Text MT" w:hAnsi="Old English Text MT"/>
        <w:noProof/>
        <w:color w:val="1F497D"/>
        <w:sz w:val="32"/>
      </w:rPr>
      <w:drawing>
        <wp:inline distT="0" distB="0" distL="0" distR="0" wp14:anchorId="106C383B" wp14:editId="66F2F19D">
          <wp:extent cx="80962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p>
  <w:p w14:paraId="2B225E66" w14:textId="77777777" w:rsidR="007539CC" w:rsidRPr="00524D63" w:rsidRDefault="007539CC" w:rsidP="00E11A1C">
    <w:pPr>
      <w:pStyle w:val="InsideAddress"/>
      <w:jc w:val="center"/>
      <w:rPr>
        <w:rFonts w:ascii="Old English Text MT" w:hAnsi="Old English Text MT"/>
        <w:color w:val="365F91"/>
        <w:sz w:val="32"/>
      </w:rPr>
    </w:pPr>
    <w:r w:rsidRPr="00524D63">
      <w:rPr>
        <w:rFonts w:ascii="Old English Text MT" w:hAnsi="Old English Text MT"/>
        <w:color w:val="365F91"/>
        <w:sz w:val="32"/>
      </w:rPr>
      <w:t>State of Connecticut</w:t>
    </w:r>
  </w:p>
  <w:p w14:paraId="608C4166" w14:textId="77777777" w:rsidR="007539CC" w:rsidRPr="00524D63" w:rsidRDefault="00A02BC2" w:rsidP="00E11A1C">
    <w:pPr>
      <w:pStyle w:val="InsideAddress"/>
      <w:jc w:val="center"/>
      <w:rPr>
        <w:rFonts w:ascii="Arial" w:hAnsi="Arial"/>
        <w:b/>
        <w:color w:val="365F91"/>
      </w:rPr>
    </w:pPr>
    <w:r w:rsidRPr="00524D63">
      <w:rPr>
        <w:rFonts w:ascii="Arial" w:hAnsi="Arial"/>
        <w:b/>
        <w:color w:val="365F91"/>
      </w:rPr>
      <w:t>GENERAL ASSEMBLY</w:t>
    </w:r>
  </w:p>
  <w:p w14:paraId="7FB5D7CB" w14:textId="77777777" w:rsidR="007539CC" w:rsidRPr="00524D63" w:rsidRDefault="007539CC" w:rsidP="00E11A1C">
    <w:pPr>
      <w:pStyle w:val="InsideAddress"/>
      <w:jc w:val="center"/>
      <w:rPr>
        <w:rFonts w:ascii="Arial" w:hAnsi="Arial"/>
        <w:color w:val="365F91"/>
        <w:sz w:val="18"/>
      </w:rPr>
    </w:pPr>
    <w:r w:rsidRPr="00524D63">
      <w:rPr>
        <w:rFonts w:ascii="Arial" w:hAnsi="Arial"/>
        <w:color w:val="365F91"/>
        <w:sz w:val="18"/>
      </w:rPr>
      <w:t>STATE CAPITOL</w:t>
    </w:r>
  </w:p>
  <w:p w14:paraId="7E247C9B" w14:textId="77777777" w:rsidR="007539CC" w:rsidRPr="00524D63" w:rsidRDefault="007539CC" w:rsidP="00E11A1C">
    <w:pPr>
      <w:pStyle w:val="InsideAddress"/>
      <w:jc w:val="center"/>
      <w:rPr>
        <w:rFonts w:ascii="Arial" w:hAnsi="Arial"/>
        <w:color w:val="365F91"/>
        <w:sz w:val="18"/>
      </w:rPr>
    </w:pPr>
    <w:r w:rsidRPr="00524D63">
      <w:rPr>
        <w:rFonts w:ascii="Arial" w:hAnsi="Arial"/>
        <w:color w:val="365F91"/>
        <w:sz w:val="18"/>
      </w:rPr>
      <w:t>HARTFORD, CONNECTICUT 06106-1591</w:t>
    </w:r>
  </w:p>
  <w:p w14:paraId="58CD3BDF" w14:textId="77777777" w:rsidR="007539CC" w:rsidRPr="00E56067" w:rsidRDefault="007539CC" w:rsidP="00E11A1C">
    <w:pPr>
      <w:pStyle w:val="InsideAddress"/>
      <w:rPr>
        <w:rFonts w:ascii="Arial" w:hAnsi="Arial"/>
        <w:color w:val="000000"/>
        <w:sz w:val="18"/>
      </w:rPr>
    </w:pPr>
  </w:p>
  <w:p w14:paraId="547EB3B3" w14:textId="77777777" w:rsidR="007539CC" w:rsidRDefault="007539CC" w:rsidP="00A02BC2">
    <w:pPr>
      <w:pStyle w:val="Header"/>
    </w:pPr>
  </w:p>
  <w:p w14:paraId="1BC0C421" w14:textId="77777777" w:rsidR="007539CC" w:rsidRDefault="00753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1C"/>
    <w:rsid w:val="00011F32"/>
    <w:rsid w:val="000231A7"/>
    <w:rsid w:val="00023A12"/>
    <w:rsid w:val="0002563D"/>
    <w:rsid w:val="0002748A"/>
    <w:rsid w:val="00035AFC"/>
    <w:rsid w:val="00047F54"/>
    <w:rsid w:val="00052B94"/>
    <w:rsid w:val="0005332D"/>
    <w:rsid w:val="00062AA5"/>
    <w:rsid w:val="0006521B"/>
    <w:rsid w:val="00065DAD"/>
    <w:rsid w:val="00066972"/>
    <w:rsid w:val="00074DA1"/>
    <w:rsid w:val="00075E12"/>
    <w:rsid w:val="00084A21"/>
    <w:rsid w:val="00091DF7"/>
    <w:rsid w:val="00095862"/>
    <w:rsid w:val="000A31B6"/>
    <w:rsid w:val="000A360E"/>
    <w:rsid w:val="000A408D"/>
    <w:rsid w:val="000B3DB8"/>
    <w:rsid w:val="000C18D7"/>
    <w:rsid w:val="000D3CB1"/>
    <w:rsid w:val="000D3D51"/>
    <w:rsid w:val="000E12CC"/>
    <w:rsid w:val="000E270F"/>
    <w:rsid w:val="000E48B1"/>
    <w:rsid w:val="000E4BE0"/>
    <w:rsid w:val="000E5516"/>
    <w:rsid w:val="000E6001"/>
    <w:rsid w:val="000F112F"/>
    <w:rsid w:val="000F30D3"/>
    <w:rsid w:val="000F7024"/>
    <w:rsid w:val="00107637"/>
    <w:rsid w:val="00112A13"/>
    <w:rsid w:val="00113AF0"/>
    <w:rsid w:val="00115274"/>
    <w:rsid w:val="00117AD7"/>
    <w:rsid w:val="00121BA8"/>
    <w:rsid w:val="001235FC"/>
    <w:rsid w:val="001263CB"/>
    <w:rsid w:val="00130247"/>
    <w:rsid w:val="00131990"/>
    <w:rsid w:val="001354C8"/>
    <w:rsid w:val="00144F72"/>
    <w:rsid w:val="00151082"/>
    <w:rsid w:val="00151754"/>
    <w:rsid w:val="00171C65"/>
    <w:rsid w:val="00175A8B"/>
    <w:rsid w:val="00190193"/>
    <w:rsid w:val="00191B59"/>
    <w:rsid w:val="0019579C"/>
    <w:rsid w:val="001A3F87"/>
    <w:rsid w:val="001A7DA0"/>
    <w:rsid w:val="001B6112"/>
    <w:rsid w:val="001D47A0"/>
    <w:rsid w:val="001D6D7F"/>
    <w:rsid w:val="001E53E4"/>
    <w:rsid w:val="00205923"/>
    <w:rsid w:val="002106C5"/>
    <w:rsid w:val="00210EE9"/>
    <w:rsid w:val="0023280F"/>
    <w:rsid w:val="002443F4"/>
    <w:rsid w:val="002453A1"/>
    <w:rsid w:val="002647D9"/>
    <w:rsid w:val="00270848"/>
    <w:rsid w:val="002818BB"/>
    <w:rsid w:val="002854C6"/>
    <w:rsid w:val="00293F60"/>
    <w:rsid w:val="002970D4"/>
    <w:rsid w:val="0029794D"/>
    <w:rsid w:val="002A031F"/>
    <w:rsid w:val="002A0461"/>
    <w:rsid w:val="002A287B"/>
    <w:rsid w:val="002B5746"/>
    <w:rsid w:val="002B7370"/>
    <w:rsid w:val="002C4FEC"/>
    <w:rsid w:val="002D0830"/>
    <w:rsid w:val="002D1124"/>
    <w:rsid w:val="002E11CE"/>
    <w:rsid w:val="002E18D4"/>
    <w:rsid w:val="002E3515"/>
    <w:rsid w:val="002E3524"/>
    <w:rsid w:val="002E4147"/>
    <w:rsid w:val="002E5537"/>
    <w:rsid w:val="002E721C"/>
    <w:rsid w:val="002F5190"/>
    <w:rsid w:val="00305876"/>
    <w:rsid w:val="00312012"/>
    <w:rsid w:val="003208D2"/>
    <w:rsid w:val="00323297"/>
    <w:rsid w:val="00332D9A"/>
    <w:rsid w:val="00346290"/>
    <w:rsid w:val="003631ED"/>
    <w:rsid w:val="00363B84"/>
    <w:rsid w:val="0036615C"/>
    <w:rsid w:val="00370B67"/>
    <w:rsid w:val="0037636A"/>
    <w:rsid w:val="0038330C"/>
    <w:rsid w:val="00383EFA"/>
    <w:rsid w:val="0038687A"/>
    <w:rsid w:val="003A2CA2"/>
    <w:rsid w:val="003A395D"/>
    <w:rsid w:val="003A5A6E"/>
    <w:rsid w:val="003A7548"/>
    <w:rsid w:val="003B18EE"/>
    <w:rsid w:val="003B4789"/>
    <w:rsid w:val="003B6F01"/>
    <w:rsid w:val="003C38C1"/>
    <w:rsid w:val="003C42B9"/>
    <w:rsid w:val="003C5C80"/>
    <w:rsid w:val="003D3CEC"/>
    <w:rsid w:val="003D47C4"/>
    <w:rsid w:val="003E25CA"/>
    <w:rsid w:val="003F4EE7"/>
    <w:rsid w:val="003F6D7F"/>
    <w:rsid w:val="00405B4A"/>
    <w:rsid w:val="00421260"/>
    <w:rsid w:val="004219C3"/>
    <w:rsid w:val="0042310F"/>
    <w:rsid w:val="0043270C"/>
    <w:rsid w:val="004357DD"/>
    <w:rsid w:val="00436793"/>
    <w:rsid w:val="0043715C"/>
    <w:rsid w:val="00456022"/>
    <w:rsid w:val="004629AF"/>
    <w:rsid w:val="00466512"/>
    <w:rsid w:val="004669F3"/>
    <w:rsid w:val="00472AB1"/>
    <w:rsid w:val="0048727A"/>
    <w:rsid w:val="0049343F"/>
    <w:rsid w:val="004A1A0D"/>
    <w:rsid w:val="004A2211"/>
    <w:rsid w:val="004A22DF"/>
    <w:rsid w:val="004A316E"/>
    <w:rsid w:val="004B251E"/>
    <w:rsid w:val="004B441E"/>
    <w:rsid w:val="004C14A5"/>
    <w:rsid w:val="004C4CE4"/>
    <w:rsid w:val="004C7F25"/>
    <w:rsid w:val="004D009D"/>
    <w:rsid w:val="004E226F"/>
    <w:rsid w:val="004E2C7C"/>
    <w:rsid w:val="004E5335"/>
    <w:rsid w:val="004E699D"/>
    <w:rsid w:val="004F1B4C"/>
    <w:rsid w:val="004F63BE"/>
    <w:rsid w:val="00515344"/>
    <w:rsid w:val="00515D10"/>
    <w:rsid w:val="0051784B"/>
    <w:rsid w:val="0052328F"/>
    <w:rsid w:val="00523D24"/>
    <w:rsid w:val="00524D63"/>
    <w:rsid w:val="00525674"/>
    <w:rsid w:val="00536AED"/>
    <w:rsid w:val="00537CC5"/>
    <w:rsid w:val="00543ABA"/>
    <w:rsid w:val="00545589"/>
    <w:rsid w:val="00554190"/>
    <w:rsid w:val="00554CA5"/>
    <w:rsid w:val="0055535B"/>
    <w:rsid w:val="005579F3"/>
    <w:rsid w:val="00560EDB"/>
    <w:rsid w:val="00562C41"/>
    <w:rsid w:val="005679EA"/>
    <w:rsid w:val="00567A39"/>
    <w:rsid w:val="00571C31"/>
    <w:rsid w:val="00581EEC"/>
    <w:rsid w:val="005942C8"/>
    <w:rsid w:val="005A0556"/>
    <w:rsid w:val="005A0903"/>
    <w:rsid w:val="005A6C82"/>
    <w:rsid w:val="005B0EF8"/>
    <w:rsid w:val="005B3E6F"/>
    <w:rsid w:val="005B51F9"/>
    <w:rsid w:val="005C45C2"/>
    <w:rsid w:val="005D586F"/>
    <w:rsid w:val="005D5A4E"/>
    <w:rsid w:val="005D6261"/>
    <w:rsid w:val="005E0833"/>
    <w:rsid w:val="005E40BE"/>
    <w:rsid w:val="005E55B5"/>
    <w:rsid w:val="005E5B98"/>
    <w:rsid w:val="005E71E1"/>
    <w:rsid w:val="00601975"/>
    <w:rsid w:val="006032F4"/>
    <w:rsid w:val="00603CCC"/>
    <w:rsid w:val="0060691D"/>
    <w:rsid w:val="00610783"/>
    <w:rsid w:val="00614A50"/>
    <w:rsid w:val="00625CEE"/>
    <w:rsid w:val="0063158E"/>
    <w:rsid w:val="006322BB"/>
    <w:rsid w:val="00640F50"/>
    <w:rsid w:val="006423BA"/>
    <w:rsid w:val="0064326D"/>
    <w:rsid w:val="00643A21"/>
    <w:rsid w:val="00651605"/>
    <w:rsid w:val="00664C18"/>
    <w:rsid w:val="00671741"/>
    <w:rsid w:val="00671D3E"/>
    <w:rsid w:val="00672E19"/>
    <w:rsid w:val="00674B73"/>
    <w:rsid w:val="006769EF"/>
    <w:rsid w:val="006779D3"/>
    <w:rsid w:val="006821F8"/>
    <w:rsid w:val="006833B5"/>
    <w:rsid w:val="00687CCA"/>
    <w:rsid w:val="0069371D"/>
    <w:rsid w:val="00697FBB"/>
    <w:rsid w:val="006A326E"/>
    <w:rsid w:val="006A3A61"/>
    <w:rsid w:val="006D19C9"/>
    <w:rsid w:val="006E1B87"/>
    <w:rsid w:val="006E434C"/>
    <w:rsid w:val="006E46AD"/>
    <w:rsid w:val="006E5744"/>
    <w:rsid w:val="006E5B6B"/>
    <w:rsid w:val="006E7523"/>
    <w:rsid w:val="006E79E0"/>
    <w:rsid w:val="006F2AE9"/>
    <w:rsid w:val="006F5C83"/>
    <w:rsid w:val="007035DA"/>
    <w:rsid w:val="00710F16"/>
    <w:rsid w:val="007119C3"/>
    <w:rsid w:val="007145A7"/>
    <w:rsid w:val="00717DEC"/>
    <w:rsid w:val="0072229C"/>
    <w:rsid w:val="00724FB7"/>
    <w:rsid w:val="0072615C"/>
    <w:rsid w:val="00726FEE"/>
    <w:rsid w:val="0073518F"/>
    <w:rsid w:val="00737C47"/>
    <w:rsid w:val="00741581"/>
    <w:rsid w:val="00750BD7"/>
    <w:rsid w:val="007539CC"/>
    <w:rsid w:val="007653B2"/>
    <w:rsid w:val="00765518"/>
    <w:rsid w:val="0077495E"/>
    <w:rsid w:val="00774EDC"/>
    <w:rsid w:val="0077738C"/>
    <w:rsid w:val="00780CD0"/>
    <w:rsid w:val="007826C0"/>
    <w:rsid w:val="00784431"/>
    <w:rsid w:val="007845AF"/>
    <w:rsid w:val="0078471B"/>
    <w:rsid w:val="007864D4"/>
    <w:rsid w:val="00790452"/>
    <w:rsid w:val="00792120"/>
    <w:rsid w:val="007950B4"/>
    <w:rsid w:val="007A026D"/>
    <w:rsid w:val="007A38A9"/>
    <w:rsid w:val="007A51C4"/>
    <w:rsid w:val="007B2B9A"/>
    <w:rsid w:val="007B32D9"/>
    <w:rsid w:val="007B5F62"/>
    <w:rsid w:val="007C276B"/>
    <w:rsid w:val="007C38BC"/>
    <w:rsid w:val="007D04FB"/>
    <w:rsid w:val="007D07FF"/>
    <w:rsid w:val="007D1B0F"/>
    <w:rsid w:val="007D2868"/>
    <w:rsid w:val="007D3B25"/>
    <w:rsid w:val="007E1024"/>
    <w:rsid w:val="007E2D7E"/>
    <w:rsid w:val="007E5480"/>
    <w:rsid w:val="007F3E06"/>
    <w:rsid w:val="00801CF3"/>
    <w:rsid w:val="008105EA"/>
    <w:rsid w:val="00823E9E"/>
    <w:rsid w:val="00833013"/>
    <w:rsid w:val="00834E2F"/>
    <w:rsid w:val="00842790"/>
    <w:rsid w:val="008451B0"/>
    <w:rsid w:val="00852503"/>
    <w:rsid w:val="008527F8"/>
    <w:rsid w:val="008563B0"/>
    <w:rsid w:val="0089464A"/>
    <w:rsid w:val="008B2434"/>
    <w:rsid w:val="008C0F21"/>
    <w:rsid w:val="008C3EE8"/>
    <w:rsid w:val="008C501F"/>
    <w:rsid w:val="008C7076"/>
    <w:rsid w:val="008D30BB"/>
    <w:rsid w:val="008D3A32"/>
    <w:rsid w:val="008D4F6F"/>
    <w:rsid w:val="008D5749"/>
    <w:rsid w:val="008E6284"/>
    <w:rsid w:val="008E7F9C"/>
    <w:rsid w:val="008F6A1E"/>
    <w:rsid w:val="00903CD4"/>
    <w:rsid w:val="00906AF9"/>
    <w:rsid w:val="00913181"/>
    <w:rsid w:val="0092180E"/>
    <w:rsid w:val="00935113"/>
    <w:rsid w:val="00937FA9"/>
    <w:rsid w:val="009421BE"/>
    <w:rsid w:val="00944C48"/>
    <w:rsid w:val="0095043D"/>
    <w:rsid w:val="0095115D"/>
    <w:rsid w:val="00956F20"/>
    <w:rsid w:val="00957EFF"/>
    <w:rsid w:val="009648BD"/>
    <w:rsid w:val="00970F85"/>
    <w:rsid w:val="009725A8"/>
    <w:rsid w:val="009734C0"/>
    <w:rsid w:val="00974020"/>
    <w:rsid w:val="00976B2B"/>
    <w:rsid w:val="00985D1C"/>
    <w:rsid w:val="00992F6E"/>
    <w:rsid w:val="0099601F"/>
    <w:rsid w:val="00997197"/>
    <w:rsid w:val="009A1CEC"/>
    <w:rsid w:val="009A27D4"/>
    <w:rsid w:val="009A49B6"/>
    <w:rsid w:val="009B7BCA"/>
    <w:rsid w:val="009C1F5A"/>
    <w:rsid w:val="009C5014"/>
    <w:rsid w:val="009D687B"/>
    <w:rsid w:val="009F5374"/>
    <w:rsid w:val="009F6F99"/>
    <w:rsid w:val="00A0066F"/>
    <w:rsid w:val="00A00824"/>
    <w:rsid w:val="00A00BA5"/>
    <w:rsid w:val="00A019AE"/>
    <w:rsid w:val="00A02BC2"/>
    <w:rsid w:val="00A069CD"/>
    <w:rsid w:val="00A11B22"/>
    <w:rsid w:val="00A12DD8"/>
    <w:rsid w:val="00A13A00"/>
    <w:rsid w:val="00A27B12"/>
    <w:rsid w:val="00A3212F"/>
    <w:rsid w:val="00A348A5"/>
    <w:rsid w:val="00A42DC2"/>
    <w:rsid w:val="00A43004"/>
    <w:rsid w:val="00A44EAF"/>
    <w:rsid w:val="00A54EEC"/>
    <w:rsid w:val="00A57C42"/>
    <w:rsid w:val="00A612C4"/>
    <w:rsid w:val="00A72165"/>
    <w:rsid w:val="00A9389C"/>
    <w:rsid w:val="00AA60A7"/>
    <w:rsid w:val="00AB20D0"/>
    <w:rsid w:val="00AB225D"/>
    <w:rsid w:val="00AB2432"/>
    <w:rsid w:val="00AC4969"/>
    <w:rsid w:val="00AC4F89"/>
    <w:rsid w:val="00AC5FB8"/>
    <w:rsid w:val="00AD31D2"/>
    <w:rsid w:val="00AD46C3"/>
    <w:rsid w:val="00AD6651"/>
    <w:rsid w:val="00AE296E"/>
    <w:rsid w:val="00AF0604"/>
    <w:rsid w:val="00AF65C8"/>
    <w:rsid w:val="00B03007"/>
    <w:rsid w:val="00B05825"/>
    <w:rsid w:val="00B07137"/>
    <w:rsid w:val="00B271F1"/>
    <w:rsid w:val="00B31E14"/>
    <w:rsid w:val="00B43D55"/>
    <w:rsid w:val="00B53394"/>
    <w:rsid w:val="00B57A77"/>
    <w:rsid w:val="00B7515A"/>
    <w:rsid w:val="00B807D0"/>
    <w:rsid w:val="00B81BAF"/>
    <w:rsid w:val="00B82F38"/>
    <w:rsid w:val="00B84487"/>
    <w:rsid w:val="00B91D52"/>
    <w:rsid w:val="00B94487"/>
    <w:rsid w:val="00BA006F"/>
    <w:rsid w:val="00BA396D"/>
    <w:rsid w:val="00BB000E"/>
    <w:rsid w:val="00BB6214"/>
    <w:rsid w:val="00BC70B1"/>
    <w:rsid w:val="00BE0902"/>
    <w:rsid w:val="00BE48A4"/>
    <w:rsid w:val="00BF28C9"/>
    <w:rsid w:val="00BF2E8B"/>
    <w:rsid w:val="00BF7C9E"/>
    <w:rsid w:val="00C05A87"/>
    <w:rsid w:val="00C05D42"/>
    <w:rsid w:val="00C11CC8"/>
    <w:rsid w:val="00C201B5"/>
    <w:rsid w:val="00C30112"/>
    <w:rsid w:val="00C4742D"/>
    <w:rsid w:val="00C4756F"/>
    <w:rsid w:val="00C47699"/>
    <w:rsid w:val="00C50D01"/>
    <w:rsid w:val="00C53730"/>
    <w:rsid w:val="00C54DCC"/>
    <w:rsid w:val="00C5536A"/>
    <w:rsid w:val="00C55E39"/>
    <w:rsid w:val="00C62977"/>
    <w:rsid w:val="00C66A88"/>
    <w:rsid w:val="00C75023"/>
    <w:rsid w:val="00C769CF"/>
    <w:rsid w:val="00C83045"/>
    <w:rsid w:val="00C914DE"/>
    <w:rsid w:val="00CA07F7"/>
    <w:rsid w:val="00CB22EF"/>
    <w:rsid w:val="00CB4DF1"/>
    <w:rsid w:val="00CC267A"/>
    <w:rsid w:val="00CC408D"/>
    <w:rsid w:val="00CC6696"/>
    <w:rsid w:val="00CC761A"/>
    <w:rsid w:val="00CD69A6"/>
    <w:rsid w:val="00CD712E"/>
    <w:rsid w:val="00D00B2F"/>
    <w:rsid w:val="00D050C9"/>
    <w:rsid w:val="00D301E9"/>
    <w:rsid w:val="00D3613A"/>
    <w:rsid w:val="00D37056"/>
    <w:rsid w:val="00D37BF9"/>
    <w:rsid w:val="00D409AF"/>
    <w:rsid w:val="00D47961"/>
    <w:rsid w:val="00D52730"/>
    <w:rsid w:val="00D620AD"/>
    <w:rsid w:val="00D6782B"/>
    <w:rsid w:val="00D67AE3"/>
    <w:rsid w:val="00D72047"/>
    <w:rsid w:val="00D73FD8"/>
    <w:rsid w:val="00D83721"/>
    <w:rsid w:val="00D866F2"/>
    <w:rsid w:val="00D902B9"/>
    <w:rsid w:val="00D90BC1"/>
    <w:rsid w:val="00D94096"/>
    <w:rsid w:val="00DA167D"/>
    <w:rsid w:val="00DA729C"/>
    <w:rsid w:val="00DB1BC4"/>
    <w:rsid w:val="00DB3FEC"/>
    <w:rsid w:val="00DB4F3E"/>
    <w:rsid w:val="00DB640C"/>
    <w:rsid w:val="00DC37B4"/>
    <w:rsid w:val="00DC3892"/>
    <w:rsid w:val="00DC4CED"/>
    <w:rsid w:val="00DC5494"/>
    <w:rsid w:val="00DD35AA"/>
    <w:rsid w:val="00DD4AD2"/>
    <w:rsid w:val="00DE207E"/>
    <w:rsid w:val="00DE2D5D"/>
    <w:rsid w:val="00DE4758"/>
    <w:rsid w:val="00DF1576"/>
    <w:rsid w:val="00E06BF7"/>
    <w:rsid w:val="00E11A1C"/>
    <w:rsid w:val="00E12ACB"/>
    <w:rsid w:val="00E1628A"/>
    <w:rsid w:val="00E17CF7"/>
    <w:rsid w:val="00E21742"/>
    <w:rsid w:val="00E408AD"/>
    <w:rsid w:val="00E41EF8"/>
    <w:rsid w:val="00E4572B"/>
    <w:rsid w:val="00E47487"/>
    <w:rsid w:val="00E51EE3"/>
    <w:rsid w:val="00E55150"/>
    <w:rsid w:val="00E62275"/>
    <w:rsid w:val="00E62E9B"/>
    <w:rsid w:val="00E63C07"/>
    <w:rsid w:val="00E742A8"/>
    <w:rsid w:val="00E74CEF"/>
    <w:rsid w:val="00E80F58"/>
    <w:rsid w:val="00E871DB"/>
    <w:rsid w:val="00EA032B"/>
    <w:rsid w:val="00EC1FD3"/>
    <w:rsid w:val="00EC3DC6"/>
    <w:rsid w:val="00EC7203"/>
    <w:rsid w:val="00EC796E"/>
    <w:rsid w:val="00ED7B5A"/>
    <w:rsid w:val="00EE78BF"/>
    <w:rsid w:val="00F00EF5"/>
    <w:rsid w:val="00F11925"/>
    <w:rsid w:val="00F204C6"/>
    <w:rsid w:val="00F222ED"/>
    <w:rsid w:val="00F23922"/>
    <w:rsid w:val="00F23D29"/>
    <w:rsid w:val="00F250FC"/>
    <w:rsid w:val="00F31F10"/>
    <w:rsid w:val="00F32395"/>
    <w:rsid w:val="00F345CC"/>
    <w:rsid w:val="00F356C6"/>
    <w:rsid w:val="00F35ACF"/>
    <w:rsid w:val="00F51585"/>
    <w:rsid w:val="00F55324"/>
    <w:rsid w:val="00F5671E"/>
    <w:rsid w:val="00F6234A"/>
    <w:rsid w:val="00F670ED"/>
    <w:rsid w:val="00F76562"/>
    <w:rsid w:val="00F907CB"/>
    <w:rsid w:val="00F923DD"/>
    <w:rsid w:val="00FA530E"/>
    <w:rsid w:val="00FB25E2"/>
    <w:rsid w:val="00FB6383"/>
    <w:rsid w:val="00FD4A8A"/>
    <w:rsid w:val="00FE0F15"/>
    <w:rsid w:val="00FE7713"/>
    <w:rsid w:val="00FF03A2"/>
    <w:rsid w:val="00FF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A04EE"/>
  <w15:chartTrackingRefBased/>
  <w15:docId w15:val="{29B2F816-AB24-4218-ACA0-7C55FDF5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A1C"/>
    <w:pPr>
      <w:tabs>
        <w:tab w:val="center" w:pos="4320"/>
        <w:tab w:val="right" w:pos="8640"/>
      </w:tabs>
    </w:pPr>
  </w:style>
  <w:style w:type="paragraph" w:styleId="Footer">
    <w:name w:val="footer"/>
    <w:basedOn w:val="Normal"/>
    <w:rsid w:val="00E11A1C"/>
    <w:pPr>
      <w:tabs>
        <w:tab w:val="center" w:pos="4320"/>
        <w:tab w:val="right" w:pos="8640"/>
      </w:tabs>
    </w:pPr>
  </w:style>
  <w:style w:type="paragraph" w:customStyle="1" w:styleId="InsideAddress">
    <w:name w:val="Inside Address"/>
    <w:basedOn w:val="BodyText"/>
    <w:rsid w:val="00E11A1C"/>
    <w:pPr>
      <w:spacing w:after="0" w:line="240" w:lineRule="atLeast"/>
    </w:pPr>
    <w:rPr>
      <w:rFonts w:ascii="Garamond" w:hAnsi="Garamond"/>
      <w:kern w:val="18"/>
    </w:rPr>
  </w:style>
  <w:style w:type="paragraph" w:styleId="BodyText">
    <w:name w:val="Body Text"/>
    <w:basedOn w:val="Normal"/>
    <w:rsid w:val="00E11A1C"/>
    <w:pPr>
      <w:spacing w:after="120"/>
    </w:pPr>
  </w:style>
  <w:style w:type="paragraph" w:customStyle="1" w:styleId="ParagraphStyle1">
    <w:name w:val="Paragraph Style 1"/>
    <w:basedOn w:val="Normal"/>
    <w:rsid w:val="00E11A1C"/>
    <w:pPr>
      <w:autoSpaceDE w:val="0"/>
      <w:autoSpaceDN w:val="0"/>
      <w:adjustRightInd w:val="0"/>
      <w:spacing w:line="288" w:lineRule="auto"/>
      <w:textAlignment w:val="center"/>
    </w:pPr>
    <w:rPr>
      <w:color w:val="000000"/>
      <w:sz w:val="24"/>
      <w:szCs w:val="24"/>
    </w:rPr>
  </w:style>
  <w:style w:type="paragraph" w:styleId="NoSpacing">
    <w:name w:val="No Spacing"/>
    <w:uiPriority w:val="1"/>
    <w:qFormat/>
    <w:rsid w:val="00C54DCC"/>
    <w:rPr>
      <w:rFonts w:ascii="Calibri" w:eastAsia="Calibri" w:hAnsi="Calibri"/>
      <w:sz w:val="22"/>
      <w:szCs w:val="22"/>
    </w:rPr>
  </w:style>
  <w:style w:type="character" w:styleId="Hyperlink">
    <w:name w:val="Hyperlink"/>
    <w:rsid w:val="008C5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6222">
      <w:bodyDiv w:val="1"/>
      <w:marLeft w:val="0"/>
      <w:marRight w:val="0"/>
      <w:marTop w:val="0"/>
      <w:marBottom w:val="0"/>
      <w:divBdr>
        <w:top w:val="none" w:sz="0" w:space="0" w:color="auto"/>
        <w:left w:val="none" w:sz="0" w:space="0" w:color="auto"/>
        <w:bottom w:val="none" w:sz="0" w:space="0" w:color="auto"/>
        <w:right w:val="none" w:sz="0" w:space="0" w:color="auto"/>
      </w:divBdr>
    </w:div>
    <w:div w:id="880020764">
      <w:bodyDiv w:val="1"/>
      <w:marLeft w:val="0"/>
      <w:marRight w:val="0"/>
      <w:marTop w:val="0"/>
      <w:marBottom w:val="0"/>
      <w:divBdr>
        <w:top w:val="none" w:sz="0" w:space="0" w:color="auto"/>
        <w:left w:val="none" w:sz="0" w:space="0" w:color="auto"/>
        <w:bottom w:val="none" w:sz="0" w:space="0" w:color="auto"/>
        <w:right w:val="none" w:sz="0" w:space="0" w:color="auto"/>
      </w:divBdr>
    </w:div>
    <w:div w:id="1186360893">
      <w:bodyDiv w:val="1"/>
      <w:marLeft w:val="0"/>
      <w:marRight w:val="0"/>
      <w:marTop w:val="0"/>
      <w:marBottom w:val="0"/>
      <w:divBdr>
        <w:top w:val="none" w:sz="0" w:space="0" w:color="auto"/>
        <w:left w:val="none" w:sz="0" w:space="0" w:color="auto"/>
        <w:bottom w:val="none" w:sz="0" w:space="0" w:color="auto"/>
        <w:right w:val="none" w:sz="0" w:space="0" w:color="auto"/>
      </w:divBdr>
    </w:div>
    <w:div w:id="189623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CGA</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mahers</dc:creator>
  <cp:keywords/>
  <cp:lastModifiedBy>Daniel Donovan</cp:lastModifiedBy>
  <cp:revision>2</cp:revision>
  <cp:lastPrinted>2020-01-28T13:59:00Z</cp:lastPrinted>
  <dcterms:created xsi:type="dcterms:W3CDTF">2023-08-31T14:30:00Z</dcterms:created>
  <dcterms:modified xsi:type="dcterms:W3CDTF">2023-08-31T14:30:00Z</dcterms:modified>
</cp:coreProperties>
</file>